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AA72D" w14:textId="77777777" w:rsidR="00DB67C0" w:rsidRDefault="00817E21" w:rsidP="00817E21">
      <w:pPr>
        <w:spacing w:after="160" w:line="480" w:lineRule="auto"/>
        <w:jc w:val="both"/>
        <w:rPr>
          <w:rFonts w:ascii="Times New Roman" w:eastAsiaTheme="minorHAnsi" w:hAnsi="Times New Roman" w:cs="Times New Roman"/>
          <w:b/>
          <w:bCs/>
          <w:sz w:val="32"/>
          <w:szCs w:val="32"/>
          <w:lang w:eastAsia="en-US"/>
        </w:rPr>
      </w:pPr>
      <w:r w:rsidRPr="00817E21">
        <w:rPr>
          <w:rFonts w:ascii="Times New Roman" w:eastAsiaTheme="minorHAnsi" w:hAnsi="Times New Roman" w:cs="Times New Roman"/>
          <w:b/>
          <w:bCs/>
          <w:sz w:val="32"/>
          <w:szCs w:val="32"/>
          <w:lang w:eastAsia="en-US"/>
        </w:rPr>
        <w:t>Correlation of perfusion index with MAC value for depth of anesthesia in pediatric surgery cases</w:t>
      </w:r>
    </w:p>
    <w:p w14:paraId="6560775E" w14:textId="357F0DD3" w:rsidR="00817E21" w:rsidRPr="00817E21" w:rsidRDefault="00DB67C0" w:rsidP="00817E21">
      <w:pPr>
        <w:spacing w:after="160" w:line="48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DR AJAY</w:t>
      </w:r>
      <w:r w:rsidR="00F61E61">
        <w:rPr>
          <w:rFonts w:ascii="Times New Roman" w:eastAsiaTheme="minorHAnsi" w:hAnsi="Times New Roman" w:cs="Times New Roman"/>
          <w:sz w:val="28"/>
          <w:szCs w:val="28"/>
          <w:lang w:eastAsia="en-US"/>
        </w:rPr>
        <w:t xml:space="preserve"> , DR NEELAM DOGRA</w:t>
      </w:r>
    </w:p>
    <w:p w14:paraId="40D0363A" w14:textId="77777777" w:rsidR="00817E21" w:rsidRPr="00817E21" w:rsidRDefault="00817E21" w:rsidP="00817E21">
      <w:pPr>
        <w:spacing w:after="160" w:line="480" w:lineRule="auto"/>
        <w:jc w:val="both"/>
        <w:rPr>
          <w:rFonts w:ascii="Times New Roman" w:eastAsiaTheme="minorHAnsi" w:hAnsi="Times New Roman" w:cs="Times New Roman"/>
          <w:sz w:val="28"/>
          <w:szCs w:val="28"/>
          <w:lang w:eastAsia="en-US"/>
        </w:rPr>
      </w:pPr>
    </w:p>
    <w:p w14:paraId="0EBD2A30" w14:textId="77777777" w:rsidR="004E3CEA" w:rsidRDefault="00817E21" w:rsidP="004E3CEA">
      <w:pPr>
        <w:spacing w:after="160" w:line="480" w:lineRule="auto"/>
        <w:jc w:val="both"/>
        <w:rPr>
          <w:rFonts w:ascii="Times New Roman" w:eastAsiaTheme="minorHAnsi" w:hAnsi="Times New Roman" w:cs="Times New Roman"/>
          <w:sz w:val="28"/>
          <w:szCs w:val="28"/>
          <w:lang w:eastAsia="en-US"/>
        </w:rPr>
      </w:pPr>
      <w:r w:rsidRPr="00817E21">
        <w:rPr>
          <w:rFonts w:ascii="Times New Roman" w:eastAsiaTheme="minorHAnsi" w:hAnsi="Times New Roman" w:cs="Times New Roman"/>
          <w:sz w:val="28"/>
          <w:szCs w:val="28"/>
          <w:lang w:eastAsia="en-US"/>
        </w:rPr>
        <w:t>ABSTRAC</w:t>
      </w:r>
      <w:r w:rsidR="004E3CEA">
        <w:rPr>
          <w:rFonts w:ascii="Times New Roman" w:eastAsiaTheme="minorHAnsi" w:hAnsi="Times New Roman" w:cs="Times New Roman"/>
          <w:sz w:val="28"/>
          <w:szCs w:val="28"/>
          <w:lang w:eastAsia="en-US"/>
        </w:rPr>
        <w:t>T</w:t>
      </w:r>
    </w:p>
    <w:p w14:paraId="0A08221F" w14:textId="2D4C1A51" w:rsidR="00817E21" w:rsidRPr="00817E21" w:rsidRDefault="004E3CEA" w:rsidP="004E3CEA">
      <w:pPr>
        <w:spacing w:after="160" w:line="480" w:lineRule="auto"/>
        <w:jc w:val="both"/>
        <w:rPr>
          <w:rFonts w:ascii="Times New Roman" w:eastAsia="Calibri" w:hAnsi="Times New Roman" w:cs="Times New Roman"/>
          <w:noProof/>
          <w:sz w:val="28"/>
          <w:szCs w:val="28"/>
          <w:lang w:val="en-US" w:eastAsia="en-IN"/>
        </w:rPr>
      </w:pPr>
      <w:r>
        <w:rPr>
          <w:rFonts w:ascii="Times New Roman" w:eastAsiaTheme="minorHAnsi" w:hAnsi="Times New Roman" w:cs="Times New Roman"/>
          <w:sz w:val="28"/>
          <w:szCs w:val="28"/>
          <w:lang w:eastAsia="en-US"/>
        </w:rPr>
        <w:t>INTRODUCTION</w:t>
      </w:r>
      <w:r w:rsidR="00817E21" w:rsidRPr="00817E21">
        <w:rPr>
          <w:rFonts w:ascii="Times New Roman" w:eastAsiaTheme="minorHAnsi" w:hAnsi="Times New Roman" w:cs="Times New Roman"/>
          <w:sz w:val="28"/>
          <w:szCs w:val="28"/>
          <w:lang w:eastAsia="en-US"/>
        </w:rPr>
        <w:t>:</w:t>
      </w:r>
      <w:r w:rsidR="001B090E" w:rsidRPr="001B090E">
        <w:rPr>
          <w:rFonts w:ascii="Times New Roman" w:hAnsi="Times New Roman" w:cs="Times New Roman"/>
          <w:sz w:val="28"/>
          <w:szCs w:val="28"/>
          <w:lang w:val="en-US"/>
        </w:rPr>
        <w:t xml:space="preserve"> </w:t>
      </w:r>
      <w:r w:rsidR="001B090E" w:rsidRPr="004433D9">
        <w:rPr>
          <w:rFonts w:ascii="Times New Roman" w:hAnsi="Times New Roman" w:cs="Times New Roman"/>
          <w:sz w:val="28"/>
          <w:szCs w:val="28"/>
          <w:lang w:val="en-US"/>
        </w:rPr>
        <w:t>P</w:t>
      </w:r>
      <w:r w:rsidR="001B090E" w:rsidRPr="004433D9">
        <w:rPr>
          <w:rFonts w:ascii="Times New Roman" w:hAnsi="Times New Roman" w:cs="Times New Roman"/>
          <w:sz w:val="28"/>
          <w:szCs w:val="28"/>
        </w:rPr>
        <w:t>erfusion index (PI), a technology incorporated into pulse oximeter to assess the peripheral blood flow during surgery, has been used to monitor the depth of anesthesia</w:t>
      </w:r>
      <w:r w:rsidR="001B090E">
        <w:rPr>
          <w:rFonts w:ascii="Times New Roman" w:eastAsiaTheme="minorHAnsi" w:hAnsi="Times New Roman" w:cs="Times New Roman"/>
          <w:sz w:val="28"/>
          <w:szCs w:val="28"/>
          <w:lang w:eastAsia="en-US"/>
        </w:rPr>
        <w:t>.</w:t>
      </w:r>
      <w:r w:rsidR="007B039A" w:rsidRPr="007B039A">
        <w:rPr>
          <w:rFonts w:ascii="Times New Roman" w:hAnsi="Times New Roman" w:cs="Times New Roman"/>
          <w:sz w:val="28"/>
          <w:szCs w:val="28"/>
        </w:rPr>
        <w:t xml:space="preserve"> </w:t>
      </w:r>
      <w:r w:rsidR="007B039A" w:rsidRPr="004433D9">
        <w:rPr>
          <w:rFonts w:ascii="Times New Roman" w:hAnsi="Times New Roman" w:cs="Times New Roman"/>
          <w:sz w:val="28"/>
          <w:szCs w:val="28"/>
        </w:rPr>
        <w:t>General anesthesia causes a reduction in peripheral vascular resistance and vasodilation</w:t>
      </w:r>
      <w:r w:rsidR="00EF21CD">
        <w:rPr>
          <w:rFonts w:ascii="Times New Roman" w:hAnsi="Times New Roman" w:cs="Times New Roman"/>
          <w:sz w:val="28"/>
          <w:szCs w:val="28"/>
        </w:rPr>
        <w:t xml:space="preserve">. </w:t>
      </w:r>
      <w:r w:rsidR="007E3681">
        <w:rPr>
          <w:rFonts w:ascii="Times New Roman" w:hAnsi="Times New Roman" w:cs="Times New Roman"/>
          <w:sz w:val="28"/>
          <w:szCs w:val="28"/>
        </w:rPr>
        <w:t xml:space="preserve">Emergence </w:t>
      </w:r>
      <w:r w:rsidR="00EF21CD">
        <w:rPr>
          <w:rFonts w:ascii="Times New Roman" w:hAnsi="Times New Roman" w:cs="Times New Roman"/>
          <w:sz w:val="28"/>
          <w:szCs w:val="28"/>
        </w:rPr>
        <w:t>from anaesthesia</w:t>
      </w:r>
      <w:r w:rsidR="007E3681">
        <w:rPr>
          <w:rFonts w:ascii="Times New Roman" w:hAnsi="Times New Roman" w:cs="Times New Roman"/>
          <w:sz w:val="28"/>
          <w:szCs w:val="28"/>
        </w:rPr>
        <w:t xml:space="preserve"> activate</w:t>
      </w:r>
      <w:r w:rsidR="00EF21CD">
        <w:rPr>
          <w:rFonts w:ascii="Times New Roman" w:hAnsi="Times New Roman" w:cs="Times New Roman"/>
          <w:sz w:val="28"/>
          <w:szCs w:val="28"/>
        </w:rPr>
        <w:t xml:space="preserve"> </w:t>
      </w:r>
      <w:r w:rsidR="007B039A" w:rsidRPr="004433D9">
        <w:rPr>
          <w:rFonts w:ascii="Times New Roman" w:hAnsi="Times New Roman" w:cs="Times New Roman"/>
          <w:sz w:val="28"/>
          <w:szCs w:val="28"/>
        </w:rPr>
        <w:t>sympathetic nerv</w:t>
      </w:r>
      <w:r w:rsidR="00760EE7">
        <w:rPr>
          <w:rFonts w:ascii="Times New Roman" w:hAnsi="Times New Roman" w:cs="Times New Roman"/>
          <w:sz w:val="28"/>
          <w:szCs w:val="28"/>
        </w:rPr>
        <w:t>ous system that decreases</w:t>
      </w:r>
      <w:r w:rsidR="007B039A" w:rsidRPr="004433D9">
        <w:rPr>
          <w:rFonts w:ascii="Times New Roman" w:hAnsi="Times New Roman" w:cs="Times New Roman"/>
          <w:sz w:val="28"/>
          <w:szCs w:val="28"/>
        </w:rPr>
        <w:t xml:space="preserve"> peripheral blood perfusion</w:t>
      </w:r>
      <w:r w:rsidR="00806684">
        <w:rPr>
          <w:rFonts w:ascii="Times New Roman" w:hAnsi="Times New Roman" w:cs="Times New Roman"/>
          <w:sz w:val="28"/>
          <w:szCs w:val="28"/>
        </w:rPr>
        <w:t>.</w:t>
      </w:r>
      <w:r w:rsidR="001B090E">
        <w:rPr>
          <w:rFonts w:ascii="Times New Roman" w:eastAsiaTheme="minorHAnsi" w:hAnsi="Times New Roman" w:cs="Times New Roman"/>
          <w:sz w:val="28"/>
          <w:szCs w:val="28"/>
          <w:lang w:eastAsia="en-US"/>
        </w:rPr>
        <w:t xml:space="preserve"> </w:t>
      </w:r>
      <w:r w:rsidR="004C5FA5">
        <w:rPr>
          <w:rFonts w:ascii="Times New Roman" w:eastAsiaTheme="minorHAnsi" w:hAnsi="Times New Roman" w:cs="Times New Roman"/>
          <w:sz w:val="28"/>
          <w:szCs w:val="28"/>
          <w:lang w:eastAsia="en-US"/>
        </w:rPr>
        <w:t xml:space="preserve">Our </w:t>
      </w:r>
      <w:r w:rsidR="00817E21" w:rsidRPr="00817E21">
        <w:rPr>
          <w:rFonts w:ascii="Times New Roman" w:eastAsia="Calibri" w:hAnsi="Times New Roman" w:cs="Times New Roman"/>
          <w:noProof/>
          <w:sz w:val="28"/>
          <w:szCs w:val="28"/>
          <w:lang w:val="en-US" w:eastAsia="en-IN"/>
        </w:rPr>
        <w:t>study</w:t>
      </w:r>
      <w:r w:rsidR="004C5FA5">
        <w:rPr>
          <w:rFonts w:ascii="Times New Roman" w:eastAsia="Calibri" w:hAnsi="Times New Roman" w:cs="Times New Roman"/>
          <w:noProof/>
          <w:sz w:val="28"/>
          <w:szCs w:val="28"/>
          <w:lang w:val="en-US" w:eastAsia="en-IN"/>
        </w:rPr>
        <w:t xml:space="preserve"> finds</w:t>
      </w:r>
      <w:r w:rsidR="00817E21" w:rsidRPr="00817E21">
        <w:rPr>
          <w:rFonts w:ascii="Times New Roman" w:eastAsia="Calibri" w:hAnsi="Times New Roman" w:cs="Times New Roman"/>
          <w:noProof/>
          <w:sz w:val="28"/>
          <w:szCs w:val="28"/>
          <w:lang w:val="en-US" w:eastAsia="en-IN"/>
        </w:rPr>
        <w:t xml:space="preserve"> the Correlation between perfusion index with </w:t>
      </w:r>
      <w:r w:rsidR="00817E21" w:rsidRPr="00817E21">
        <w:rPr>
          <w:rFonts w:ascii="Times New Roman" w:eastAsia="Calibri" w:hAnsi="Times New Roman" w:cs="Times New Roman"/>
          <w:noProof/>
          <w:sz w:val="28"/>
          <w:szCs w:val="28"/>
          <w:lang w:eastAsia="en-IN"/>
        </w:rPr>
        <w:t>MAC</w:t>
      </w:r>
      <w:r w:rsidR="00817E21" w:rsidRPr="00817E21">
        <w:rPr>
          <w:rFonts w:ascii="Times New Roman" w:eastAsia="Calibri" w:hAnsi="Times New Roman" w:cs="Times New Roman"/>
          <w:noProof/>
          <w:sz w:val="28"/>
          <w:szCs w:val="28"/>
          <w:lang w:val="en-US" w:eastAsia="en-IN"/>
        </w:rPr>
        <w:t xml:space="preserve"> value for depth of anesthesia in pediatric surgery cases </w:t>
      </w:r>
      <w:r w:rsidR="004750CF">
        <w:rPr>
          <w:rFonts w:ascii="Times New Roman" w:eastAsia="Calibri" w:hAnsi="Times New Roman" w:cs="Times New Roman"/>
          <w:noProof/>
          <w:sz w:val="28"/>
          <w:szCs w:val="28"/>
          <w:lang w:val="en-US" w:eastAsia="en-IN"/>
        </w:rPr>
        <w:t>.</w:t>
      </w:r>
    </w:p>
    <w:p w14:paraId="7511B8F4" w14:textId="66C603E6" w:rsidR="00817E21" w:rsidRDefault="00817E21" w:rsidP="00817E21">
      <w:pPr>
        <w:spacing w:after="160" w:line="360" w:lineRule="auto"/>
        <w:jc w:val="both"/>
        <w:rPr>
          <w:rFonts w:ascii="Times New Roman" w:eastAsia="Calibri" w:hAnsi="Times New Roman" w:cs="Times New Roman"/>
          <w:noProof/>
          <w:sz w:val="28"/>
          <w:szCs w:val="28"/>
          <w:lang w:val="en-US" w:eastAsia="en-IN"/>
        </w:rPr>
      </w:pPr>
      <w:r w:rsidRPr="00817E21">
        <w:rPr>
          <w:rFonts w:ascii="Times New Roman" w:eastAsia="Calibri" w:hAnsi="Times New Roman" w:cs="Times New Roman"/>
          <w:noProof/>
          <w:sz w:val="28"/>
          <w:szCs w:val="28"/>
          <w:lang w:val="en-US" w:eastAsia="en-IN"/>
        </w:rPr>
        <w:t>METHOD</w:t>
      </w:r>
      <w:r w:rsidR="00112CD9">
        <w:rPr>
          <w:rFonts w:ascii="Times New Roman" w:eastAsia="Calibri" w:hAnsi="Times New Roman" w:cs="Times New Roman"/>
          <w:noProof/>
          <w:sz w:val="28"/>
          <w:szCs w:val="28"/>
          <w:lang w:val="en-US" w:eastAsia="en-IN"/>
        </w:rPr>
        <w:t>S:</w:t>
      </w:r>
      <w:r w:rsidR="005E29EF">
        <w:rPr>
          <w:rFonts w:ascii="Times New Roman" w:eastAsia="Calibri" w:hAnsi="Times New Roman" w:cs="Times New Roman"/>
          <w:noProof/>
          <w:sz w:val="28"/>
          <w:szCs w:val="28"/>
          <w:lang w:val="en-US" w:eastAsia="en-IN"/>
        </w:rPr>
        <w:t xml:space="preserve"> </w:t>
      </w:r>
      <w:r w:rsidR="00A31573">
        <w:rPr>
          <w:rFonts w:ascii="Times New Roman" w:eastAsia="Calibri" w:hAnsi="Times New Roman" w:cs="Times New Roman"/>
          <w:noProof/>
          <w:sz w:val="28"/>
          <w:szCs w:val="28"/>
          <w:lang w:val="en-US" w:eastAsia="en-IN"/>
        </w:rPr>
        <w:t>Seventy</w:t>
      </w:r>
      <w:r w:rsidR="005E29EF" w:rsidRPr="005E29EF">
        <w:rPr>
          <w:rFonts w:ascii="Times New Roman" w:eastAsia="Calibri" w:hAnsi="Times New Roman" w:cs="Times New Roman"/>
          <w:noProof/>
          <w:sz w:val="28"/>
          <w:szCs w:val="28"/>
          <w:lang w:val="en-US" w:eastAsia="en-IN"/>
        </w:rPr>
        <w:t xml:space="preserve"> patients between the ages of 1 and </w:t>
      </w:r>
      <w:r w:rsidR="00A31573">
        <w:rPr>
          <w:rFonts w:ascii="Times New Roman" w:eastAsia="Calibri" w:hAnsi="Times New Roman" w:cs="Times New Roman"/>
          <w:noProof/>
          <w:sz w:val="28"/>
          <w:szCs w:val="28"/>
          <w:lang w:val="en-US" w:eastAsia="en-IN"/>
        </w:rPr>
        <w:t>5</w:t>
      </w:r>
      <w:r w:rsidR="005E29EF" w:rsidRPr="005E29EF">
        <w:rPr>
          <w:rFonts w:ascii="Times New Roman" w:eastAsia="Calibri" w:hAnsi="Times New Roman" w:cs="Times New Roman"/>
          <w:noProof/>
          <w:sz w:val="28"/>
          <w:szCs w:val="28"/>
          <w:lang w:val="en-US" w:eastAsia="en-IN"/>
        </w:rPr>
        <w:t xml:space="preserve"> undergoing minor procedures were recruited. Patients with significant illnesses were excluded. Data collection commenced with a preinduction baseline, and data were collected continuously, with event marking, until completion of the anesthesia and removal of the pulse oximeter. Data collected included perfusion index, heart rate, and anesthetic gas concentration values. </w:t>
      </w:r>
    </w:p>
    <w:p w14:paraId="61E80D94" w14:textId="019E9D06" w:rsidR="00C13843" w:rsidRPr="00C13843" w:rsidRDefault="00C13843" w:rsidP="00C13843">
      <w:pPr>
        <w:spacing w:before="240" w:line="360" w:lineRule="auto"/>
        <w:jc w:val="both"/>
        <w:rPr>
          <w:rFonts w:ascii="Times New Roman" w:hAnsi="Times New Roman" w:cs="Times New Roman"/>
          <w:noProof/>
          <w:sz w:val="28"/>
          <w:szCs w:val="28"/>
          <w:lang w:val="en-US" w:eastAsia="en-IN"/>
        </w:rPr>
      </w:pPr>
      <w:r w:rsidRPr="00C13843">
        <w:rPr>
          <w:rFonts w:ascii="Times New Roman" w:eastAsia="Calibri" w:hAnsi="Times New Roman" w:cs="Times New Roman"/>
          <w:noProof/>
          <w:sz w:val="28"/>
          <w:szCs w:val="28"/>
          <w:lang w:val="en-US" w:eastAsia="en-IN"/>
        </w:rPr>
        <w:t xml:space="preserve">STATISTICAL ANALYSIS: </w:t>
      </w:r>
      <w:r>
        <w:rPr>
          <w:rFonts w:ascii="Times New Roman" w:eastAsia="Calibri" w:hAnsi="Times New Roman" w:cs="Times New Roman"/>
          <w:noProof/>
          <w:sz w:val="28"/>
          <w:szCs w:val="28"/>
          <w:lang w:val="en-US" w:eastAsia="en-IN"/>
        </w:rPr>
        <w:t xml:space="preserve"> </w:t>
      </w:r>
      <w:r w:rsidRPr="00C13843">
        <w:rPr>
          <w:rFonts w:ascii="Times New Roman" w:hAnsi="Times New Roman" w:cs="Times New Roman"/>
          <w:noProof/>
          <w:sz w:val="28"/>
          <w:szCs w:val="28"/>
          <w:lang w:val="en-US" w:eastAsia="en-IN"/>
        </w:rPr>
        <w:t xml:space="preserve">Continuous data would be summarised in form of mean + SD. Correlation between two quantitative data would be analyzed using </w:t>
      </w:r>
      <w:r w:rsidR="0029757A">
        <w:rPr>
          <w:rFonts w:ascii="Times New Roman" w:hAnsi="Times New Roman" w:cs="Times New Roman"/>
          <w:noProof/>
          <w:sz w:val="28"/>
          <w:szCs w:val="28"/>
          <w:lang w:val="en-US" w:eastAsia="en-IN"/>
        </w:rPr>
        <w:t>spearman</w:t>
      </w:r>
      <w:r w:rsidRPr="00C13843">
        <w:rPr>
          <w:rFonts w:ascii="Times New Roman" w:hAnsi="Times New Roman" w:cs="Times New Roman"/>
          <w:noProof/>
          <w:sz w:val="28"/>
          <w:szCs w:val="28"/>
          <w:lang w:val="en-US" w:eastAsia="en-IN"/>
        </w:rPr>
        <w:t xml:space="preserve"> correlation coefficient. </w:t>
      </w:r>
    </w:p>
    <w:p w14:paraId="1E5DE027" w14:textId="77777777" w:rsidR="00C13843" w:rsidRPr="00C13843" w:rsidRDefault="00C13843" w:rsidP="00C13843">
      <w:pPr>
        <w:spacing w:before="240" w:line="360" w:lineRule="auto"/>
        <w:jc w:val="both"/>
        <w:rPr>
          <w:rFonts w:ascii="Times New Roman" w:hAnsi="Times New Roman" w:cs="Times New Roman"/>
          <w:noProof/>
          <w:sz w:val="28"/>
          <w:szCs w:val="28"/>
          <w:lang w:eastAsia="en-IN"/>
        </w:rPr>
      </w:pPr>
      <w:r w:rsidRPr="00C13843">
        <w:rPr>
          <w:rFonts w:ascii="Times New Roman" w:hAnsi="Times New Roman" w:cs="Times New Roman"/>
          <w:noProof/>
          <w:sz w:val="28"/>
          <w:szCs w:val="28"/>
          <w:lang w:val="en-US" w:eastAsia="en-IN"/>
        </w:rPr>
        <w:lastRenderedPageBreak/>
        <w:t xml:space="preserve">Count data would be expressed in form of proportion. The level of significance would be kept 95% for all statistical analysis. </w:t>
      </w:r>
    </w:p>
    <w:p w14:paraId="126CF58A" w14:textId="77777777" w:rsidR="00C13843" w:rsidRDefault="00C13843" w:rsidP="00EE11D5">
      <w:pPr>
        <w:pStyle w:val="ListParagraph"/>
        <w:spacing w:before="240"/>
        <w:ind w:left="1440"/>
        <w:rPr>
          <w:rFonts w:ascii="Times New Roman" w:hAnsi="Times New Roman" w:cs="Times New Roman"/>
          <w:b/>
          <w:sz w:val="32"/>
          <w:szCs w:val="32"/>
          <w:u w:val="single"/>
          <w:lang w:eastAsia="en-IN"/>
        </w:rPr>
      </w:pPr>
    </w:p>
    <w:p w14:paraId="7914598A" w14:textId="77777777" w:rsidR="00C13843" w:rsidRDefault="00C13843" w:rsidP="00EE11D5">
      <w:pPr>
        <w:pStyle w:val="ListParagraph"/>
        <w:spacing w:before="240"/>
        <w:ind w:left="1440"/>
        <w:rPr>
          <w:rFonts w:ascii="Times New Roman" w:hAnsi="Times New Roman" w:cs="Times New Roman"/>
          <w:b/>
          <w:sz w:val="32"/>
          <w:szCs w:val="32"/>
          <w:u w:val="single"/>
          <w:lang w:eastAsia="en-IN"/>
        </w:rPr>
      </w:pPr>
    </w:p>
    <w:p w14:paraId="1CBBFBFF" w14:textId="77777777" w:rsidR="00C13843" w:rsidRDefault="00C13843" w:rsidP="00EE11D5">
      <w:pPr>
        <w:pStyle w:val="ListParagraph"/>
        <w:spacing w:before="240"/>
        <w:ind w:left="1440"/>
        <w:rPr>
          <w:rFonts w:ascii="Times New Roman" w:hAnsi="Times New Roman" w:cs="Times New Roman"/>
          <w:b/>
          <w:sz w:val="32"/>
          <w:szCs w:val="32"/>
          <w:u w:val="single"/>
          <w:lang w:eastAsia="en-IN"/>
        </w:rPr>
      </w:pPr>
    </w:p>
    <w:p w14:paraId="559CA1C5" w14:textId="72BF18A9" w:rsidR="00C13843" w:rsidRPr="00817E21" w:rsidRDefault="00C13843" w:rsidP="00817E21">
      <w:pPr>
        <w:spacing w:after="160" w:line="360" w:lineRule="auto"/>
        <w:jc w:val="both"/>
        <w:rPr>
          <w:rFonts w:ascii="Times New Roman" w:eastAsia="Calibri" w:hAnsi="Times New Roman" w:cs="Times New Roman"/>
          <w:noProof/>
          <w:sz w:val="28"/>
          <w:szCs w:val="28"/>
          <w:lang w:val="en-US" w:eastAsia="en-IN"/>
        </w:rPr>
      </w:pPr>
    </w:p>
    <w:p w14:paraId="1E86C145" w14:textId="502B315B" w:rsidR="00817E21" w:rsidRPr="00817E21" w:rsidRDefault="00817E21" w:rsidP="00CE621C">
      <w:pPr>
        <w:spacing w:after="160" w:line="360" w:lineRule="auto"/>
        <w:jc w:val="both"/>
        <w:rPr>
          <w:rFonts w:ascii="Times New Roman" w:eastAsia="Calibri" w:hAnsi="Times New Roman" w:cs="Times New Roman"/>
          <w:sz w:val="28"/>
          <w:szCs w:val="28"/>
          <w:lang w:eastAsia="en-US"/>
        </w:rPr>
      </w:pPr>
      <w:r w:rsidRPr="00817E21">
        <w:rPr>
          <w:rFonts w:ascii="Times New Roman" w:eastAsia="Calibri" w:hAnsi="Times New Roman" w:cs="Times New Roman"/>
          <w:noProof/>
          <w:sz w:val="28"/>
          <w:szCs w:val="28"/>
          <w:lang w:val="en-US" w:eastAsia="en-IN"/>
        </w:rPr>
        <w:t xml:space="preserve">  </w:t>
      </w:r>
    </w:p>
    <w:p w14:paraId="553D8384" w14:textId="75FDE4A7" w:rsidR="00817E21" w:rsidRPr="00817E21" w:rsidRDefault="00817E21" w:rsidP="00817E21">
      <w:pPr>
        <w:spacing w:after="160" w:line="360" w:lineRule="auto"/>
        <w:jc w:val="both"/>
        <w:rPr>
          <w:rFonts w:ascii="Times New Roman" w:eastAsia="Calibri" w:hAnsi="Times New Roman" w:cs="Times New Roman"/>
          <w:sz w:val="28"/>
          <w:szCs w:val="28"/>
          <w:lang w:eastAsia="en-US"/>
        </w:rPr>
      </w:pPr>
      <w:r w:rsidRPr="00817E21">
        <w:rPr>
          <w:rFonts w:ascii="Times New Roman" w:eastAsia="Calibri" w:hAnsi="Times New Roman" w:cs="Times New Roman"/>
          <w:sz w:val="28"/>
          <w:szCs w:val="28"/>
          <w:lang w:eastAsia="en-US"/>
        </w:rPr>
        <w:t xml:space="preserve">RESULT : </w:t>
      </w:r>
      <w:r w:rsidRPr="00817E21">
        <w:rPr>
          <w:rFonts w:ascii="Times New Roman" w:eastAsiaTheme="minorHAnsi" w:hAnsi="Times New Roman" w:cs="Times New Roman"/>
          <w:sz w:val="28"/>
          <w:szCs w:val="28"/>
          <w:lang w:eastAsia="en-US"/>
        </w:rPr>
        <w:t>During post induction, mean normalised perfusion index rose from 0.0 to 4.5, and then decline to 0.39 when the patient return to consciousness</w:t>
      </w:r>
      <w:r w:rsidRPr="00817E21">
        <w:rPr>
          <w:rFonts w:ascii="Times New Roman" w:eastAsia="Calibri" w:hAnsi="Times New Roman" w:cs="Times New Roman"/>
          <w:sz w:val="28"/>
          <w:szCs w:val="28"/>
          <w:lang w:eastAsia="en-US"/>
        </w:rPr>
        <w:t>. P &lt; 0.001 using repeated measures ANOVA test. The normalized perfusion index was correlated with MAC values using spearman correlation coefficient , P &lt; 0.01).</w:t>
      </w:r>
      <w:r w:rsidRPr="00817E21">
        <w:rPr>
          <w:rFonts w:ascii="Times New Roman" w:eastAsia="Calibri" w:hAnsi="Times New Roman" w:cs="Times New Roman"/>
          <w:sz w:val="24"/>
          <w:szCs w:val="24"/>
          <w:lang w:eastAsia="en-US"/>
        </w:rPr>
        <w:t xml:space="preserve"> </w:t>
      </w:r>
    </w:p>
    <w:p w14:paraId="33EB3B6A" w14:textId="7A74F624" w:rsidR="00817E21" w:rsidRPr="00817E21" w:rsidRDefault="00984B00" w:rsidP="00817E21">
      <w:pPr>
        <w:spacing w:after="160" w:line="360" w:lineRule="auto"/>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DISCUSSION </w:t>
      </w:r>
      <w:r w:rsidR="00D12B88">
        <w:rPr>
          <w:rFonts w:ascii="Times New Roman" w:eastAsia="Calibri" w:hAnsi="Times New Roman" w:cs="Times New Roman"/>
          <w:sz w:val="28"/>
          <w:szCs w:val="28"/>
          <w:lang w:eastAsia="en-US"/>
        </w:rPr>
        <w:t xml:space="preserve">&amp; </w:t>
      </w:r>
      <w:r w:rsidR="00817E21" w:rsidRPr="00817E21">
        <w:rPr>
          <w:rFonts w:ascii="Times New Roman" w:eastAsia="Calibri" w:hAnsi="Times New Roman" w:cs="Times New Roman"/>
          <w:sz w:val="28"/>
          <w:szCs w:val="28"/>
          <w:lang w:eastAsia="en-US"/>
        </w:rPr>
        <w:t>CONCLUSION:</w:t>
      </w:r>
    </w:p>
    <w:p w14:paraId="625330E4" w14:textId="77777777" w:rsidR="00817E21" w:rsidRPr="00817E21" w:rsidRDefault="00817E21" w:rsidP="00817E21">
      <w:pPr>
        <w:spacing w:after="160" w:line="360" w:lineRule="auto"/>
        <w:jc w:val="both"/>
        <w:rPr>
          <w:rFonts w:ascii="Times New Roman" w:eastAsia="Calibri" w:hAnsi="Times New Roman" w:cs="Times New Roman"/>
          <w:sz w:val="28"/>
          <w:szCs w:val="28"/>
          <w:lang w:eastAsia="en-US"/>
        </w:rPr>
      </w:pPr>
      <w:r w:rsidRPr="00817E21">
        <w:rPr>
          <w:rFonts w:ascii="Times New Roman" w:eastAsia="Calibri" w:hAnsi="Times New Roman" w:cs="Times New Roman"/>
          <w:sz w:val="28"/>
          <w:szCs w:val="28"/>
          <w:lang w:eastAsia="en-US"/>
        </w:rPr>
        <w:t xml:space="preserve">      </w:t>
      </w:r>
      <w:r w:rsidRPr="00817E21">
        <w:rPr>
          <w:rFonts w:ascii="Times New Roman" w:eastAsiaTheme="minorHAnsi" w:hAnsi="Times New Roman" w:cs="Times New Roman"/>
          <w:sz w:val="28"/>
          <w:szCs w:val="28"/>
          <w:lang w:eastAsia="en-US"/>
        </w:rPr>
        <w:t>Our study concludes that  perfusion index changed signiﬁcantly during different stages of anesthesia and therefore can serve as a non invasive , continuous and inexpensive device to  monitor depth of anaesthesia.  It is a preexisting technology that is already widely available in all operating rooms. There is a signiﬁcant correlation between the perfusion index, measured by pulse oximetry, and the MAC value, in pediatric patients undergoing minor procedures.</w:t>
      </w:r>
    </w:p>
    <w:p w14:paraId="2C877D6F" w14:textId="77777777" w:rsidR="00817E21" w:rsidRDefault="00817E21"/>
    <w:sectPr w:rsidR="00817E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hybridMultilevel"/>
    <w:tmpl w:val="138E9C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21"/>
    <w:rsid w:val="00093B96"/>
    <w:rsid w:val="00112CD9"/>
    <w:rsid w:val="001B090E"/>
    <w:rsid w:val="0029757A"/>
    <w:rsid w:val="00344EAD"/>
    <w:rsid w:val="004750CF"/>
    <w:rsid w:val="004C5FA5"/>
    <w:rsid w:val="004E3CEA"/>
    <w:rsid w:val="005E29EF"/>
    <w:rsid w:val="00645087"/>
    <w:rsid w:val="00760EE7"/>
    <w:rsid w:val="007B039A"/>
    <w:rsid w:val="007E3681"/>
    <w:rsid w:val="00806684"/>
    <w:rsid w:val="00817E21"/>
    <w:rsid w:val="008370F8"/>
    <w:rsid w:val="00984B00"/>
    <w:rsid w:val="00A31573"/>
    <w:rsid w:val="00B06A3D"/>
    <w:rsid w:val="00B669E6"/>
    <w:rsid w:val="00B8354E"/>
    <w:rsid w:val="00C13843"/>
    <w:rsid w:val="00CE621C"/>
    <w:rsid w:val="00CE6544"/>
    <w:rsid w:val="00D12B88"/>
    <w:rsid w:val="00D70B96"/>
    <w:rsid w:val="00DB67C0"/>
    <w:rsid w:val="00DD2E3A"/>
    <w:rsid w:val="00EB2C6D"/>
    <w:rsid w:val="00ED30A2"/>
    <w:rsid w:val="00EF21CD"/>
    <w:rsid w:val="00F34710"/>
    <w:rsid w:val="00F61E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1614CB59"/>
  <w15:chartTrackingRefBased/>
  <w15:docId w15:val="{D50D7507-F35B-3C4F-8757-0EF4DAAA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843"/>
    <w:pPr>
      <w:spacing w:after="200" w:line="276" w:lineRule="auto"/>
      <w:ind w:left="720"/>
      <w:contextualSpacing/>
    </w:pPr>
    <w:rPr>
      <w:rFonts w:ascii="Calibri" w:eastAsia="Calibri" w:hAnsi="Calibri" w:cs="Mang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1864</Characters>
  <Application>Microsoft Office Word</Application>
  <DocSecurity>0</DocSecurity>
  <Lines>15</Lines>
  <Paragraphs>4</Paragraphs>
  <ScaleCrop>false</ScaleCrop>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ajay.panwar1307@gmail.com</dc:creator>
  <cp:keywords/>
  <dc:description/>
  <cp:lastModifiedBy>ajay.panwar1307@gmail.com</cp:lastModifiedBy>
  <cp:revision>2</cp:revision>
  <dcterms:created xsi:type="dcterms:W3CDTF">2022-10-14T09:14:00Z</dcterms:created>
  <dcterms:modified xsi:type="dcterms:W3CDTF">2022-10-14T09:14:00Z</dcterms:modified>
</cp:coreProperties>
</file>