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spacing w:after="160" w:lineRule="auto" w:line="259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bookmarkStart w:id="0" w:name="_GoBack"/>
      <w:bookmarkEnd w:id="0"/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Sudan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Medical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Specialization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Board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eastAsia="en-US"/>
        </w:rPr>
        <w:t>(S.M.S.B)</w:t>
      </w:r>
    </w:p>
    <w:p>
      <w:pPr>
        <w:spacing w:after="160" w:lineRule="auto" w:line="360"/>
        <w:ind w:left="-45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>Council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>general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>surgery</w:t>
      </w:r>
    </w:p>
    <w:p>
      <w:pPr>
        <w:spacing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Correlation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symptoms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dysp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epsia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to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esophagogastroduodenos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copy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findings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among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Sudanese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patients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attending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oba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U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niversity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H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ospital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from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April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2019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to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April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2020</w:t>
      </w:r>
    </w:p>
    <w:p>
      <w:pPr>
        <w:spacing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By</w:t>
      </w:r>
    </w:p>
    <w:p>
      <w:pPr>
        <w:spacing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Dr.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Hussain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Yousif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Alamen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Abdalla</w:t>
      </w:r>
    </w:p>
    <w:p>
      <w:pPr>
        <w:spacing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MBBS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(Alfashir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University-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2010)</w:t>
      </w:r>
    </w:p>
    <w:p>
      <w:pPr>
        <w:spacing w:after="120" w:lineRule="auto" w:line="24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</w:p>
    <w:p>
      <w:pPr>
        <w:spacing w:after="160"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thesis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submitted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partial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fulfillment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requirements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MD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Degree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>general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>surgery</w:t>
      </w:r>
    </w:p>
    <w:p>
      <w:pPr>
        <w:spacing w:after="160"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>Supervisor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000000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 </w:t>
      </w:r>
    </w:p>
    <w:p>
      <w:pPr>
        <w:spacing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Professor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: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Abd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e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lmag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e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Mohammed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Musaad</w:t>
      </w:r>
    </w:p>
    <w:p>
      <w:pPr>
        <w:spacing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FRCSI,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Professor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GI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surgery,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faculty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medicine,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Omdurman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Islamic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university</w:t>
      </w:r>
    </w:p>
    <w:p>
      <w:pPr>
        <w:spacing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Department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GI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Surgery,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I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bnSina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specialized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H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ospital</w:t>
      </w:r>
    </w:p>
    <w:p>
      <w:pPr>
        <w:spacing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Co-supervisor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:</w:t>
      </w:r>
    </w:p>
    <w:p>
      <w:pPr>
        <w:spacing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Dr.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Nassir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Alhaboob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Arabi</w:t>
      </w:r>
    </w:p>
    <w:p>
      <w:pPr>
        <w:spacing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MD,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MRCS-ED,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Ass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ociated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professor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surgery,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faculty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medicine,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Omdurman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Islamic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university</w:t>
      </w:r>
    </w:p>
    <w:p>
      <w:pPr>
        <w:pStyle w:val="style0"/>
        <w:spacing w:after="160" w:lineRule="auto" w:line="360"/>
        <w:jc w:val="center"/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</w:pP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Department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GI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Surgery,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IbnSina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specialized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hospital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    </w:t>
      </w:r>
    </w:p>
    <w:p>
      <w:pPr>
        <w:pStyle w:val="style0"/>
        <w:spacing w:after="160" w:lineRule="auto" w:line="360"/>
        <w:jc w:val="center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8"/>
          <w:szCs w:val="28"/>
          <w:highlight w:val="none"/>
          <w:vertAlign w:val="baseline"/>
          <w:em w:val="none"/>
          <w:lang w:val="en-US" w:eastAsia="en-US"/>
        </w:rPr>
        <w:t>ABSTRACT</w:t>
      </w:r>
    </w:p>
    <w:p>
      <w:pPr>
        <w:pStyle w:val="style0"/>
        <w:spacing w:after="160" w:lineRule="auto" w:line="360"/>
        <w:ind w:left="-450"/>
        <w:jc w:val="both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Background: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Symptoms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recurrent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upper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abdominal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dyspepsia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experienced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by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approximately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25–40%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general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population.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These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symptoms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accounted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more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11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million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office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visits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annually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physicians.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Multiple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diagnostic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tests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available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evaluating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dyspepsia,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including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therapeutic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trials,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testing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Helicobacter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pylori,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upper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gastrointestinal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radiography,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endoscopy.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Computerized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decision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analysis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studies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have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yielded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inconsistent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conclusions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optimal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diagnostic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therapeutic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strategy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due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large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different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assumptions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underlying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these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models. </w:t>
      </w:r>
    </w:p>
    <w:p>
      <w:pPr>
        <w:pStyle w:val="style0"/>
        <w:spacing w:after="160" w:lineRule="auto" w:line="360"/>
        <w:ind w:left="-450"/>
        <w:jc w:val="both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Objective: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Correlation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symptoms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dyspepsia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oesophagogastroduodenoscopy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findings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among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Sudanese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patients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attending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Soba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University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Hospital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April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2019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April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2020.</w:t>
      </w:r>
    </w:p>
    <w:p>
      <w:pPr>
        <w:pStyle w:val="style0"/>
        <w:spacing w:after="160" w:lineRule="auto" w:line="360"/>
        <w:ind w:left="-450"/>
        <w:jc w:val="both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Methods: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observational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descriptive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cross-sectional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hospital-based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conducted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Soba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University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Hospital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April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2019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April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2020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covered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142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collected,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prepared,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entered,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analyzed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using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SPSS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version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25.0.</w:t>
      </w:r>
    </w:p>
    <w:p>
      <w:pPr>
        <w:pStyle w:val="style0"/>
        <w:spacing w:after="160" w:lineRule="auto" w:line="360"/>
        <w:ind w:left="-450"/>
        <w:jc w:val="both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Results: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142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enrolled.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42.3%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(n=60)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age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group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30-50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years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old,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mean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age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42.1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years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(SD±10),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57.7%(n=82)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females,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78.9%(n=112)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Khartoum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state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59.9%(n=85)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normal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body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mass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index,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57%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had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symptoms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duration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fewer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6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months.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95.1%(n=135)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suffered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heartburn,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80.3%(n=114)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suffered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epigastric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fullness,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96.5%(n=137)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suffered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epigastric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pain,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78.2%(n=111)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who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suffered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epigastric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mentioned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increases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food,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85.9%(n=121)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who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suffered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epigastric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mentioned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decreases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food,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54.2%(n=76)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suffered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regurgitation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59.9%(n=85)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suffered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weight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loss,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52.1%(n=73)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using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non-steroidal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anti-inflammatory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drugs,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41.7%(n=59)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had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normal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endoscopic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findings,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followed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by,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35.9%(n=51)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who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had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duodenitis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gastritis.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P-value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of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&lt;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or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=0.05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was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considered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statistical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significance.</w:t>
      </w:r>
    </w:p>
    <w:p>
      <w:pPr>
        <w:pStyle w:val="style0"/>
        <w:spacing w:after="160" w:lineRule="auto" w:line="360"/>
        <w:ind w:left="-450"/>
        <w:jc w:val="both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>Conclusion: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pacing w:val="1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There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need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endoscopy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young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patients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alarm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symptoms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managed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non-endoscopic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approach.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endoscopy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highly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recommended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all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patients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represented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alarming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symptoms. Most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patients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who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took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non-steroidal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anti-inflammatory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drugs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they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have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positive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endoscopic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findings,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ulcer,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gastritis,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duodenitis.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Dyspepsia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long-duration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commonly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organic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causes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gastritis,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duodenitis,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GIST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)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"/>
    <w:panose1 w:val="020b0604020000020204"/>
    <w:charset w:val="01"/>
    <w:family w:val="swiss"/>
    <w:pitch w:val="default"/>
    <w:sig w:usb0="00007A87" w:usb1="80000000" w:usb2="00000008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customStyle="1" w:styleId="style4097">
    <w:name w:val="&quot;List Paragraph1&quot;"/>
    <w:basedOn w:val="style0"/>
    <w:next w:val="style4097"/>
    <w:qFormat/>
    <w:pPr>
      <w:spacing w:before="0" w:after="200" w:lineRule="auto" w:line="276"/>
      <w:ind w:left="720" w:right="0"/>
    </w:pPr>
    <w:rPr>
      <w:rFonts w:ascii="Calibri" w:cs="Arial" w:eastAsia="Times New Roman" w:hAnsi="Calibri"/>
      <w:sz w:val="21"/>
    </w:rPr>
  </w:style>
  <w:style w:type="paragraph" w:styleId="style32">
    <w:name w:val="footer"/>
    <w:basedOn w:val="style0"/>
    <w:next w:val="style32"/>
    <w:pPr>
      <w:tabs>
        <w:tab w:val="center" w:leader="none" w:pos="4680"/>
        <w:tab w:val="right" w:leader="none" w:pos="9360"/>
      </w:tabs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styleId="style94">
    <w:name w:val="Normal (Web)"/>
    <w:basedOn w:val="style0"/>
    <w:next w:val="style94"/>
    <w:pPr>
      <w:spacing w:before="100" w:beforeAutospacing="true" w:after="100" w:afterAutospacing="true" w:lineRule="auto" w:line="240"/>
      <w:ind w:left="0" w:right="0"/>
    </w:pPr>
    <w:rPr>
      <w:rFonts w:ascii="Times New Roman" w:cs="Times New Roman" w:eastAsia="Times New Roman" w:hAnsi="Times New Roman"/>
      <w:sz w:val="24"/>
      <w:szCs w:val="24"/>
    </w:rPr>
  </w:style>
  <w:style w:type="paragraph" w:styleId="style179">
    <w:name w:val="List Paragraph"/>
    <w:basedOn w:val="style0"/>
    <w:next w:val="style179"/>
    <w:qFormat/>
    <w:pPr>
      <w:spacing w:before="0" w:after="0"/>
      <w:ind w:left="720" w:right="0"/>
    </w:pPr>
    <w:rPr>
      <w:rFonts w:ascii="Times New Roman" w:cs="Times New Roman" w:eastAsia="宋体" w:hAnsi="Times New Roman"/>
      <w:sz w:val="21"/>
    </w:rPr>
  </w:style>
  <w:style w:type="paragraph" w:styleId="style157">
    <w:name w:val="No Spacing"/>
    <w:next w:val="style157"/>
    <w:qFormat/>
    <w:pPr>
      <w:spacing w:before="0" w:after="0" w:lineRule="auto" w:line="240"/>
      <w:ind w:left="0" w:right="0"/>
    </w:pPr>
    <w:rPr>
      <w:rFonts w:ascii="Times New Roman" w:cs="Times New Roman" w:eastAsia="宋体" w:hAnsi="Times New Roman"/>
      <w:sz w:val="21"/>
    </w:rPr>
  </w:style>
  <w:style w:type="paragraph" w:customStyle="1" w:styleId="style4098">
    <w:name w:val="&quot;List Paragraph1&quot;"/>
    <w:basedOn w:val="style0"/>
    <w:next w:val="style4094"/>
    <w:qFormat/>
    <w:pPr>
      <w:spacing w:before="0" w:after="200" w:lineRule="auto" w:line="276"/>
      <w:ind w:left="720" w:right="0"/>
    </w:pPr>
    <w:rPr>
      <w:rFonts w:ascii="Calibri" w:cs="Arial" w:eastAsia="Times New Roman" w:hAnsi="Calibri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469</Words>
  <Characters>2991</Characters>
  <Application>WPS Office</Application>
  <Paragraphs>22</Paragraphs>
  <CharactersWithSpaces>3447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2022-10-08T12:06:58Z</dcterms:created>
  <dc:creator>Lenovo K12 Note</dc:creator>
  <lastModifiedBy>Lenovo K12 Note</lastModifiedBy>
  <dcterms:modified xsi:type="dcterms:W3CDTF">2022-10-08T12:08:15Z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12cf0a7a3c27444bbb218dcd044d38fb</vt:lpwstr>
  </property>
</Properties>
</file>