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D6480F" w14:textId="1C723B39" w:rsidR="00582652" w:rsidRDefault="00B359A8">
      <w:pPr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 xml:space="preserve">Management of acute lower gastrointestinal bleeding (LGIB) remains largely conservative and the impact of BSG recommendations largely unseen: results of a </w:t>
      </w:r>
      <w:proofErr w:type="gramStart"/>
      <w:r>
        <w:rPr>
          <w:b/>
          <w:bCs/>
          <w:sz w:val="28"/>
          <w:szCs w:val="28"/>
          <w:lang w:val="en-US"/>
        </w:rPr>
        <w:t>4 year</w:t>
      </w:r>
      <w:proofErr w:type="gramEnd"/>
      <w:r>
        <w:rPr>
          <w:b/>
          <w:bCs/>
          <w:sz w:val="28"/>
          <w:szCs w:val="28"/>
          <w:lang w:val="en-US"/>
        </w:rPr>
        <w:t xml:space="preserve"> audit.</w:t>
      </w:r>
    </w:p>
    <w:p w14:paraId="317C35D4" w14:textId="77777777" w:rsidR="00B359A8" w:rsidRPr="00C14CC1" w:rsidRDefault="00B359A8" w:rsidP="005A6E71">
      <w:pPr>
        <w:rPr>
          <w:b/>
          <w:bCs/>
          <w:sz w:val="28"/>
          <w:szCs w:val="28"/>
          <w:lang w:val="en-US"/>
        </w:rPr>
      </w:pPr>
    </w:p>
    <w:p w14:paraId="4AAC969D" w14:textId="137443A4" w:rsidR="00430C72" w:rsidRDefault="00DF4A72" w:rsidP="00430C72">
      <w:pPr>
        <w:rPr>
          <w:lang w:val="en-US"/>
        </w:rPr>
      </w:pPr>
      <w:r>
        <w:rPr>
          <w:lang w:val="en-US"/>
        </w:rPr>
        <w:t>Salma Ahmed,</w:t>
      </w:r>
      <w:r w:rsidR="00F41CF6">
        <w:rPr>
          <w:lang w:val="en-US"/>
        </w:rPr>
        <w:t xml:space="preserve"> </w:t>
      </w:r>
      <w:r w:rsidR="00430C72">
        <w:rPr>
          <w:lang w:val="en-US"/>
        </w:rPr>
        <w:t xml:space="preserve">Research Fellow; </w:t>
      </w:r>
      <w:proofErr w:type="spellStart"/>
      <w:r>
        <w:rPr>
          <w:lang w:val="en-US"/>
        </w:rPr>
        <w:t>Giorgia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Garbato</w:t>
      </w:r>
      <w:proofErr w:type="spellEnd"/>
      <w:r>
        <w:rPr>
          <w:lang w:val="en-US"/>
        </w:rPr>
        <w:t xml:space="preserve">, </w:t>
      </w:r>
      <w:r w:rsidR="00430C72">
        <w:rPr>
          <w:lang w:val="en-US"/>
        </w:rPr>
        <w:t xml:space="preserve">FI Doctor; </w:t>
      </w:r>
      <w:r>
        <w:rPr>
          <w:lang w:val="en-US"/>
        </w:rPr>
        <w:t xml:space="preserve">Alan Patten, </w:t>
      </w:r>
      <w:r w:rsidR="00430C72">
        <w:rPr>
          <w:lang w:val="en-US"/>
        </w:rPr>
        <w:t xml:space="preserve">Advanced Nurse Practitioner; </w:t>
      </w:r>
      <w:r w:rsidR="00BD70BB">
        <w:rPr>
          <w:lang w:val="en-US"/>
        </w:rPr>
        <w:t xml:space="preserve">Jessica Banks, CST; </w:t>
      </w:r>
      <w:r>
        <w:rPr>
          <w:lang w:val="en-US"/>
        </w:rPr>
        <w:t>Richard Guy</w:t>
      </w:r>
      <w:r w:rsidR="00430C72">
        <w:rPr>
          <w:lang w:val="en-US"/>
        </w:rPr>
        <w:t>, Consultant Surgeon.</w:t>
      </w:r>
    </w:p>
    <w:p w14:paraId="399E65C2" w14:textId="5F080532" w:rsidR="00DF4A72" w:rsidRPr="005A6E71" w:rsidRDefault="00430C72" w:rsidP="005A6E71">
      <w:pPr>
        <w:rPr>
          <w:i/>
          <w:iCs/>
          <w:lang w:val="en-US"/>
        </w:rPr>
      </w:pPr>
      <w:r w:rsidRPr="005A6E71">
        <w:rPr>
          <w:i/>
          <w:iCs/>
          <w:lang w:val="en-US"/>
        </w:rPr>
        <w:t xml:space="preserve">Department of Emergency General Surgery, </w:t>
      </w:r>
      <w:r w:rsidR="00DF4A72" w:rsidRPr="005A6E71">
        <w:rPr>
          <w:i/>
          <w:iCs/>
          <w:lang w:val="en-US"/>
        </w:rPr>
        <w:t xml:space="preserve">Wirral University Teaching </w:t>
      </w:r>
      <w:r w:rsidRPr="005A6E71">
        <w:rPr>
          <w:i/>
          <w:iCs/>
          <w:lang w:val="en-US"/>
        </w:rPr>
        <w:t>H</w:t>
      </w:r>
      <w:r w:rsidR="00DF4A72" w:rsidRPr="005A6E71">
        <w:rPr>
          <w:i/>
          <w:iCs/>
          <w:lang w:val="en-US"/>
        </w:rPr>
        <w:t>ospital</w:t>
      </w:r>
      <w:r w:rsidRPr="005A6E71">
        <w:rPr>
          <w:i/>
          <w:iCs/>
          <w:lang w:val="en-US"/>
        </w:rPr>
        <w:t xml:space="preserve"> NHS Foundation Trust.</w:t>
      </w:r>
    </w:p>
    <w:p w14:paraId="072D7B13" w14:textId="3CC1985E" w:rsidR="00DF4A72" w:rsidRDefault="00DF4A72" w:rsidP="00DF4A72">
      <w:pPr>
        <w:rPr>
          <w:lang w:val="en-US"/>
        </w:rPr>
      </w:pPr>
    </w:p>
    <w:p w14:paraId="69FF23CA" w14:textId="51BC29AD" w:rsidR="00DF4A72" w:rsidRPr="00307965" w:rsidRDefault="00DF4A72" w:rsidP="00DF4A72">
      <w:pPr>
        <w:rPr>
          <w:b/>
          <w:bCs/>
          <w:lang w:val="en-US"/>
        </w:rPr>
      </w:pPr>
      <w:r w:rsidRPr="00307965">
        <w:rPr>
          <w:b/>
          <w:bCs/>
          <w:lang w:val="en-US"/>
        </w:rPr>
        <w:t>Introduction</w:t>
      </w:r>
    </w:p>
    <w:p w14:paraId="1591A3D2" w14:textId="6D7C5242" w:rsidR="00231207" w:rsidRDefault="00C60EA7" w:rsidP="00595428">
      <w:pPr>
        <w:rPr>
          <w:lang w:val="en-US"/>
        </w:rPr>
      </w:pPr>
      <w:r>
        <w:rPr>
          <w:lang w:val="en-US"/>
        </w:rPr>
        <w:t>L</w:t>
      </w:r>
      <w:r w:rsidR="00DF4A72">
        <w:rPr>
          <w:lang w:val="en-US"/>
        </w:rPr>
        <w:t>GIB accounts for 3% of all emergency referral</w:t>
      </w:r>
      <w:r>
        <w:rPr>
          <w:lang w:val="en-US"/>
        </w:rPr>
        <w:t>s</w:t>
      </w:r>
      <w:r w:rsidR="00DF4A72">
        <w:rPr>
          <w:lang w:val="en-US"/>
        </w:rPr>
        <w:t xml:space="preserve"> in the UK with</w:t>
      </w:r>
      <w:r w:rsidR="00C14CC1">
        <w:rPr>
          <w:lang w:val="en-US"/>
        </w:rPr>
        <w:t xml:space="preserve"> in-hospital mortality of </w:t>
      </w:r>
      <w:r>
        <w:rPr>
          <w:lang w:val="en-US"/>
        </w:rPr>
        <w:t xml:space="preserve">around </w:t>
      </w:r>
      <w:r w:rsidR="00C14CC1">
        <w:rPr>
          <w:lang w:val="en-US"/>
        </w:rPr>
        <w:t>3.4%.</w:t>
      </w:r>
      <w:r w:rsidR="00DF4A72">
        <w:rPr>
          <w:lang w:val="en-US"/>
        </w:rPr>
        <w:t xml:space="preserve"> </w:t>
      </w:r>
      <w:r>
        <w:rPr>
          <w:lang w:val="en-US"/>
        </w:rPr>
        <w:t xml:space="preserve">BSG Guidelines for management were </w:t>
      </w:r>
      <w:r w:rsidR="00491713">
        <w:rPr>
          <w:lang w:val="en-US"/>
        </w:rPr>
        <w:t xml:space="preserve">recently </w:t>
      </w:r>
      <w:r>
        <w:rPr>
          <w:lang w:val="en-US"/>
        </w:rPr>
        <w:t>published (</w:t>
      </w:r>
      <w:r w:rsidR="00491713">
        <w:rPr>
          <w:lang w:val="en-US"/>
        </w:rPr>
        <w:t>1</w:t>
      </w:r>
      <w:r w:rsidR="0030214B">
        <w:rPr>
          <w:lang w:val="en-US"/>
        </w:rPr>
        <w:t>),</w:t>
      </w:r>
      <w:r>
        <w:rPr>
          <w:lang w:val="en-US"/>
        </w:rPr>
        <w:t xml:space="preserve"> largely based upon the findings of the </w:t>
      </w:r>
      <w:r w:rsidR="004C4CB2">
        <w:rPr>
          <w:lang w:val="en-US"/>
        </w:rPr>
        <w:t xml:space="preserve">2015 </w:t>
      </w:r>
      <w:r>
        <w:rPr>
          <w:lang w:val="en-US"/>
        </w:rPr>
        <w:t>UK Nationwide Audit (</w:t>
      </w:r>
      <w:r w:rsidR="00491713">
        <w:rPr>
          <w:lang w:val="en-US"/>
        </w:rPr>
        <w:t>2</w:t>
      </w:r>
      <w:r>
        <w:rPr>
          <w:lang w:val="en-US"/>
        </w:rPr>
        <w:t>).</w:t>
      </w:r>
      <w:r w:rsidR="00491713">
        <w:rPr>
          <w:lang w:val="en-US"/>
        </w:rPr>
        <w:t xml:space="preserve"> A</w:t>
      </w:r>
      <w:r w:rsidR="004C4CB2">
        <w:rPr>
          <w:lang w:val="en-US"/>
        </w:rPr>
        <w:t xml:space="preserve"> retrospective</w:t>
      </w:r>
      <w:r w:rsidR="00B359A8">
        <w:rPr>
          <w:lang w:val="en-US"/>
        </w:rPr>
        <w:t xml:space="preserve"> 4-year</w:t>
      </w:r>
      <w:r w:rsidR="00491713">
        <w:rPr>
          <w:lang w:val="en-US"/>
        </w:rPr>
        <w:t xml:space="preserve"> audit was conducted to assess the impact of these guidelines</w:t>
      </w:r>
      <w:r w:rsidR="00231207">
        <w:rPr>
          <w:lang w:val="en-US"/>
        </w:rPr>
        <w:t>.</w:t>
      </w:r>
    </w:p>
    <w:p w14:paraId="556C8EDC" w14:textId="77777777" w:rsidR="00595428" w:rsidRDefault="00595428" w:rsidP="00595428">
      <w:pPr>
        <w:rPr>
          <w:lang w:val="en-US"/>
        </w:rPr>
      </w:pPr>
    </w:p>
    <w:p w14:paraId="19B81158" w14:textId="5C6B7A10" w:rsidR="00231207" w:rsidRPr="00307965" w:rsidRDefault="00231207" w:rsidP="00DF4A72">
      <w:pPr>
        <w:rPr>
          <w:b/>
          <w:bCs/>
          <w:lang w:val="en-US"/>
        </w:rPr>
      </w:pPr>
      <w:r w:rsidRPr="00307965">
        <w:rPr>
          <w:b/>
          <w:bCs/>
          <w:lang w:val="en-US"/>
        </w:rPr>
        <w:t>Method</w:t>
      </w:r>
    </w:p>
    <w:p w14:paraId="5F47C3C1" w14:textId="376938A0" w:rsidR="00231207" w:rsidRPr="00231207" w:rsidRDefault="004C4CB2" w:rsidP="005A6E71">
      <w:r>
        <w:rPr>
          <w:lang w:val="en-US"/>
        </w:rPr>
        <w:t>A</w:t>
      </w:r>
      <w:r w:rsidR="00231207" w:rsidRPr="00231207">
        <w:rPr>
          <w:lang w:val="en-US"/>
        </w:rPr>
        <w:t>ll patient</w:t>
      </w:r>
      <w:r>
        <w:rPr>
          <w:lang w:val="en-US"/>
        </w:rPr>
        <w:t>s</w:t>
      </w:r>
      <w:r w:rsidR="00231207" w:rsidRPr="00231207">
        <w:rPr>
          <w:lang w:val="en-US"/>
        </w:rPr>
        <w:t xml:space="preserve"> presenting </w:t>
      </w:r>
      <w:r>
        <w:rPr>
          <w:lang w:val="en-US"/>
        </w:rPr>
        <w:t xml:space="preserve">to an EGS service </w:t>
      </w:r>
      <w:r w:rsidR="00231207" w:rsidRPr="00231207">
        <w:rPr>
          <w:lang w:val="en-US"/>
        </w:rPr>
        <w:t>with LGIB from 01/01/2017 to 31/12/2020 (2 years before and after BSG guidelines)</w:t>
      </w:r>
      <w:r>
        <w:rPr>
          <w:lang w:val="en-US"/>
        </w:rPr>
        <w:t xml:space="preserve"> were identified. Data on demographics, mode of presentation, investigation, management and diagnoses were retrieved. A comparison was then made with The UK Audit and BSG Guidelines.</w:t>
      </w:r>
    </w:p>
    <w:p w14:paraId="42B0F191" w14:textId="77777777" w:rsidR="00231207" w:rsidRPr="00231207" w:rsidRDefault="00231207" w:rsidP="00DF4A72"/>
    <w:p w14:paraId="349A7AE6" w14:textId="0D9D58C9" w:rsidR="00231207" w:rsidRPr="00307965" w:rsidRDefault="00231207" w:rsidP="00DF4A72">
      <w:pPr>
        <w:rPr>
          <w:b/>
          <w:bCs/>
          <w:lang w:val="en-US"/>
        </w:rPr>
      </w:pPr>
      <w:r w:rsidRPr="00307965">
        <w:rPr>
          <w:b/>
          <w:bCs/>
          <w:lang w:val="en-US"/>
        </w:rPr>
        <w:t>Results</w:t>
      </w:r>
    </w:p>
    <w:p w14:paraId="015879B0" w14:textId="50DD42A9" w:rsidR="00231207" w:rsidRDefault="0030214B" w:rsidP="005A6E71">
      <w:pPr>
        <w:spacing w:line="259" w:lineRule="auto"/>
        <w:rPr>
          <w:lang w:val="en-US"/>
        </w:rPr>
      </w:pPr>
      <w:r>
        <w:rPr>
          <w:lang w:val="en-US"/>
        </w:rPr>
        <w:t xml:space="preserve">Some </w:t>
      </w:r>
      <w:r w:rsidR="004C4CB2" w:rsidRPr="00231207">
        <w:rPr>
          <w:lang w:val="en-US"/>
        </w:rPr>
        <w:t>98 patients were identified, 50 presenting between 2017 and 201</w:t>
      </w:r>
      <w:r w:rsidR="00900FCB">
        <w:rPr>
          <w:lang w:val="en-US"/>
        </w:rPr>
        <w:t>8</w:t>
      </w:r>
      <w:r w:rsidR="004C4CB2" w:rsidRPr="00231207">
        <w:rPr>
          <w:lang w:val="en-US"/>
        </w:rPr>
        <w:t xml:space="preserve"> and 48 in the </w:t>
      </w:r>
      <w:r>
        <w:rPr>
          <w:lang w:val="en-US"/>
        </w:rPr>
        <w:t>subsequent 2</w:t>
      </w:r>
      <w:r w:rsidR="004C4CB2" w:rsidRPr="00231207">
        <w:rPr>
          <w:lang w:val="en-US"/>
        </w:rPr>
        <w:t xml:space="preserve"> years</w:t>
      </w:r>
      <w:r>
        <w:rPr>
          <w:lang w:val="en-US"/>
        </w:rPr>
        <w:t>.</w:t>
      </w:r>
      <w:r>
        <w:t xml:space="preserve"> </w:t>
      </w:r>
      <w:r>
        <w:rPr>
          <w:lang w:val="en-US"/>
        </w:rPr>
        <w:t>A</w:t>
      </w:r>
      <w:r w:rsidR="00231207" w:rsidRPr="00231207">
        <w:rPr>
          <w:lang w:val="en-US"/>
        </w:rPr>
        <w:t xml:space="preserve">dmission </w:t>
      </w:r>
      <w:r>
        <w:rPr>
          <w:lang w:val="en-US"/>
        </w:rPr>
        <w:t xml:space="preserve">rate </w:t>
      </w:r>
      <w:r w:rsidR="00E029F0">
        <w:rPr>
          <w:lang w:val="en-US"/>
        </w:rPr>
        <w:t xml:space="preserve">was 19% and median length of stay 2.7 days </w:t>
      </w:r>
      <w:r w:rsidR="00307965">
        <w:rPr>
          <w:lang w:val="en-US"/>
        </w:rPr>
        <w:t xml:space="preserve">compared </w:t>
      </w:r>
      <w:r w:rsidR="00E029F0">
        <w:rPr>
          <w:lang w:val="en-US"/>
        </w:rPr>
        <w:t>with</w:t>
      </w:r>
      <w:r w:rsidR="00307965">
        <w:rPr>
          <w:lang w:val="en-US"/>
        </w:rPr>
        <w:t xml:space="preserve"> 3 days and 21.4%</w:t>
      </w:r>
      <w:r w:rsidR="00E029F0">
        <w:rPr>
          <w:lang w:val="en-US"/>
        </w:rPr>
        <w:t>, respectively</w:t>
      </w:r>
      <w:r w:rsidR="001C6E43">
        <w:rPr>
          <w:lang w:val="en-US"/>
        </w:rPr>
        <w:t>,</w:t>
      </w:r>
      <w:r w:rsidR="00E029F0">
        <w:rPr>
          <w:lang w:val="en-US"/>
        </w:rPr>
        <w:t xml:space="preserve"> in the UK audit</w:t>
      </w:r>
      <w:r w:rsidR="00307965">
        <w:rPr>
          <w:lang w:val="en-US"/>
        </w:rPr>
        <w:t>.</w:t>
      </w:r>
      <w:r w:rsidR="00E029F0">
        <w:rPr>
          <w:lang w:val="en-US"/>
        </w:rPr>
        <w:t xml:space="preserve"> </w:t>
      </w:r>
      <w:r w:rsidR="00307965">
        <w:rPr>
          <w:lang w:val="en-US"/>
        </w:rPr>
        <w:t>The</w:t>
      </w:r>
      <w:r w:rsidR="00E029F0">
        <w:rPr>
          <w:lang w:val="en-US"/>
        </w:rPr>
        <w:t>re were 12% ‘</w:t>
      </w:r>
      <w:r w:rsidR="00307965">
        <w:rPr>
          <w:lang w:val="en-US"/>
        </w:rPr>
        <w:t>unstable</w:t>
      </w:r>
      <w:r w:rsidR="00E029F0">
        <w:rPr>
          <w:lang w:val="en-US"/>
        </w:rPr>
        <w:t>’</w:t>
      </w:r>
      <w:r w:rsidR="00307965">
        <w:rPr>
          <w:lang w:val="en-US"/>
        </w:rPr>
        <w:t xml:space="preserve"> patients compared </w:t>
      </w:r>
      <w:r w:rsidR="00E029F0">
        <w:rPr>
          <w:lang w:val="en-US"/>
        </w:rPr>
        <w:t>with</w:t>
      </w:r>
      <w:r w:rsidR="00307965">
        <w:rPr>
          <w:lang w:val="en-US"/>
        </w:rPr>
        <w:t xml:space="preserve"> 2.3%.</w:t>
      </w:r>
      <w:r w:rsidR="000311FD">
        <w:rPr>
          <w:lang w:val="en-US"/>
        </w:rPr>
        <w:t xml:space="preserve"> </w:t>
      </w:r>
      <w:r w:rsidR="000311FD" w:rsidRPr="20800D38">
        <w:rPr>
          <w:lang w:val="en-US"/>
        </w:rPr>
        <w:t>D</w:t>
      </w:r>
      <w:r w:rsidR="00231207" w:rsidRPr="20800D38">
        <w:rPr>
          <w:lang w:val="en-US"/>
        </w:rPr>
        <w:t>iverticul</w:t>
      </w:r>
      <w:r w:rsidR="00307965" w:rsidRPr="20800D38">
        <w:rPr>
          <w:lang w:val="en-US"/>
        </w:rPr>
        <w:t>ar disease</w:t>
      </w:r>
      <w:r w:rsidR="000311FD" w:rsidRPr="20800D38">
        <w:rPr>
          <w:lang w:val="en-US"/>
        </w:rPr>
        <w:t xml:space="preserve"> accounted for </w:t>
      </w:r>
      <w:proofErr w:type="gramStart"/>
      <w:r w:rsidR="000311FD" w:rsidRPr="20800D38">
        <w:rPr>
          <w:lang w:val="en-US"/>
        </w:rPr>
        <w:t>the majority of</w:t>
      </w:r>
      <w:proofErr w:type="gramEnd"/>
      <w:r w:rsidR="000311FD" w:rsidRPr="20800D38">
        <w:rPr>
          <w:lang w:val="en-US"/>
        </w:rPr>
        <w:t xml:space="preserve"> known diagnoses but with a higher proportion of malignancies and anorectal conditions. </w:t>
      </w:r>
      <w:r w:rsidR="71010CFD" w:rsidRPr="20800D38">
        <w:rPr>
          <w:lang w:val="en-US"/>
        </w:rPr>
        <w:t xml:space="preserve">The usage of </w:t>
      </w:r>
      <w:r w:rsidR="001C6E43" w:rsidRPr="20800D38">
        <w:rPr>
          <w:lang w:val="en-US"/>
        </w:rPr>
        <w:t>Oakland score</w:t>
      </w:r>
      <w:r w:rsidR="3FB97456" w:rsidRPr="20800D38">
        <w:rPr>
          <w:lang w:val="en-US"/>
        </w:rPr>
        <w:t xml:space="preserve"> as a criterion for safe </w:t>
      </w:r>
      <w:r w:rsidR="1F7D44C7" w:rsidRPr="20800D38">
        <w:rPr>
          <w:lang w:val="en-US"/>
        </w:rPr>
        <w:t>discharge</w:t>
      </w:r>
      <w:r w:rsidR="3FB97456" w:rsidRPr="20800D38">
        <w:rPr>
          <w:lang w:val="en-US"/>
        </w:rPr>
        <w:t xml:space="preserve"> was significantly evident following</w:t>
      </w:r>
      <w:r w:rsidR="4EBFD4F7" w:rsidRPr="20800D38">
        <w:rPr>
          <w:lang w:val="en-US"/>
        </w:rPr>
        <w:t xml:space="preserve"> BSG guidelines, </w:t>
      </w:r>
      <w:r w:rsidR="00B9355A">
        <w:rPr>
          <w:lang w:val="en-US"/>
        </w:rPr>
        <w:t xml:space="preserve">an increase in the percentage </w:t>
      </w:r>
      <w:r w:rsidR="4EBFD4F7" w:rsidRPr="20800D38">
        <w:rPr>
          <w:lang w:val="en-US"/>
        </w:rPr>
        <w:t xml:space="preserve">from </w:t>
      </w:r>
      <w:r w:rsidR="37A667FC" w:rsidRPr="20800D38">
        <w:rPr>
          <w:lang w:val="en-US"/>
        </w:rPr>
        <w:t xml:space="preserve">7.1% to 14.6% </w:t>
      </w:r>
      <w:r w:rsidR="00B9355A">
        <w:rPr>
          <w:lang w:val="en-US"/>
        </w:rPr>
        <w:t xml:space="preserve">was noted with </w:t>
      </w:r>
      <w:r w:rsidR="37A667FC" w:rsidRPr="20800D38">
        <w:rPr>
          <w:lang w:val="en-US"/>
        </w:rPr>
        <w:t>p value 0.005.</w:t>
      </w:r>
      <w:r w:rsidR="3FB97456" w:rsidRPr="20800D38">
        <w:rPr>
          <w:lang w:val="en-US"/>
        </w:rPr>
        <w:t xml:space="preserve"> </w:t>
      </w:r>
      <w:r w:rsidR="2AB90702" w:rsidRPr="20800D38">
        <w:rPr>
          <w:lang w:val="en-US"/>
        </w:rPr>
        <w:t>41.8% of the patients underwent CT scans compared to 25.9% in the UK audit</w:t>
      </w:r>
      <w:r w:rsidR="4C6FE420" w:rsidRPr="20800D38">
        <w:rPr>
          <w:lang w:val="en-US"/>
        </w:rPr>
        <w:t xml:space="preserve">. Similarly, </w:t>
      </w:r>
      <w:r w:rsidR="2C6DFFC0" w:rsidRPr="20800D38">
        <w:rPr>
          <w:lang w:val="en-US"/>
        </w:rPr>
        <w:t>higher percentages of colonoscopy/ flexible sigmoidoscopy</w:t>
      </w:r>
      <w:r w:rsidR="6A3F2588" w:rsidRPr="20800D38">
        <w:rPr>
          <w:lang w:val="en-US"/>
        </w:rPr>
        <w:t xml:space="preserve"> </w:t>
      </w:r>
      <w:r w:rsidR="5B1DA761" w:rsidRPr="20800D38">
        <w:rPr>
          <w:lang w:val="en-US"/>
        </w:rPr>
        <w:t xml:space="preserve">were identified, 65.3% compared to </w:t>
      </w:r>
      <w:r w:rsidR="1CFFE964" w:rsidRPr="20800D38">
        <w:rPr>
          <w:lang w:val="en-US"/>
        </w:rPr>
        <w:t>25.4%.</w:t>
      </w:r>
      <w:r w:rsidR="3D18167D" w:rsidRPr="20800D38">
        <w:rPr>
          <w:lang w:val="en-US"/>
        </w:rPr>
        <w:t xml:space="preserve"> </w:t>
      </w:r>
      <w:r w:rsidR="4FC0AD3F" w:rsidRPr="20800D38">
        <w:rPr>
          <w:lang w:val="en-US"/>
        </w:rPr>
        <w:t xml:space="preserve">0% of the patients underwent </w:t>
      </w:r>
      <w:r w:rsidR="4A3D4128" w:rsidRPr="20800D38">
        <w:rPr>
          <w:lang w:val="en-US"/>
        </w:rPr>
        <w:t>angioembolization</w:t>
      </w:r>
      <w:r w:rsidR="65382B1E" w:rsidRPr="20800D38">
        <w:rPr>
          <w:lang w:val="en-US"/>
        </w:rPr>
        <w:t>, not very different from the national av</w:t>
      </w:r>
      <w:r w:rsidR="0E0E44B5" w:rsidRPr="20800D38">
        <w:rPr>
          <w:lang w:val="en-US"/>
        </w:rPr>
        <w:t>erage of 0.8%.</w:t>
      </w:r>
    </w:p>
    <w:p w14:paraId="67BB5FAF" w14:textId="1A52BA75" w:rsidR="00231207" w:rsidRDefault="00231207" w:rsidP="00307965">
      <w:pPr>
        <w:rPr>
          <w:lang w:val="en-US"/>
        </w:rPr>
      </w:pPr>
    </w:p>
    <w:p w14:paraId="72C7D3F9" w14:textId="4650D435" w:rsidR="00231207" w:rsidRDefault="00307965" w:rsidP="00307965">
      <w:pPr>
        <w:rPr>
          <w:b/>
          <w:bCs/>
          <w:lang w:val="en-US"/>
        </w:rPr>
      </w:pPr>
      <w:r w:rsidRPr="00307965">
        <w:rPr>
          <w:b/>
          <w:bCs/>
          <w:lang w:val="en-US"/>
        </w:rPr>
        <w:t>Conclusion</w:t>
      </w:r>
    </w:p>
    <w:p w14:paraId="3D85C44F" w14:textId="14700C44" w:rsidR="00C60EA7" w:rsidRDefault="000311FD" w:rsidP="00307965">
      <w:pPr>
        <w:rPr>
          <w:lang w:val="en-US"/>
        </w:rPr>
      </w:pPr>
      <w:r>
        <w:rPr>
          <w:lang w:val="en-US"/>
        </w:rPr>
        <w:t xml:space="preserve">This audit demonstrates a practice that is largely in line with national </w:t>
      </w:r>
      <w:r w:rsidR="001C6E43">
        <w:rPr>
          <w:lang w:val="en-US"/>
        </w:rPr>
        <w:t>experience</w:t>
      </w:r>
      <w:r>
        <w:rPr>
          <w:lang w:val="en-US"/>
        </w:rPr>
        <w:t xml:space="preserve"> but with variations potentially related to social deprivation. Access to urgent inpatient colonoscopy remains a problem</w:t>
      </w:r>
      <w:r w:rsidR="001C6E43">
        <w:rPr>
          <w:lang w:val="en-US"/>
        </w:rPr>
        <w:t xml:space="preserve"> but CT rates are high and need for surgical intervention is low. A significant impact of the BSG guidelines is not demonstrable.</w:t>
      </w:r>
    </w:p>
    <w:p w14:paraId="6D48155F" w14:textId="77777777" w:rsidR="000311FD" w:rsidRDefault="000311FD" w:rsidP="00307965">
      <w:pPr>
        <w:rPr>
          <w:lang w:val="en-US"/>
        </w:rPr>
      </w:pPr>
    </w:p>
    <w:p w14:paraId="56FFBBF8" w14:textId="5F907743" w:rsidR="00491713" w:rsidRPr="005A6E71" w:rsidRDefault="00491713" w:rsidP="005A6E71">
      <w:pPr>
        <w:autoSpaceDE w:val="0"/>
        <w:autoSpaceDN w:val="0"/>
        <w:adjustRightInd w:val="0"/>
        <w:rPr>
          <w:rFonts w:cstheme="minorHAnsi"/>
          <w:b/>
          <w:bCs/>
        </w:rPr>
      </w:pPr>
      <w:r w:rsidRPr="005A6E71">
        <w:rPr>
          <w:rFonts w:cstheme="minorHAnsi"/>
          <w:b/>
          <w:bCs/>
        </w:rPr>
        <w:t>References</w:t>
      </w:r>
      <w:r w:rsidR="000311FD">
        <w:rPr>
          <w:rFonts w:cstheme="minorHAnsi"/>
          <w:b/>
          <w:bCs/>
        </w:rPr>
        <w:t xml:space="preserve"> </w:t>
      </w:r>
    </w:p>
    <w:p w14:paraId="5B00EE69" w14:textId="1BDBB6C7" w:rsidR="00C60EA7" w:rsidRPr="005A6E71" w:rsidRDefault="00C60EA7" w:rsidP="00C60EA7">
      <w:pPr>
        <w:autoSpaceDE w:val="0"/>
        <w:autoSpaceDN w:val="0"/>
        <w:adjustRightInd w:val="0"/>
        <w:rPr>
          <w:rFonts w:cstheme="minorHAnsi"/>
        </w:rPr>
      </w:pPr>
      <w:r w:rsidRPr="005A6E71">
        <w:rPr>
          <w:rFonts w:cstheme="minorHAnsi"/>
        </w:rPr>
        <w:t>Oakland</w:t>
      </w:r>
      <w:r>
        <w:rPr>
          <w:rFonts w:cstheme="minorHAnsi"/>
        </w:rPr>
        <w:t xml:space="preserve"> </w:t>
      </w:r>
      <w:proofErr w:type="gramStart"/>
      <w:r>
        <w:rPr>
          <w:rFonts w:cstheme="minorHAnsi"/>
        </w:rPr>
        <w:t xml:space="preserve">K, </w:t>
      </w:r>
      <w:r w:rsidRPr="005A6E71">
        <w:rPr>
          <w:rFonts w:cstheme="minorHAnsi"/>
        </w:rPr>
        <w:t xml:space="preserve"> Chadwick</w:t>
      </w:r>
      <w:proofErr w:type="gramEnd"/>
      <w:r>
        <w:rPr>
          <w:rFonts w:cstheme="minorHAnsi"/>
        </w:rPr>
        <w:t xml:space="preserve"> G</w:t>
      </w:r>
      <w:r w:rsidRPr="005A6E71">
        <w:rPr>
          <w:rFonts w:cstheme="minorHAnsi"/>
        </w:rPr>
        <w:t>,</w:t>
      </w:r>
      <w:r>
        <w:rPr>
          <w:rFonts w:cstheme="minorHAnsi"/>
        </w:rPr>
        <w:t xml:space="preserve"> </w:t>
      </w:r>
      <w:r w:rsidRPr="005A6E71">
        <w:rPr>
          <w:rFonts w:cstheme="minorHAnsi"/>
        </w:rPr>
        <w:t>East</w:t>
      </w:r>
      <w:r>
        <w:rPr>
          <w:rFonts w:cstheme="minorHAnsi"/>
        </w:rPr>
        <w:t xml:space="preserve"> J </w:t>
      </w:r>
      <w:r w:rsidRPr="005A6E71">
        <w:rPr>
          <w:rFonts w:cstheme="minorHAnsi"/>
          <w:i/>
          <w:iCs/>
        </w:rPr>
        <w:t>et al.</w:t>
      </w:r>
      <w:r>
        <w:rPr>
          <w:rFonts w:cstheme="minorHAnsi"/>
        </w:rPr>
        <w:t xml:space="preserve"> </w:t>
      </w:r>
      <w:r w:rsidRPr="005A6E71">
        <w:rPr>
          <w:rFonts w:cstheme="minorHAnsi"/>
        </w:rPr>
        <w:t>Diagnosis and management of acute lower</w:t>
      </w:r>
    </w:p>
    <w:p w14:paraId="4DC705C4" w14:textId="77777777" w:rsidR="00C60EA7" w:rsidRPr="005A6E71" w:rsidRDefault="00C60EA7" w:rsidP="00C60EA7">
      <w:pPr>
        <w:autoSpaceDE w:val="0"/>
        <w:autoSpaceDN w:val="0"/>
        <w:adjustRightInd w:val="0"/>
        <w:rPr>
          <w:rFonts w:cstheme="minorHAnsi"/>
        </w:rPr>
      </w:pPr>
      <w:r w:rsidRPr="005A6E71">
        <w:rPr>
          <w:rFonts w:cstheme="minorHAnsi"/>
        </w:rPr>
        <w:t>gastrointestinal bleeding: guidelines from the British</w:t>
      </w:r>
    </w:p>
    <w:p w14:paraId="082889FD" w14:textId="04FD4A48" w:rsidR="00C60EA7" w:rsidRPr="00C60EA7" w:rsidRDefault="00C60EA7" w:rsidP="00C60EA7">
      <w:pPr>
        <w:autoSpaceDE w:val="0"/>
        <w:autoSpaceDN w:val="0"/>
        <w:adjustRightInd w:val="0"/>
        <w:rPr>
          <w:rFonts w:cstheme="minorHAnsi"/>
          <w:color w:val="000000"/>
        </w:rPr>
      </w:pPr>
      <w:r w:rsidRPr="005A6E71">
        <w:rPr>
          <w:rFonts w:cstheme="minorHAnsi"/>
        </w:rPr>
        <w:t>Society of Gastroenterology</w:t>
      </w:r>
      <w:r>
        <w:rPr>
          <w:rFonts w:cstheme="minorHAnsi"/>
        </w:rPr>
        <w:t xml:space="preserve">. </w:t>
      </w:r>
      <w:r w:rsidRPr="005A6E71">
        <w:rPr>
          <w:rFonts w:cstheme="minorHAnsi"/>
          <w:i/>
          <w:iCs/>
        </w:rPr>
        <w:t xml:space="preserve">Gut </w:t>
      </w:r>
      <w:proofErr w:type="gramStart"/>
      <w:r>
        <w:rPr>
          <w:rFonts w:cstheme="minorHAnsi"/>
        </w:rPr>
        <w:t>2019;68:776</w:t>
      </w:r>
      <w:proofErr w:type="gramEnd"/>
      <w:r>
        <w:rPr>
          <w:rFonts w:cstheme="minorHAnsi"/>
        </w:rPr>
        <w:t>-789.</w:t>
      </w:r>
    </w:p>
    <w:p w14:paraId="092A5FA5" w14:textId="77777777" w:rsidR="00C60EA7" w:rsidRDefault="00C60EA7" w:rsidP="00C60EA7">
      <w:pPr>
        <w:autoSpaceDE w:val="0"/>
        <w:autoSpaceDN w:val="0"/>
        <w:adjustRightInd w:val="0"/>
        <w:rPr>
          <w:rFonts w:cstheme="minorHAnsi"/>
          <w:color w:val="000000"/>
        </w:rPr>
      </w:pPr>
    </w:p>
    <w:p w14:paraId="15A4A406" w14:textId="5785F626" w:rsidR="00C60EA7" w:rsidRPr="005A6E71" w:rsidRDefault="00C60EA7" w:rsidP="00C60EA7">
      <w:pPr>
        <w:autoSpaceDE w:val="0"/>
        <w:autoSpaceDN w:val="0"/>
        <w:adjustRightInd w:val="0"/>
        <w:rPr>
          <w:rFonts w:cstheme="minorHAnsi"/>
          <w:color w:val="000000"/>
        </w:rPr>
      </w:pPr>
      <w:r w:rsidRPr="005A6E71">
        <w:rPr>
          <w:rFonts w:cstheme="minorHAnsi"/>
          <w:color w:val="000000"/>
        </w:rPr>
        <w:t xml:space="preserve">Oakland K, Guy R, </w:t>
      </w:r>
      <w:proofErr w:type="spellStart"/>
      <w:r w:rsidRPr="005A6E71">
        <w:rPr>
          <w:rFonts w:cstheme="minorHAnsi"/>
          <w:color w:val="000000"/>
        </w:rPr>
        <w:t>Uberoi</w:t>
      </w:r>
      <w:proofErr w:type="spellEnd"/>
      <w:r w:rsidRPr="005A6E71">
        <w:rPr>
          <w:rFonts w:cstheme="minorHAnsi"/>
          <w:color w:val="000000"/>
        </w:rPr>
        <w:t xml:space="preserve"> R </w:t>
      </w:r>
      <w:r w:rsidRPr="005A6E71">
        <w:rPr>
          <w:rFonts w:cstheme="minorHAnsi"/>
          <w:i/>
          <w:iCs/>
          <w:color w:val="000000"/>
        </w:rPr>
        <w:t>et al.</w:t>
      </w:r>
      <w:r w:rsidRPr="005A6E71">
        <w:rPr>
          <w:rFonts w:cstheme="minorHAnsi"/>
          <w:color w:val="000000"/>
        </w:rPr>
        <w:t xml:space="preserve"> Acute lower GI bleeding in the UK: patient</w:t>
      </w:r>
    </w:p>
    <w:p w14:paraId="68352590" w14:textId="77777777" w:rsidR="00C60EA7" w:rsidRPr="00FE5C47" w:rsidRDefault="00C60EA7" w:rsidP="00C60EA7">
      <w:pPr>
        <w:autoSpaceDE w:val="0"/>
        <w:autoSpaceDN w:val="0"/>
        <w:adjustRightInd w:val="0"/>
        <w:rPr>
          <w:rFonts w:cstheme="minorHAnsi"/>
          <w:i/>
          <w:iCs/>
        </w:rPr>
      </w:pPr>
      <w:r w:rsidRPr="005A6E71">
        <w:rPr>
          <w:rFonts w:cstheme="minorHAnsi"/>
          <w:color w:val="000000"/>
        </w:rPr>
        <w:lastRenderedPageBreak/>
        <w:t xml:space="preserve">characteristics, interventions and outcomes in the first nationwide audit. </w:t>
      </w:r>
      <w:r w:rsidRPr="00FE5C47">
        <w:rPr>
          <w:rFonts w:cstheme="minorHAnsi"/>
          <w:i/>
          <w:iCs/>
        </w:rPr>
        <w:t>Gut</w:t>
      </w:r>
    </w:p>
    <w:p w14:paraId="677BC4BF" w14:textId="59EEE5AB" w:rsidR="00C60EA7" w:rsidRPr="00FE5C47" w:rsidRDefault="00C60EA7" w:rsidP="00FE5C47">
      <w:pPr>
        <w:autoSpaceDE w:val="0"/>
        <w:autoSpaceDN w:val="0"/>
        <w:adjustRightInd w:val="0"/>
        <w:rPr>
          <w:rFonts w:cstheme="minorHAnsi"/>
          <w:i/>
          <w:iCs/>
        </w:rPr>
      </w:pPr>
      <w:proofErr w:type="gramStart"/>
      <w:r w:rsidRPr="00FE5C47">
        <w:rPr>
          <w:rFonts w:cstheme="minorHAnsi"/>
          <w:i/>
          <w:iCs/>
        </w:rPr>
        <w:t>2018;67:654</w:t>
      </w:r>
      <w:proofErr w:type="gramEnd"/>
      <w:r w:rsidRPr="00FE5C47">
        <w:rPr>
          <w:rFonts w:cstheme="minorHAnsi"/>
          <w:i/>
          <w:iCs/>
        </w:rPr>
        <w:t>–62.</w:t>
      </w:r>
    </w:p>
    <w:p w14:paraId="316D829E" w14:textId="6D3D044E" w:rsidR="00231207" w:rsidRPr="00FE5C47" w:rsidRDefault="00231207" w:rsidP="00FE5C47">
      <w:pPr>
        <w:autoSpaceDE w:val="0"/>
        <w:autoSpaceDN w:val="0"/>
        <w:adjustRightInd w:val="0"/>
        <w:rPr>
          <w:rFonts w:cstheme="minorHAnsi"/>
          <w:i/>
          <w:iCs/>
        </w:rPr>
      </w:pPr>
    </w:p>
    <w:sectPr w:rsidR="00231207" w:rsidRPr="00FE5C47" w:rsidSect="007D3874">
      <w:headerReference w:type="default" r:id="rId8"/>
      <w:footerReference w:type="default" r:id="rId9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96ACAD" w14:textId="77777777" w:rsidR="003D35B6" w:rsidRDefault="003D35B6">
      <w:r>
        <w:separator/>
      </w:r>
    </w:p>
  </w:endnote>
  <w:endnote w:type="continuationSeparator" w:id="0">
    <w:p w14:paraId="6D1AB263" w14:textId="77777777" w:rsidR="003D35B6" w:rsidRDefault="003D35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33282807" w14:paraId="50D2C3B2" w14:textId="77777777" w:rsidTr="33282807">
      <w:tc>
        <w:tcPr>
          <w:tcW w:w="3005" w:type="dxa"/>
        </w:tcPr>
        <w:p w14:paraId="4B0826A2" w14:textId="38CD0A95" w:rsidR="33282807" w:rsidRDefault="33282807" w:rsidP="33282807">
          <w:pPr>
            <w:pStyle w:val="Header"/>
            <w:ind w:left="-115"/>
          </w:pPr>
        </w:p>
      </w:tc>
      <w:tc>
        <w:tcPr>
          <w:tcW w:w="3005" w:type="dxa"/>
        </w:tcPr>
        <w:p w14:paraId="34A4506C" w14:textId="63EAE46C" w:rsidR="33282807" w:rsidRDefault="33282807" w:rsidP="33282807">
          <w:pPr>
            <w:pStyle w:val="Header"/>
            <w:jc w:val="center"/>
          </w:pPr>
        </w:p>
      </w:tc>
      <w:tc>
        <w:tcPr>
          <w:tcW w:w="3005" w:type="dxa"/>
        </w:tcPr>
        <w:p w14:paraId="4BB4DFFE" w14:textId="0E1ADAB6" w:rsidR="33282807" w:rsidRDefault="33282807" w:rsidP="33282807">
          <w:pPr>
            <w:pStyle w:val="Header"/>
            <w:ind w:right="-115"/>
            <w:jc w:val="right"/>
          </w:pPr>
        </w:p>
      </w:tc>
    </w:tr>
  </w:tbl>
  <w:p w14:paraId="4EA980F6" w14:textId="6FAF8E40" w:rsidR="33282807" w:rsidRDefault="33282807" w:rsidP="332828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CCDEC4" w14:textId="77777777" w:rsidR="003D35B6" w:rsidRDefault="003D35B6">
      <w:r>
        <w:separator/>
      </w:r>
    </w:p>
  </w:footnote>
  <w:footnote w:type="continuationSeparator" w:id="0">
    <w:p w14:paraId="7FD57A9C" w14:textId="77777777" w:rsidR="003D35B6" w:rsidRDefault="003D35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33282807" w14:paraId="628CA66B" w14:textId="77777777" w:rsidTr="33282807">
      <w:tc>
        <w:tcPr>
          <w:tcW w:w="3005" w:type="dxa"/>
        </w:tcPr>
        <w:p w14:paraId="1E235BA3" w14:textId="3643580E" w:rsidR="33282807" w:rsidRDefault="33282807" w:rsidP="33282807">
          <w:pPr>
            <w:pStyle w:val="Header"/>
            <w:ind w:left="-115"/>
          </w:pPr>
        </w:p>
      </w:tc>
      <w:tc>
        <w:tcPr>
          <w:tcW w:w="3005" w:type="dxa"/>
        </w:tcPr>
        <w:p w14:paraId="14F21E25" w14:textId="139CB81B" w:rsidR="33282807" w:rsidRDefault="33282807" w:rsidP="33282807">
          <w:pPr>
            <w:pStyle w:val="Header"/>
            <w:jc w:val="center"/>
          </w:pPr>
        </w:p>
      </w:tc>
      <w:tc>
        <w:tcPr>
          <w:tcW w:w="3005" w:type="dxa"/>
        </w:tcPr>
        <w:p w14:paraId="0AF2C72C" w14:textId="53C08BFC" w:rsidR="33282807" w:rsidRDefault="33282807" w:rsidP="33282807">
          <w:pPr>
            <w:pStyle w:val="Header"/>
            <w:ind w:right="-115"/>
            <w:jc w:val="right"/>
          </w:pPr>
        </w:p>
      </w:tc>
    </w:tr>
  </w:tbl>
  <w:p w14:paraId="12D74CE7" w14:textId="0C6C4735" w:rsidR="33282807" w:rsidRDefault="33282807" w:rsidP="3328280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D847AC5"/>
    <w:multiLevelType w:val="hybridMultilevel"/>
    <w:tmpl w:val="2FC61876"/>
    <w:lvl w:ilvl="0" w:tplc="ADDAFB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0584D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BD686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C0289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59EC9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77843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F2A0DF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6908B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5BE16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5B94184D"/>
    <w:multiLevelType w:val="hybridMultilevel"/>
    <w:tmpl w:val="FA728B7A"/>
    <w:lvl w:ilvl="0" w:tplc="67A8FB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2C647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AECEF6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D6CD02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50EB77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C062E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6FA0A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738296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8AC46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A72"/>
    <w:rsid w:val="000210A6"/>
    <w:rsid w:val="000311FD"/>
    <w:rsid w:val="001C6E43"/>
    <w:rsid w:val="00231207"/>
    <w:rsid w:val="002E00CD"/>
    <w:rsid w:val="002E0F77"/>
    <w:rsid w:val="0030214B"/>
    <w:rsid w:val="00307965"/>
    <w:rsid w:val="00360EB0"/>
    <w:rsid w:val="003D35B6"/>
    <w:rsid w:val="00430C72"/>
    <w:rsid w:val="00491713"/>
    <w:rsid w:val="004B63A9"/>
    <w:rsid w:val="004C4CB2"/>
    <w:rsid w:val="0052455F"/>
    <w:rsid w:val="00582652"/>
    <w:rsid w:val="00595428"/>
    <w:rsid w:val="005A6E71"/>
    <w:rsid w:val="0069070C"/>
    <w:rsid w:val="007D3874"/>
    <w:rsid w:val="00900FCB"/>
    <w:rsid w:val="00B359A8"/>
    <w:rsid w:val="00B9355A"/>
    <w:rsid w:val="00BD70BB"/>
    <w:rsid w:val="00C14CC1"/>
    <w:rsid w:val="00C60EA7"/>
    <w:rsid w:val="00D11D22"/>
    <w:rsid w:val="00DF4A72"/>
    <w:rsid w:val="00E029F0"/>
    <w:rsid w:val="00F41CF6"/>
    <w:rsid w:val="00FE5C47"/>
    <w:rsid w:val="0463CEA8"/>
    <w:rsid w:val="04E5A421"/>
    <w:rsid w:val="0A3F2A2E"/>
    <w:rsid w:val="0B7BBD04"/>
    <w:rsid w:val="0E0E44B5"/>
    <w:rsid w:val="1121DB37"/>
    <w:rsid w:val="135BF62F"/>
    <w:rsid w:val="16122BCC"/>
    <w:rsid w:val="1690A7E0"/>
    <w:rsid w:val="16D46FDF"/>
    <w:rsid w:val="1C78C230"/>
    <w:rsid w:val="1CFFE964"/>
    <w:rsid w:val="1D73BB65"/>
    <w:rsid w:val="1F7D44C7"/>
    <w:rsid w:val="207B5225"/>
    <w:rsid w:val="20800D38"/>
    <w:rsid w:val="2AB90702"/>
    <w:rsid w:val="2C6DFFC0"/>
    <w:rsid w:val="2E054732"/>
    <w:rsid w:val="30723847"/>
    <w:rsid w:val="33282807"/>
    <w:rsid w:val="35817406"/>
    <w:rsid w:val="37A667FC"/>
    <w:rsid w:val="3C11A971"/>
    <w:rsid w:val="3D18167D"/>
    <w:rsid w:val="3FB97456"/>
    <w:rsid w:val="4A3D4128"/>
    <w:rsid w:val="4AC564B2"/>
    <w:rsid w:val="4C6FE420"/>
    <w:rsid w:val="4E0BB481"/>
    <w:rsid w:val="4E24DCDE"/>
    <w:rsid w:val="4EBFD4F7"/>
    <w:rsid w:val="4FC0AD3F"/>
    <w:rsid w:val="53FF6764"/>
    <w:rsid w:val="5A079BB7"/>
    <w:rsid w:val="5B0A3521"/>
    <w:rsid w:val="5B1DA761"/>
    <w:rsid w:val="5FC3CC91"/>
    <w:rsid w:val="65382B1E"/>
    <w:rsid w:val="675868ED"/>
    <w:rsid w:val="68023825"/>
    <w:rsid w:val="6A3F2588"/>
    <w:rsid w:val="6D76C64A"/>
    <w:rsid w:val="71010CFD"/>
    <w:rsid w:val="72386FBF"/>
    <w:rsid w:val="72591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3D8ABB"/>
  <w15:chartTrackingRefBased/>
  <w15:docId w15:val="{DDE5F120-D0F9-0946-B296-622047A47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E029F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029F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029F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29F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29F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311FD"/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9817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97501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26675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49221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29544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274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9301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0850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09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06655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3592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7493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50861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43494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9122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73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19999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5442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65717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33641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36740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8504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99849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732FC97-004F-5B43-894E-B2475EE60B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401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Salma Ahmed</dc:creator>
  <cp:keywords/>
  <dc:description/>
  <cp:lastModifiedBy>Salma Ahmed</cp:lastModifiedBy>
  <cp:revision>15</cp:revision>
  <dcterms:created xsi:type="dcterms:W3CDTF">2021-06-10T10:22:00Z</dcterms:created>
  <dcterms:modified xsi:type="dcterms:W3CDTF">2021-10-23T13:55:00Z</dcterms:modified>
</cp:coreProperties>
</file>