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737" w:rsidRDefault="005674E8">
      <w:pPr>
        <w:pStyle w:val="Body"/>
        <w:spacing w:after="0"/>
        <w:rPr>
          <w:rFonts w:ascii="Times New Roman" w:hAnsi="Times New Roman"/>
          <w:b/>
          <w:bCs/>
          <w:sz w:val="28"/>
          <w:szCs w:val="28"/>
          <w:u w:val="single"/>
        </w:rPr>
      </w:pPr>
      <w:r>
        <w:rPr>
          <w:rFonts w:ascii="Times New Roman" w:hAnsi="Times New Roman"/>
          <w:b/>
          <w:bCs/>
          <w:sz w:val="28"/>
          <w:szCs w:val="28"/>
          <w:u w:val="single"/>
        </w:rPr>
        <w:t xml:space="preserve">The impact of COVID 19 on bariatric surgery waiting times and if bed saving strategies have </w:t>
      </w:r>
      <w:r w:rsidR="006E3B1D">
        <w:rPr>
          <w:rFonts w:ascii="Times New Roman" w:hAnsi="Times New Roman"/>
          <w:b/>
          <w:bCs/>
          <w:sz w:val="28"/>
          <w:szCs w:val="28"/>
          <w:u w:val="single"/>
        </w:rPr>
        <w:t>been effective in increasing bariatric operative activity</w:t>
      </w:r>
    </w:p>
    <w:p w:rsidR="00534BF2" w:rsidRPr="00534BF2" w:rsidRDefault="00534BF2">
      <w:pPr>
        <w:pStyle w:val="Body"/>
        <w:spacing w:after="0"/>
        <w:rPr>
          <w:rFonts w:ascii="Times New Roman" w:eastAsia="Times New Roman" w:hAnsi="Times New Roman" w:cs="Times New Roman"/>
          <w:b/>
          <w:bCs/>
          <w:sz w:val="24"/>
          <w:szCs w:val="24"/>
        </w:rPr>
      </w:pPr>
      <w:r>
        <w:rPr>
          <w:rFonts w:ascii="Times New Roman" w:hAnsi="Times New Roman"/>
          <w:b/>
          <w:bCs/>
          <w:sz w:val="24"/>
          <w:szCs w:val="24"/>
        </w:rPr>
        <w:t xml:space="preserve">Navdeep Jabble (BMBS, BMedSci), Helena </w:t>
      </w:r>
      <w:proofErr w:type="spellStart"/>
      <w:r>
        <w:rPr>
          <w:rFonts w:ascii="Times New Roman" w:hAnsi="Times New Roman"/>
          <w:b/>
          <w:bCs/>
          <w:sz w:val="24"/>
          <w:szCs w:val="24"/>
        </w:rPr>
        <w:t>Hanschell</w:t>
      </w:r>
      <w:proofErr w:type="spellEnd"/>
      <w:r>
        <w:rPr>
          <w:rFonts w:ascii="Times New Roman" w:hAnsi="Times New Roman"/>
          <w:b/>
          <w:bCs/>
          <w:sz w:val="24"/>
          <w:szCs w:val="24"/>
        </w:rPr>
        <w:t xml:space="preserve"> (</w:t>
      </w:r>
      <w:proofErr w:type="spellStart"/>
      <w:r>
        <w:rPr>
          <w:rFonts w:ascii="Times New Roman" w:hAnsi="Times New Roman"/>
          <w:b/>
          <w:bCs/>
          <w:sz w:val="24"/>
          <w:szCs w:val="24"/>
        </w:rPr>
        <w:t>MBChB</w:t>
      </w:r>
      <w:proofErr w:type="spellEnd"/>
      <w:r>
        <w:rPr>
          <w:rFonts w:ascii="Times New Roman" w:hAnsi="Times New Roman"/>
          <w:b/>
          <w:bCs/>
          <w:sz w:val="24"/>
          <w:szCs w:val="24"/>
        </w:rPr>
        <w:t>, BSc (hons))</w:t>
      </w:r>
    </w:p>
    <w:p w:rsidR="00404737" w:rsidRDefault="00404737">
      <w:pPr>
        <w:pStyle w:val="Body"/>
        <w:spacing w:after="0"/>
        <w:jc w:val="center"/>
        <w:rPr>
          <w:rFonts w:ascii="Times New Roman" w:eastAsia="Times New Roman" w:hAnsi="Times New Roman" w:cs="Times New Roman"/>
          <w:b/>
          <w:bCs/>
          <w:sz w:val="28"/>
          <w:szCs w:val="28"/>
          <w:u w:val="single"/>
        </w:rPr>
      </w:pPr>
    </w:p>
    <w:p w:rsidR="00404737" w:rsidRDefault="005674E8">
      <w:pPr>
        <w:pStyle w:val="Body"/>
        <w:spacing w:after="0"/>
        <w:rPr>
          <w:rFonts w:ascii="Times New Roman" w:eastAsia="Times New Roman" w:hAnsi="Times New Roman" w:cs="Times New Roman"/>
          <w:b/>
          <w:bCs/>
          <w:sz w:val="24"/>
          <w:szCs w:val="24"/>
          <w:u w:val="single"/>
        </w:rPr>
      </w:pPr>
      <w:r>
        <w:rPr>
          <w:rFonts w:ascii="Times New Roman" w:hAnsi="Times New Roman"/>
          <w:b/>
          <w:bCs/>
          <w:sz w:val="24"/>
          <w:szCs w:val="24"/>
          <w:u w:val="single"/>
          <w:lang w:val="de-DE"/>
        </w:rPr>
        <w:t>Abstract</w:t>
      </w:r>
    </w:p>
    <w:p w:rsidR="00404737" w:rsidRPr="006313FC" w:rsidRDefault="005674E8">
      <w:pPr>
        <w:pStyle w:val="Body"/>
        <w:spacing w:after="0"/>
        <w:rPr>
          <w:rFonts w:ascii="Times New Roman" w:eastAsia="Times New Roman" w:hAnsi="Times New Roman" w:cs="Times New Roman"/>
          <w:color w:val="auto"/>
          <w:sz w:val="24"/>
          <w:szCs w:val="24"/>
        </w:rPr>
      </w:pPr>
      <w:r w:rsidRPr="006313FC">
        <w:rPr>
          <w:rFonts w:ascii="Times New Roman" w:hAnsi="Times New Roman"/>
          <w:b/>
          <w:bCs/>
          <w:color w:val="auto"/>
          <w:sz w:val="24"/>
          <w:szCs w:val="24"/>
        </w:rPr>
        <w:t>Introduction:</w:t>
      </w:r>
      <w:r w:rsidRPr="006313FC">
        <w:rPr>
          <w:rFonts w:ascii="Times New Roman" w:hAnsi="Times New Roman"/>
          <w:bCs/>
          <w:color w:val="auto"/>
          <w:sz w:val="24"/>
          <w:szCs w:val="24"/>
        </w:rPr>
        <w:t xml:space="preserve"> </w:t>
      </w:r>
      <w:r w:rsidRPr="006313FC">
        <w:rPr>
          <w:rFonts w:ascii="Times New Roman" w:hAnsi="Times New Roman"/>
          <w:color w:val="auto"/>
          <w:sz w:val="24"/>
          <w:szCs w:val="24"/>
        </w:rPr>
        <w:t xml:space="preserve">The COVID-19 pandemic caused bariatric surgeries to be postponed. Obesity is a </w:t>
      </w:r>
      <w:r w:rsidR="006E3B1D">
        <w:rPr>
          <w:rFonts w:ascii="Times New Roman" w:hAnsi="Times New Roman"/>
          <w:color w:val="auto"/>
          <w:sz w:val="24"/>
          <w:szCs w:val="24"/>
        </w:rPr>
        <w:t>life-limiting disease, and</w:t>
      </w:r>
      <w:r w:rsidRPr="006313FC">
        <w:rPr>
          <w:rFonts w:ascii="Times New Roman" w:hAnsi="Times New Roman"/>
          <w:color w:val="auto"/>
          <w:sz w:val="24"/>
          <w:szCs w:val="24"/>
        </w:rPr>
        <w:t xml:space="preserve"> a risk factor for severe </w:t>
      </w:r>
      <w:r w:rsidR="0052556A">
        <w:rPr>
          <w:rFonts w:ascii="Times New Roman" w:hAnsi="Times New Roman"/>
          <w:color w:val="auto"/>
          <w:sz w:val="24"/>
          <w:szCs w:val="24"/>
        </w:rPr>
        <w:t>COVID</w:t>
      </w:r>
      <w:r w:rsidRPr="006313FC">
        <w:rPr>
          <w:rFonts w:ascii="Times New Roman" w:hAnsi="Times New Roman"/>
          <w:color w:val="auto"/>
          <w:sz w:val="24"/>
          <w:szCs w:val="24"/>
        </w:rPr>
        <w:t>-19 infection. Bariatric surgery is one of the most effective ways of tackling severe obesity. Within a London NHS Trust, initiatives were implemented at the end of 2020 to increase bariatric operations by utilising other hospitals within the trust based on bed availability. This study looks at the impact COVID-19 had on bariatric wait times and examines the effectiveness of these strategies.</w:t>
      </w:r>
    </w:p>
    <w:p w:rsidR="00404737" w:rsidRPr="006313FC" w:rsidRDefault="00404737">
      <w:pPr>
        <w:pStyle w:val="Body"/>
        <w:spacing w:after="0"/>
        <w:rPr>
          <w:rFonts w:ascii="Times New Roman" w:eastAsia="Times New Roman" w:hAnsi="Times New Roman" w:cs="Times New Roman"/>
          <w:color w:val="auto"/>
          <w:sz w:val="24"/>
          <w:szCs w:val="24"/>
        </w:rPr>
      </w:pPr>
    </w:p>
    <w:p w:rsidR="00404737" w:rsidRPr="006313FC" w:rsidRDefault="005674E8">
      <w:pPr>
        <w:pStyle w:val="Body"/>
        <w:spacing w:after="0"/>
        <w:rPr>
          <w:rFonts w:ascii="Times New Roman" w:eastAsia="Times New Roman" w:hAnsi="Times New Roman" w:cs="Times New Roman"/>
          <w:color w:val="auto"/>
          <w:sz w:val="24"/>
          <w:szCs w:val="24"/>
        </w:rPr>
      </w:pPr>
      <w:r w:rsidRPr="006313FC">
        <w:rPr>
          <w:rFonts w:ascii="Times New Roman" w:hAnsi="Times New Roman"/>
          <w:b/>
          <w:bCs/>
          <w:color w:val="auto"/>
          <w:sz w:val="24"/>
          <w:szCs w:val="24"/>
        </w:rPr>
        <w:t>Method:</w:t>
      </w:r>
      <w:r w:rsidRPr="006313FC">
        <w:rPr>
          <w:rFonts w:ascii="Times New Roman" w:hAnsi="Times New Roman"/>
          <w:bCs/>
          <w:color w:val="auto"/>
          <w:sz w:val="24"/>
          <w:szCs w:val="24"/>
        </w:rPr>
        <w:t xml:space="preserve"> </w:t>
      </w:r>
      <w:r w:rsidRPr="006313FC">
        <w:rPr>
          <w:rFonts w:ascii="Times New Roman" w:hAnsi="Times New Roman"/>
          <w:color w:val="auto"/>
          <w:sz w:val="24"/>
          <w:szCs w:val="24"/>
        </w:rPr>
        <w:t>Data on all bariatric surgery performed within Kings College Hospital Trust since January 2019 was collated, including the number of operations per month and the waiting time for each. The annual and monthly mean waiting times and 95% confidence intervals were calculated.</w:t>
      </w:r>
    </w:p>
    <w:p w:rsidR="00404737" w:rsidRPr="006313FC" w:rsidRDefault="00404737">
      <w:pPr>
        <w:pStyle w:val="Body"/>
        <w:spacing w:after="0"/>
        <w:rPr>
          <w:rFonts w:ascii="Times New Roman" w:eastAsia="Times New Roman" w:hAnsi="Times New Roman" w:cs="Times New Roman"/>
          <w:color w:val="auto"/>
          <w:sz w:val="24"/>
          <w:szCs w:val="24"/>
        </w:rPr>
      </w:pPr>
    </w:p>
    <w:p w:rsidR="00404737" w:rsidRPr="006313FC" w:rsidRDefault="005674E8">
      <w:pPr>
        <w:pStyle w:val="Body"/>
        <w:spacing w:after="0"/>
        <w:rPr>
          <w:rFonts w:ascii="Times New Roman" w:eastAsia="Times New Roman" w:hAnsi="Times New Roman" w:cs="Times New Roman"/>
          <w:color w:val="auto"/>
          <w:sz w:val="24"/>
          <w:szCs w:val="24"/>
        </w:rPr>
      </w:pPr>
      <w:r w:rsidRPr="006313FC">
        <w:rPr>
          <w:rFonts w:ascii="Times New Roman" w:hAnsi="Times New Roman"/>
          <w:b/>
          <w:bCs/>
          <w:color w:val="auto"/>
          <w:sz w:val="24"/>
          <w:szCs w:val="24"/>
        </w:rPr>
        <w:t>Findings:</w:t>
      </w:r>
      <w:r w:rsidRPr="006313FC">
        <w:rPr>
          <w:rFonts w:ascii="Times New Roman" w:hAnsi="Times New Roman"/>
          <w:bCs/>
          <w:color w:val="auto"/>
          <w:sz w:val="24"/>
          <w:szCs w:val="24"/>
        </w:rPr>
        <w:t xml:space="preserve"> </w:t>
      </w:r>
      <w:r w:rsidR="00EE1114" w:rsidRPr="006313FC">
        <w:rPr>
          <w:rFonts w:ascii="Times New Roman" w:hAnsi="Times New Roman"/>
          <w:color w:val="auto"/>
          <w:sz w:val="24"/>
          <w:szCs w:val="24"/>
        </w:rPr>
        <w:t>1291</w:t>
      </w:r>
      <w:r w:rsidRPr="006313FC">
        <w:rPr>
          <w:rFonts w:ascii="Times New Roman" w:hAnsi="Times New Roman"/>
          <w:color w:val="auto"/>
          <w:sz w:val="24"/>
          <w:szCs w:val="24"/>
        </w:rPr>
        <w:t xml:space="preserve"> procedures were included. The mean waiting time for bari</w:t>
      </w:r>
      <w:r w:rsidR="0020048C">
        <w:rPr>
          <w:rFonts w:ascii="Times New Roman" w:hAnsi="Times New Roman"/>
          <w:color w:val="auto"/>
          <w:sz w:val="24"/>
          <w:szCs w:val="24"/>
        </w:rPr>
        <w:t>atric surgery in 2019 was 315.8</w:t>
      </w:r>
      <w:r w:rsidRPr="006313FC">
        <w:rPr>
          <w:rFonts w:ascii="Times New Roman" w:hAnsi="Times New Roman"/>
          <w:color w:val="auto"/>
          <w:sz w:val="24"/>
          <w:szCs w:val="24"/>
        </w:rPr>
        <w:t xml:space="preserve">days (CI 306.7-324.8), </w:t>
      </w:r>
      <w:r w:rsidR="0052556A">
        <w:rPr>
          <w:rFonts w:ascii="Times New Roman" w:hAnsi="Times New Roman"/>
          <w:color w:val="auto"/>
          <w:sz w:val="24"/>
          <w:szCs w:val="24"/>
        </w:rPr>
        <w:t>in comparison to 452.3</w:t>
      </w:r>
      <w:r w:rsidR="0020048C">
        <w:rPr>
          <w:rFonts w:ascii="Times New Roman" w:hAnsi="Times New Roman"/>
          <w:color w:val="auto"/>
          <w:sz w:val="24"/>
          <w:szCs w:val="24"/>
        </w:rPr>
        <w:t xml:space="preserve">days (CI </w:t>
      </w:r>
      <w:r w:rsidRPr="006313FC">
        <w:rPr>
          <w:rFonts w:ascii="Times New Roman" w:hAnsi="Times New Roman"/>
          <w:color w:val="auto"/>
          <w:sz w:val="24"/>
          <w:szCs w:val="24"/>
        </w:rPr>
        <w:t xml:space="preserve">431.3-473.5) in 2021 so far- an average 43.2% increase </w:t>
      </w:r>
      <w:r w:rsidR="00321A74">
        <w:rPr>
          <w:rFonts w:ascii="Times New Roman" w:hAnsi="Times New Roman"/>
          <w:color w:val="auto"/>
          <w:sz w:val="24"/>
          <w:szCs w:val="24"/>
        </w:rPr>
        <w:t>over</w:t>
      </w:r>
      <w:r w:rsidR="00331F73">
        <w:rPr>
          <w:rFonts w:ascii="Times New Roman" w:hAnsi="Times New Roman"/>
          <w:color w:val="auto"/>
          <w:sz w:val="24"/>
          <w:szCs w:val="24"/>
        </w:rPr>
        <w:t xml:space="preserve"> the pandemic. Operations decreased substantially during the first</w:t>
      </w:r>
      <w:r w:rsidRPr="006313FC">
        <w:rPr>
          <w:rFonts w:ascii="Times New Roman" w:hAnsi="Times New Roman"/>
          <w:color w:val="auto"/>
          <w:sz w:val="24"/>
          <w:szCs w:val="24"/>
        </w:rPr>
        <w:t xml:space="preserve"> lo</w:t>
      </w:r>
      <w:r w:rsidR="00331F73">
        <w:rPr>
          <w:rFonts w:ascii="Times New Roman" w:hAnsi="Times New Roman"/>
          <w:color w:val="auto"/>
          <w:sz w:val="24"/>
          <w:szCs w:val="24"/>
        </w:rPr>
        <w:t xml:space="preserve">ckdown, </w:t>
      </w:r>
      <w:r w:rsidRPr="006313FC">
        <w:rPr>
          <w:rFonts w:ascii="Times New Roman" w:hAnsi="Times New Roman"/>
          <w:color w:val="auto"/>
          <w:sz w:val="24"/>
          <w:szCs w:val="24"/>
        </w:rPr>
        <w:t>with 2 performed in total a</w:t>
      </w:r>
      <w:r w:rsidR="00321A74">
        <w:rPr>
          <w:rFonts w:ascii="Times New Roman" w:hAnsi="Times New Roman"/>
          <w:color w:val="auto"/>
          <w:sz w:val="24"/>
          <w:szCs w:val="24"/>
        </w:rPr>
        <w:t xml:space="preserve">cross April, May and June 2020. </w:t>
      </w:r>
      <w:r w:rsidRPr="006313FC">
        <w:rPr>
          <w:rFonts w:ascii="Times New Roman" w:hAnsi="Times New Roman"/>
          <w:color w:val="auto"/>
          <w:sz w:val="24"/>
          <w:szCs w:val="24"/>
        </w:rPr>
        <w:t xml:space="preserve">Comparatively, </w:t>
      </w:r>
      <w:r w:rsidR="00321A74">
        <w:rPr>
          <w:rFonts w:ascii="Times New Roman" w:hAnsi="Times New Roman"/>
          <w:color w:val="auto"/>
          <w:sz w:val="24"/>
          <w:szCs w:val="24"/>
        </w:rPr>
        <w:t xml:space="preserve">over </w:t>
      </w:r>
      <w:r w:rsidRPr="006313FC">
        <w:rPr>
          <w:rFonts w:ascii="Times New Roman" w:hAnsi="Times New Roman"/>
          <w:color w:val="auto"/>
          <w:sz w:val="24"/>
          <w:szCs w:val="24"/>
        </w:rPr>
        <w:t xml:space="preserve">60 operations were performed in each of these months in 2019. There was a slow increase in the number performed in the following three months- 7, 10 and 17 done respectively. With the implementation of bed saving initiatives at the end of 2020, there </w:t>
      </w:r>
      <w:r w:rsidR="00321A74">
        <w:rPr>
          <w:rFonts w:ascii="Times New Roman" w:hAnsi="Times New Roman"/>
          <w:color w:val="auto"/>
          <w:sz w:val="24"/>
          <w:szCs w:val="24"/>
        </w:rPr>
        <w:t xml:space="preserve">was a quicker </w:t>
      </w:r>
      <w:r w:rsidRPr="006313FC">
        <w:rPr>
          <w:rFonts w:ascii="Times New Roman" w:hAnsi="Times New Roman"/>
          <w:color w:val="auto"/>
          <w:sz w:val="24"/>
          <w:szCs w:val="24"/>
        </w:rPr>
        <w:t>resumption of bariatric activity</w:t>
      </w:r>
      <w:r w:rsidR="00321A74">
        <w:rPr>
          <w:rFonts w:ascii="Times New Roman" w:hAnsi="Times New Roman"/>
          <w:color w:val="auto"/>
          <w:sz w:val="24"/>
          <w:szCs w:val="24"/>
        </w:rPr>
        <w:t xml:space="preserve"> after the third national lockdown</w:t>
      </w:r>
      <w:r w:rsidRPr="006313FC">
        <w:rPr>
          <w:rFonts w:ascii="Times New Roman" w:hAnsi="Times New Roman"/>
          <w:color w:val="auto"/>
          <w:sz w:val="24"/>
          <w:szCs w:val="24"/>
        </w:rPr>
        <w:t xml:space="preserve">- 44 procedures </w:t>
      </w:r>
      <w:r w:rsidR="00321A74">
        <w:rPr>
          <w:rFonts w:ascii="Times New Roman" w:hAnsi="Times New Roman"/>
          <w:color w:val="auto"/>
          <w:sz w:val="24"/>
          <w:szCs w:val="24"/>
        </w:rPr>
        <w:t xml:space="preserve">were performed </w:t>
      </w:r>
      <w:r w:rsidRPr="006313FC">
        <w:rPr>
          <w:rFonts w:ascii="Times New Roman" w:hAnsi="Times New Roman"/>
          <w:color w:val="auto"/>
          <w:sz w:val="24"/>
          <w:szCs w:val="24"/>
        </w:rPr>
        <w:t xml:space="preserve">in March 2021. Currently, the number performed is comparable to pre-pandemic- 53 procedures in August 2021 </w:t>
      </w:r>
      <w:r w:rsidR="00331F73">
        <w:rPr>
          <w:rFonts w:ascii="Times New Roman" w:hAnsi="Times New Roman"/>
          <w:color w:val="auto"/>
          <w:sz w:val="24"/>
          <w:szCs w:val="24"/>
        </w:rPr>
        <w:t>versus</w:t>
      </w:r>
      <w:r w:rsidRPr="006313FC">
        <w:rPr>
          <w:rFonts w:ascii="Times New Roman" w:hAnsi="Times New Roman"/>
          <w:color w:val="auto"/>
          <w:sz w:val="24"/>
          <w:szCs w:val="24"/>
        </w:rPr>
        <w:t xml:space="preserve"> 55 in August 2019. </w:t>
      </w:r>
    </w:p>
    <w:p w:rsidR="00404737" w:rsidRPr="006313FC" w:rsidRDefault="00404737">
      <w:pPr>
        <w:pStyle w:val="Body"/>
        <w:spacing w:after="0"/>
        <w:rPr>
          <w:rFonts w:ascii="Times New Roman" w:eastAsia="Times New Roman" w:hAnsi="Times New Roman" w:cs="Times New Roman"/>
          <w:color w:val="auto"/>
          <w:sz w:val="24"/>
          <w:szCs w:val="24"/>
        </w:rPr>
      </w:pPr>
    </w:p>
    <w:p w:rsidR="00404737" w:rsidRDefault="005674E8">
      <w:pPr>
        <w:pStyle w:val="Body"/>
        <w:spacing w:after="0"/>
        <w:rPr>
          <w:rFonts w:ascii="Times New Roman" w:hAnsi="Times New Roman"/>
          <w:color w:val="auto"/>
          <w:sz w:val="24"/>
          <w:szCs w:val="24"/>
        </w:rPr>
      </w:pPr>
      <w:r w:rsidRPr="006313FC">
        <w:rPr>
          <w:rFonts w:ascii="Times New Roman" w:hAnsi="Times New Roman"/>
          <w:b/>
          <w:bCs/>
          <w:color w:val="auto"/>
          <w:sz w:val="24"/>
          <w:szCs w:val="24"/>
        </w:rPr>
        <w:t>Conclusion:</w:t>
      </w:r>
      <w:r w:rsidRPr="006313FC">
        <w:rPr>
          <w:rFonts w:ascii="Times New Roman" w:hAnsi="Times New Roman"/>
          <w:bCs/>
          <w:color w:val="auto"/>
          <w:sz w:val="24"/>
          <w:szCs w:val="24"/>
        </w:rPr>
        <w:t xml:space="preserve"> </w:t>
      </w:r>
      <w:r w:rsidRPr="006313FC">
        <w:rPr>
          <w:rFonts w:ascii="Times New Roman" w:hAnsi="Times New Roman"/>
          <w:color w:val="auto"/>
          <w:sz w:val="24"/>
          <w:szCs w:val="24"/>
        </w:rPr>
        <w:t xml:space="preserve">The wait time for bariatric operations increased significantly since the onset of COVID-19. However, the introduction of outlined initiatives </w:t>
      </w:r>
      <w:r w:rsidR="006313FC" w:rsidRPr="006313FC">
        <w:rPr>
          <w:rFonts w:ascii="Times New Roman" w:hAnsi="Times New Roman"/>
          <w:color w:val="auto"/>
          <w:sz w:val="24"/>
          <w:szCs w:val="24"/>
        </w:rPr>
        <w:t xml:space="preserve">helped to resume </w:t>
      </w:r>
      <w:r w:rsidR="0020048C">
        <w:rPr>
          <w:rFonts w:ascii="Times New Roman" w:hAnsi="Times New Roman"/>
          <w:color w:val="auto"/>
          <w:sz w:val="24"/>
          <w:szCs w:val="24"/>
        </w:rPr>
        <w:t>higher</w:t>
      </w:r>
      <w:r w:rsidR="006313FC" w:rsidRPr="006313FC">
        <w:rPr>
          <w:rFonts w:ascii="Times New Roman" w:hAnsi="Times New Roman"/>
          <w:color w:val="auto"/>
          <w:sz w:val="24"/>
          <w:szCs w:val="24"/>
        </w:rPr>
        <w:t xml:space="preserve"> operating activity quicker</w:t>
      </w:r>
      <w:r w:rsidRPr="006313FC">
        <w:rPr>
          <w:rFonts w:ascii="Times New Roman" w:hAnsi="Times New Roman"/>
          <w:color w:val="auto"/>
          <w:sz w:val="24"/>
          <w:szCs w:val="24"/>
        </w:rPr>
        <w:t xml:space="preserve">. We propose these can be initiated elsewhere to begin </w:t>
      </w:r>
      <w:r w:rsidR="00EE1114" w:rsidRPr="006313FC">
        <w:rPr>
          <w:rFonts w:ascii="Times New Roman" w:hAnsi="Times New Roman"/>
          <w:color w:val="auto"/>
          <w:sz w:val="24"/>
          <w:szCs w:val="24"/>
        </w:rPr>
        <w:t>addressing</w:t>
      </w:r>
      <w:r w:rsidRPr="006313FC">
        <w:rPr>
          <w:rFonts w:ascii="Times New Roman" w:hAnsi="Times New Roman"/>
          <w:color w:val="auto"/>
          <w:sz w:val="24"/>
          <w:szCs w:val="24"/>
        </w:rPr>
        <w:t xml:space="preserve"> the backlog of procedures. </w:t>
      </w:r>
    </w:p>
    <w:p w:rsidR="00534BF2" w:rsidRDefault="00534BF2">
      <w:pPr>
        <w:pStyle w:val="Body"/>
        <w:spacing w:after="0"/>
        <w:rPr>
          <w:rFonts w:ascii="Times New Roman" w:hAnsi="Times New Roman"/>
          <w:color w:val="auto"/>
          <w:sz w:val="24"/>
          <w:szCs w:val="24"/>
        </w:rPr>
      </w:pPr>
    </w:p>
    <w:p w:rsidR="00534BF2" w:rsidRDefault="00534BF2">
      <w:pPr>
        <w:pStyle w:val="Body"/>
        <w:spacing w:after="0"/>
        <w:rPr>
          <w:rFonts w:ascii="Times New Roman" w:hAnsi="Times New Roman"/>
          <w:b/>
          <w:color w:val="auto"/>
          <w:sz w:val="24"/>
          <w:szCs w:val="24"/>
          <w:u w:val="single"/>
        </w:rPr>
      </w:pPr>
      <w:r>
        <w:rPr>
          <w:rFonts w:ascii="Times New Roman" w:hAnsi="Times New Roman"/>
          <w:b/>
          <w:color w:val="auto"/>
          <w:sz w:val="24"/>
          <w:szCs w:val="24"/>
          <w:u w:val="single"/>
        </w:rPr>
        <w:t>Biography</w:t>
      </w:r>
    </w:p>
    <w:p w:rsidR="00534BF2" w:rsidRDefault="00534BF2">
      <w:pPr>
        <w:pStyle w:val="Body"/>
        <w:spacing w:after="0"/>
        <w:rPr>
          <w:rFonts w:ascii="Times New Roman" w:hAnsi="Times New Roman"/>
          <w:color w:val="auto"/>
          <w:sz w:val="24"/>
          <w:szCs w:val="24"/>
        </w:rPr>
      </w:pPr>
      <w:r>
        <w:rPr>
          <w:rFonts w:ascii="Times New Roman" w:hAnsi="Times New Roman"/>
          <w:color w:val="auto"/>
          <w:sz w:val="24"/>
          <w:szCs w:val="24"/>
        </w:rPr>
        <w:t xml:space="preserve">Helena </w:t>
      </w:r>
      <w:proofErr w:type="spellStart"/>
      <w:r>
        <w:rPr>
          <w:rFonts w:ascii="Times New Roman" w:hAnsi="Times New Roman"/>
          <w:color w:val="auto"/>
          <w:sz w:val="24"/>
          <w:szCs w:val="24"/>
        </w:rPr>
        <w:t>Hanschell</w:t>
      </w:r>
      <w:proofErr w:type="spellEnd"/>
      <w:r>
        <w:rPr>
          <w:rFonts w:ascii="Times New Roman" w:hAnsi="Times New Roman"/>
          <w:color w:val="auto"/>
          <w:sz w:val="24"/>
          <w:szCs w:val="24"/>
        </w:rPr>
        <w:t xml:space="preserve"> and Navdeep Jabble are both c</w:t>
      </w:r>
      <w:r w:rsidR="0022536E">
        <w:rPr>
          <w:rFonts w:ascii="Times New Roman" w:hAnsi="Times New Roman"/>
          <w:color w:val="auto"/>
          <w:sz w:val="24"/>
          <w:szCs w:val="24"/>
        </w:rPr>
        <w:t>linical fellows working in the General S</w:t>
      </w:r>
      <w:r>
        <w:rPr>
          <w:rFonts w:ascii="Times New Roman" w:hAnsi="Times New Roman"/>
          <w:color w:val="auto"/>
          <w:sz w:val="24"/>
          <w:szCs w:val="24"/>
        </w:rPr>
        <w:t xml:space="preserve">urgery department of Kings College Hospital. Helena studied at the University of Leicester, where she gained a BSc (hons), and then completed her medical degree at the University of Leicester. Navdeep studied for her medical degree at the University of Nottingham. Both have worked in a variety of hospitals </w:t>
      </w:r>
      <w:r w:rsidR="0022536E">
        <w:rPr>
          <w:rFonts w:ascii="Times New Roman" w:hAnsi="Times New Roman"/>
          <w:color w:val="auto"/>
          <w:sz w:val="24"/>
          <w:szCs w:val="24"/>
        </w:rPr>
        <w:t xml:space="preserve">across London as junior doctors whilst training. </w:t>
      </w:r>
      <w:r>
        <w:rPr>
          <w:rFonts w:ascii="Times New Roman" w:hAnsi="Times New Roman"/>
          <w:color w:val="auto"/>
          <w:sz w:val="24"/>
          <w:szCs w:val="24"/>
        </w:rPr>
        <w:t xml:space="preserve"> </w:t>
      </w:r>
    </w:p>
    <w:p w:rsidR="00FE66BD" w:rsidRDefault="00FE66BD">
      <w:pPr>
        <w:pStyle w:val="Body"/>
        <w:spacing w:after="0"/>
        <w:rPr>
          <w:rFonts w:ascii="Times New Roman" w:hAnsi="Times New Roman"/>
          <w:color w:val="auto"/>
          <w:sz w:val="24"/>
          <w:szCs w:val="24"/>
        </w:rPr>
      </w:pPr>
    </w:p>
    <w:p w:rsidR="00FE66BD" w:rsidRPr="00B331FC" w:rsidRDefault="00FE66BD">
      <w:pPr>
        <w:pStyle w:val="Body"/>
        <w:spacing w:after="0"/>
        <w:rPr>
          <w:rFonts w:ascii="Times New Roman" w:hAnsi="Times New Roman" w:cs="Times New Roman"/>
          <w:color w:val="auto"/>
          <w:sz w:val="24"/>
          <w:szCs w:val="24"/>
        </w:rPr>
      </w:pPr>
      <w:r w:rsidRPr="00B331FC">
        <w:rPr>
          <w:rFonts w:ascii="Times New Roman" w:hAnsi="Times New Roman" w:cs="Times New Roman"/>
          <w:color w:val="auto"/>
          <w:sz w:val="24"/>
          <w:szCs w:val="24"/>
        </w:rPr>
        <w:t>Emails:</w:t>
      </w:r>
    </w:p>
    <w:p w:rsidR="00FE66BD" w:rsidRPr="00B331FC" w:rsidRDefault="00FE66BD">
      <w:pPr>
        <w:pStyle w:val="Body"/>
        <w:spacing w:after="0"/>
        <w:rPr>
          <w:rFonts w:ascii="Times New Roman" w:hAnsi="Times New Roman" w:cs="Times New Roman"/>
          <w:color w:val="auto"/>
          <w:sz w:val="24"/>
          <w:szCs w:val="24"/>
        </w:rPr>
      </w:pPr>
      <w:hyperlink r:id="rId6" w:history="1">
        <w:r w:rsidRPr="00B331FC">
          <w:rPr>
            <w:rStyle w:val="Hyperlink"/>
            <w:rFonts w:ascii="Times New Roman" w:hAnsi="Times New Roman" w:cs="Times New Roman"/>
            <w:sz w:val="24"/>
            <w:szCs w:val="24"/>
          </w:rPr>
          <w:t>navdeep.jabble@nhs.net</w:t>
        </w:r>
      </w:hyperlink>
    </w:p>
    <w:p w:rsidR="00FE66BD" w:rsidRDefault="00B331FC">
      <w:pPr>
        <w:pStyle w:val="Body"/>
        <w:spacing w:after="0"/>
        <w:rPr>
          <w:rFonts w:ascii="Times New Roman" w:hAnsi="Times New Roman" w:cs="Times New Roman"/>
          <w:color w:val="auto"/>
          <w:sz w:val="24"/>
          <w:szCs w:val="24"/>
        </w:rPr>
      </w:pPr>
      <w:hyperlink r:id="rId7" w:history="1">
        <w:r w:rsidRPr="00101B9A">
          <w:rPr>
            <w:rStyle w:val="Hyperlink"/>
            <w:rFonts w:ascii="Times New Roman" w:hAnsi="Times New Roman" w:cs="Times New Roman"/>
            <w:sz w:val="24"/>
            <w:szCs w:val="24"/>
          </w:rPr>
          <w:t>h.hanschell@nhs.net</w:t>
        </w:r>
      </w:hyperlink>
    </w:p>
    <w:p w:rsidR="00B331FC" w:rsidRPr="00B331FC" w:rsidRDefault="00B331FC">
      <w:pPr>
        <w:pStyle w:val="Body"/>
        <w:spacing w:after="0"/>
        <w:rPr>
          <w:rFonts w:ascii="Times New Roman" w:hAnsi="Times New Roman" w:cs="Times New Roman"/>
          <w:color w:val="auto"/>
          <w:sz w:val="24"/>
          <w:szCs w:val="24"/>
        </w:rPr>
      </w:pPr>
      <w:bookmarkStart w:id="0" w:name="_GoBack"/>
      <w:bookmarkEnd w:id="0"/>
    </w:p>
    <w:sectPr w:rsidR="00B331FC" w:rsidRPr="00B331FC">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C83" w:rsidRDefault="00717C83">
      <w:r>
        <w:separator/>
      </w:r>
    </w:p>
  </w:endnote>
  <w:endnote w:type="continuationSeparator" w:id="0">
    <w:p w:rsidR="00717C83" w:rsidRDefault="00717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737" w:rsidRDefault="00404737">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C83" w:rsidRDefault="00717C83">
      <w:r>
        <w:separator/>
      </w:r>
    </w:p>
  </w:footnote>
  <w:footnote w:type="continuationSeparator" w:id="0">
    <w:p w:rsidR="00717C83" w:rsidRDefault="00717C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737" w:rsidRDefault="00404737">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737"/>
    <w:rsid w:val="00091A36"/>
    <w:rsid w:val="0020048C"/>
    <w:rsid w:val="0022536E"/>
    <w:rsid w:val="002C5842"/>
    <w:rsid w:val="00321A74"/>
    <w:rsid w:val="00331F73"/>
    <w:rsid w:val="00404737"/>
    <w:rsid w:val="0052556A"/>
    <w:rsid w:val="00534BF2"/>
    <w:rsid w:val="005674E8"/>
    <w:rsid w:val="005A491B"/>
    <w:rsid w:val="006313FC"/>
    <w:rsid w:val="006E3B1D"/>
    <w:rsid w:val="00717C83"/>
    <w:rsid w:val="00915CE6"/>
    <w:rsid w:val="009C51F3"/>
    <w:rsid w:val="00B331FC"/>
    <w:rsid w:val="00D0527D"/>
    <w:rsid w:val="00EE1114"/>
    <w:rsid w:val="00FE6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0A6C9D-961C-41D8-8132-AE270AE2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hanschell@nh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vdeep.jabble@nhs.ne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navdeep jabble</dc:creator>
  <cp:lastModifiedBy>navdeep jabble</cp:lastModifiedBy>
  <cp:revision>2</cp:revision>
  <dcterms:created xsi:type="dcterms:W3CDTF">2021-09-21T13:39:00Z</dcterms:created>
  <dcterms:modified xsi:type="dcterms:W3CDTF">2021-09-21T13:39:00Z</dcterms:modified>
</cp:coreProperties>
</file>