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68B" w:rsidRPr="00B83E70" w:rsidRDefault="00AA41DD">
      <w:pPr>
        <w:rPr>
          <w:b/>
          <w:sz w:val="28"/>
          <w:szCs w:val="28"/>
        </w:rPr>
      </w:pPr>
      <w:bookmarkStart w:id="0" w:name="_GoBack"/>
      <w:proofErr w:type="spellStart"/>
      <w:r w:rsidRPr="00B83E70">
        <w:rPr>
          <w:b/>
          <w:sz w:val="28"/>
          <w:szCs w:val="28"/>
        </w:rPr>
        <w:t>Neuroaxial</w:t>
      </w:r>
      <w:proofErr w:type="spellEnd"/>
      <w:r w:rsidRPr="00B83E70">
        <w:rPr>
          <w:b/>
          <w:sz w:val="28"/>
          <w:szCs w:val="28"/>
        </w:rPr>
        <w:t xml:space="preserve"> anesthesia for </w:t>
      </w:r>
      <w:r w:rsidR="007E1326" w:rsidRPr="00B83E70">
        <w:rPr>
          <w:b/>
          <w:sz w:val="28"/>
          <w:szCs w:val="28"/>
        </w:rPr>
        <w:t>COVID</w:t>
      </w:r>
      <w:r w:rsidR="000D0859">
        <w:rPr>
          <w:b/>
          <w:sz w:val="28"/>
          <w:szCs w:val="28"/>
        </w:rPr>
        <w:t>-19 parturient</w:t>
      </w:r>
    </w:p>
    <w:bookmarkEnd w:id="0"/>
    <w:p w:rsidR="00437CB8" w:rsidRDefault="00437CB8">
      <w:proofErr w:type="spellStart"/>
      <w:r>
        <w:t>Vakhtang</w:t>
      </w:r>
      <w:proofErr w:type="spellEnd"/>
      <w:r>
        <w:t xml:space="preserve"> </w:t>
      </w:r>
      <w:proofErr w:type="spellStart"/>
      <w:r>
        <w:t>Shoshiashvili</w:t>
      </w:r>
      <w:proofErr w:type="spellEnd"/>
      <w:r>
        <w:t xml:space="preserve"> MD, PhD, Levan </w:t>
      </w:r>
      <w:proofErr w:type="spellStart"/>
      <w:r>
        <w:t>Ratiani</w:t>
      </w:r>
      <w:proofErr w:type="spellEnd"/>
      <w:r>
        <w:t xml:space="preserve"> MD, PhD, </w:t>
      </w:r>
      <w:proofErr w:type="spellStart"/>
      <w:r>
        <w:t>Ketevan</w:t>
      </w:r>
      <w:proofErr w:type="spellEnd"/>
      <w:r>
        <w:t xml:space="preserve"> </w:t>
      </w:r>
      <w:proofErr w:type="spellStart"/>
      <w:r>
        <w:t>Machavariani</w:t>
      </w:r>
      <w:proofErr w:type="spellEnd"/>
      <w:r>
        <w:t xml:space="preserve"> MD, PhD, </w:t>
      </w:r>
      <w:proofErr w:type="spellStart"/>
      <w:r>
        <w:t>Eka</w:t>
      </w:r>
      <w:proofErr w:type="spellEnd"/>
      <w:r>
        <w:t xml:space="preserve"> </w:t>
      </w:r>
      <w:proofErr w:type="spellStart"/>
      <w:r>
        <w:t>Khuchua</w:t>
      </w:r>
      <w:proofErr w:type="spellEnd"/>
      <w:r>
        <w:t xml:space="preserve"> MD. TSMU First University Clinic. Tbilisi, Georgia</w:t>
      </w:r>
    </w:p>
    <w:p w:rsidR="005E76AA" w:rsidRDefault="00437CB8" w:rsidP="00A6173B">
      <w:pPr>
        <w:jc w:val="both"/>
      </w:pPr>
      <w:r w:rsidRPr="00437CB8">
        <w:rPr>
          <w:b/>
        </w:rPr>
        <w:t xml:space="preserve">Statement of the problem. </w:t>
      </w:r>
      <w:r w:rsidR="007E1326">
        <w:t>COVID</w:t>
      </w:r>
      <w:r w:rsidR="00E72CB6">
        <w:t>-19 pandemic presents unique challenges for anesthesiologists</w:t>
      </w:r>
      <w:r w:rsidR="00A6173B">
        <w:t>,</w:t>
      </w:r>
      <w:r w:rsidR="00E72CB6">
        <w:t xml:space="preserve"> especially those, which are </w:t>
      </w:r>
      <w:r w:rsidR="00E72CB6">
        <w:rPr>
          <w:rFonts w:ascii="Arial" w:hAnsi="Arial" w:cs="Arial"/>
          <w:color w:val="212529"/>
          <w:shd w:val="clear" w:color="auto" w:fill="FFFFFF"/>
        </w:rPr>
        <w:t>caring for patients during labor and delivery</w:t>
      </w:r>
      <w:r w:rsidR="00C10002">
        <w:t>. It is well established</w:t>
      </w:r>
      <w:r w:rsidR="00E72CB6">
        <w:t>,</w:t>
      </w:r>
      <w:r w:rsidR="00C10002">
        <w:t xml:space="preserve"> that in case of </w:t>
      </w:r>
      <w:r w:rsidR="007E1326">
        <w:t>COVID</w:t>
      </w:r>
      <w:r w:rsidR="00C10002">
        <w:t xml:space="preserve">-19, </w:t>
      </w:r>
      <w:r w:rsidR="00E72CB6">
        <w:t xml:space="preserve"> for the reasons of safety of patients and healthcare personnel, elective surgical and anesthesia procedures must be postponed but it is not possible for parturient. </w:t>
      </w:r>
      <w:r w:rsidR="00A6173B">
        <w:t>Therefore</w:t>
      </w:r>
      <w:r w:rsidR="00844938">
        <w:t>, the</w:t>
      </w:r>
      <w:r w:rsidR="00A6173B">
        <w:t xml:space="preserve"> anesthesiologist must solve specific problems relating to pregnancy, childbirth and </w:t>
      </w:r>
      <w:r w:rsidR="007E1326">
        <w:t>COVID</w:t>
      </w:r>
      <w:r w:rsidR="00A6173B">
        <w:t xml:space="preserve">-19. </w:t>
      </w:r>
      <w:r w:rsidR="00C10002">
        <w:t>In</w:t>
      </w:r>
      <w:r w:rsidR="00301F10">
        <w:t xml:space="preserve"> the</w:t>
      </w:r>
      <w:r w:rsidR="00DE7DAA">
        <w:t xml:space="preserve"> TSMU first university clinic</w:t>
      </w:r>
      <w:r w:rsidR="00861F80">
        <w:t>,</w:t>
      </w:r>
      <w:r w:rsidR="00DE7DAA">
        <w:t xml:space="preserve"> 42 </w:t>
      </w:r>
      <w:proofErr w:type="spellStart"/>
      <w:r w:rsidR="00DE7DAA">
        <w:t>parturient</w:t>
      </w:r>
      <w:r w:rsidR="00861F80">
        <w:t>s</w:t>
      </w:r>
      <w:proofErr w:type="spellEnd"/>
      <w:r w:rsidR="00DE7DAA">
        <w:t xml:space="preserve"> were </w:t>
      </w:r>
      <w:r w:rsidR="007E1326">
        <w:t>COVID</w:t>
      </w:r>
      <w:r w:rsidR="00DE7DAA">
        <w:t xml:space="preserve">-19 </w:t>
      </w:r>
      <w:r w:rsidR="00AA41DD">
        <w:t>positive</w:t>
      </w:r>
      <w:r w:rsidR="00DE7DAA">
        <w:t xml:space="preserve"> according to PCR- test and they </w:t>
      </w:r>
      <w:r w:rsidR="00AA41DD">
        <w:t xml:space="preserve">were treated using </w:t>
      </w:r>
      <w:r w:rsidR="00C10002">
        <w:t xml:space="preserve">institutive </w:t>
      </w:r>
      <w:r w:rsidR="007E1326">
        <w:t>COVID</w:t>
      </w:r>
      <w:r w:rsidR="00AA41DD">
        <w:t>-19 proto</w:t>
      </w:r>
      <w:r w:rsidR="00227EF9">
        <w:t xml:space="preserve">col. </w:t>
      </w:r>
      <w:r w:rsidR="00DE7DAA">
        <w:t>Due to radiation safety</w:t>
      </w:r>
      <w:r w:rsidR="004964D5">
        <w:t>,</w:t>
      </w:r>
      <w:r w:rsidR="00DE7DAA">
        <w:t xml:space="preserve"> chest X-ray or CT study </w:t>
      </w:r>
      <w:r w:rsidR="004964D5">
        <w:t>was not</w:t>
      </w:r>
      <w:r w:rsidR="00DE7DAA">
        <w:t xml:space="preserve"> performed for the</w:t>
      </w:r>
      <w:r w:rsidR="00827629">
        <w:t>s</w:t>
      </w:r>
      <w:r w:rsidR="00DE7DAA">
        <w:t>e</w:t>
      </w:r>
      <w:r w:rsidR="00827629">
        <w:t xml:space="preserve"> pa</w:t>
      </w:r>
      <w:r w:rsidR="00DE7DAA">
        <w:t>tients</w:t>
      </w:r>
      <w:r w:rsidR="00827629">
        <w:t>.</w:t>
      </w:r>
      <w:r w:rsidR="005E76AA">
        <w:t xml:space="preserve"> Prior to </w:t>
      </w:r>
      <w:proofErr w:type="spellStart"/>
      <w:r w:rsidR="005E76AA">
        <w:t>neuroaxial</w:t>
      </w:r>
      <w:proofErr w:type="spellEnd"/>
      <w:r w:rsidR="005E76AA">
        <w:t xml:space="preserve"> interventions coagulation study had been anticipated.</w:t>
      </w:r>
      <w:r w:rsidR="00827629">
        <w:t xml:space="preserve"> </w:t>
      </w:r>
      <w:r w:rsidR="005E76AA">
        <w:t xml:space="preserve">For providing of the </w:t>
      </w:r>
      <w:proofErr w:type="spellStart"/>
      <w:r w:rsidR="00CE6EA1">
        <w:t>neuroaxial</w:t>
      </w:r>
      <w:proofErr w:type="spellEnd"/>
      <w:r w:rsidR="00CE6EA1">
        <w:t xml:space="preserve"> </w:t>
      </w:r>
      <w:r w:rsidR="005E76AA">
        <w:t>procedures</w:t>
      </w:r>
      <w:r w:rsidR="00CE6EA1">
        <w:t xml:space="preserve"> n</w:t>
      </w:r>
      <w:r w:rsidR="00827629">
        <w:t xml:space="preserve">asal </w:t>
      </w:r>
      <w:proofErr w:type="spellStart"/>
      <w:r w:rsidR="00827629">
        <w:t>canula</w:t>
      </w:r>
      <w:proofErr w:type="spellEnd"/>
      <w:r w:rsidR="00827629">
        <w:t xml:space="preserve"> oxygenation</w:t>
      </w:r>
      <w:r w:rsidR="001C485C">
        <w:t xml:space="preserve"> under surgical mask</w:t>
      </w:r>
      <w:r w:rsidR="00827629">
        <w:t xml:space="preserve"> had been used for each parturient </w:t>
      </w:r>
      <w:r w:rsidR="00AA41DD">
        <w:t>and health-care personnel equipped with PPE</w:t>
      </w:r>
      <w:r w:rsidR="00C10002">
        <w:t xml:space="preserve"> and N-95 mask</w:t>
      </w:r>
      <w:r w:rsidR="00CE6EA1">
        <w:t xml:space="preserve">. </w:t>
      </w:r>
      <w:r w:rsidR="00AA41DD">
        <w:t xml:space="preserve">For labor </w:t>
      </w:r>
      <w:r w:rsidR="00077674">
        <w:t>analgesia</w:t>
      </w:r>
      <w:r w:rsidR="00AA41DD">
        <w:t xml:space="preserve"> epidural anesthesia was </w:t>
      </w:r>
      <w:r w:rsidR="00160D5D">
        <w:t xml:space="preserve">the </w:t>
      </w:r>
      <w:r w:rsidR="00AA41DD">
        <w:t xml:space="preserve">preferred method. </w:t>
      </w:r>
      <w:r w:rsidR="00077674">
        <w:t>Initially</w:t>
      </w:r>
      <w:r w:rsidR="00A07DA9">
        <w:t>,</w:t>
      </w:r>
      <w:r w:rsidR="00077674">
        <w:t xml:space="preserve"> 0.2% </w:t>
      </w:r>
      <w:proofErr w:type="spellStart"/>
      <w:r w:rsidR="00077674">
        <w:t>ropivacaine</w:t>
      </w:r>
      <w:proofErr w:type="spellEnd"/>
      <w:r w:rsidR="00077674">
        <w:t xml:space="preserve"> 10.0 </w:t>
      </w:r>
      <w:r w:rsidR="00A07DA9">
        <w:t>was</w:t>
      </w:r>
      <w:r w:rsidR="00077674">
        <w:t xml:space="preserve"> injected with consequent infusion of </w:t>
      </w:r>
      <w:proofErr w:type="spellStart"/>
      <w:r w:rsidR="00077674">
        <w:t>maint</w:t>
      </w:r>
      <w:proofErr w:type="spellEnd"/>
      <w:r w:rsidR="00077674">
        <w:rPr>
          <w:lang w:val="ka-GE"/>
        </w:rPr>
        <w:t>e</w:t>
      </w:r>
      <w:proofErr w:type="spellStart"/>
      <w:r w:rsidR="00077674">
        <w:t>nance</w:t>
      </w:r>
      <w:proofErr w:type="spellEnd"/>
      <w:r w:rsidR="00077674">
        <w:t xml:space="preserve"> dose - 0.1% </w:t>
      </w:r>
      <w:proofErr w:type="spellStart"/>
      <w:r w:rsidR="00077674">
        <w:t>naropine</w:t>
      </w:r>
      <w:proofErr w:type="spellEnd"/>
      <w:r w:rsidR="00077674">
        <w:t xml:space="preserve"> 5-7 ml/h</w:t>
      </w:r>
      <w:r w:rsidR="006D5BAD">
        <w:t xml:space="preserve"> and</w:t>
      </w:r>
      <w:r w:rsidR="00077674">
        <w:t xml:space="preserve"> bolus doses of 0.2% </w:t>
      </w:r>
      <w:proofErr w:type="spellStart"/>
      <w:r w:rsidR="00077674">
        <w:t>ropivacaine</w:t>
      </w:r>
      <w:proofErr w:type="spellEnd"/>
      <w:r w:rsidR="006D5BAD">
        <w:t xml:space="preserve"> added </w:t>
      </w:r>
      <w:r w:rsidR="00077674">
        <w:t xml:space="preserve">as needed. </w:t>
      </w:r>
      <w:r w:rsidR="006D5BAD">
        <w:t>In case of cesarean section</w:t>
      </w:r>
      <w:r w:rsidR="00E1514A">
        <w:t>,</w:t>
      </w:r>
      <w:r w:rsidR="006D5BAD">
        <w:t xml:space="preserve"> 10 ml of 0.75% </w:t>
      </w:r>
      <w:proofErr w:type="spellStart"/>
      <w:r w:rsidR="006D5BAD">
        <w:t>ropivacaine</w:t>
      </w:r>
      <w:proofErr w:type="spellEnd"/>
      <w:r w:rsidR="003B0326">
        <w:t xml:space="preserve"> was</w:t>
      </w:r>
      <w:r w:rsidR="006D5BAD">
        <w:t xml:space="preserve"> injected through the epidural catheter with subsequent continuous infusion of 4-5 ml/h 0.5% </w:t>
      </w:r>
      <w:proofErr w:type="spellStart"/>
      <w:r w:rsidR="006D5BAD">
        <w:t>ropivacaine</w:t>
      </w:r>
      <w:proofErr w:type="spellEnd"/>
      <w:r w:rsidR="006D5BAD">
        <w:t>. For patients without initial epidural catheter placement or</w:t>
      </w:r>
      <w:r w:rsidR="00301F10">
        <w:t xml:space="preserve"> epidural</w:t>
      </w:r>
      <w:r w:rsidR="006D5BAD">
        <w:t xml:space="preserve"> catheter malfunction</w:t>
      </w:r>
      <w:r w:rsidR="003A54F1">
        <w:t>,</w:t>
      </w:r>
      <w:r w:rsidR="006D5BAD">
        <w:t xml:space="preserve"> spinal anesthesia</w:t>
      </w:r>
      <w:r w:rsidR="005264A5">
        <w:t xml:space="preserve"> was</w:t>
      </w:r>
      <w:r w:rsidR="006D5BAD">
        <w:t xml:space="preserve"> used for cesarean section</w:t>
      </w:r>
      <w:r w:rsidR="00301F10">
        <w:t xml:space="preserve"> with subarachnoid injection of 9-12 mg</w:t>
      </w:r>
      <w:r w:rsidR="00890544">
        <w:t xml:space="preserve">. </w:t>
      </w:r>
      <w:r w:rsidR="00301F10">
        <w:t xml:space="preserve">bupivacaine and 4 mg dexamethasone. Hypotension was treated with phenylephrine bolus injections. </w:t>
      </w:r>
      <w:r w:rsidR="001C485C">
        <w:t>In cases of resistant hypoxemia</w:t>
      </w:r>
      <w:r w:rsidR="003A54F1">
        <w:t>,</w:t>
      </w:r>
      <w:r w:rsidR="001C485C">
        <w:t xml:space="preserve"> general anesthesia</w:t>
      </w:r>
      <w:r w:rsidR="003A54F1">
        <w:t xml:space="preserve"> was</w:t>
      </w:r>
      <w:r w:rsidR="001C485C">
        <w:t xml:space="preserve"> used for cesarean delivery. </w:t>
      </w:r>
      <w:proofErr w:type="spellStart"/>
      <w:r w:rsidR="00CE6EA1">
        <w:t>Neuroaxial</w:t>
      </w:r>
      <w:proofErr w:type="spellEnd"/>
      <w:r w:rsidR="00CE6EA1">
        <w:t xml:space="preserve"> anesthesia provided without significant complications and was safe for</w:t>
      </w:r>
      <w:r w:rsidR="00301F10">
        <w:t xml:space="preserve"> physiologic childbirths and cesarean sections for </w:t>
      </w:r>
      <w:r w:rsidR="007E1326">
        <w:t>COVID</w:t>
      </w:r>
      <w:r w:rsidR="00301F10">
        <w:t>-19 parturient</w:t>
      </w:r>
      <w:r w:rsidR="00CE6EA1">
        <w:t>.</w:t>
      </w:r>
      <w:r w:rsidR="00301F10">
        <w:t xml:space="preserve"> </w:t>
      </w:r>
    </w:p>
    <w:p w:rsidR="00301F10" w:rsidRDefault="00301F10" w:rsidP="00A6173B">
      <w:pPr>
        <w:jc w:val="both"/>
      </w:pPr>
      <w:r w:rsidRPr="00301F10">
        <w:rPr>
          <w:b/>
        </w:rPr>
        <w:t>Conclusion</w:t>
      </w:r>
      <w:r>
        <w:rPr>
          <w:b/>
        </w:rPr>
        <w:t>.</w:t>
      </w:r>
      <w:r w:rsidR="001C485C">
        <w:rPr>
          <w:b/>
        </w:rPr>
        <w:t xml:space="preserve"> </w:t>
      </w:r>
      <w:proofErr w:type="spellStart"/>
      <w:r w:rsidR="005E76AA" w:rsidRPr="005E76AA">
        <w:t>Neuroaxial</w:t>
      </w:r>
      <w:proofErr w:type="spellEnd"/>
      <w:r w:rsidR="005E76AA" w:rsidRPr="005E76AA">
        <w:t xml:space="preserve"> </w:t>
      </w:r>
      <w:r w:rsidR="005E76AA">
        <w:t xml:space="preserve">anesthesia is safe for </w:t>
      </w:r>
      <w:r w:rsidR="00ED2594">
        <w:t xml:space="preserve">childbirth analgesia and cesarean for </w:t>
      </w:r>
      <w:r w:rsidR="007E1326">
        <w:t>COVID</w:t>
      </w:r>
      <w:r w:rsidR="005E76AA">
        <w:t>-19 parturi</w:t>
      </w:r>
      <w:r w:rsidR="00ED2594">
        <w:t>ent. No other special methods are</w:t>
      </w:r>
      <w:r w:rsidR="005E76AA">
        <w:t xml:space="preserve"> needed </w:t>
      </w:r>
      <w:r w:rsidR="00ED2594">
        <w:t xml:space="preserve">for this reason, </w:t>
      </w:r>
      <w:r w:rsidR="005E76AA">
        <w:t xml:space="preserve">except the measures </w:t>
      </w:r>
      <w:r w:rsidR="00ED2594">
        <w:t xml:space="preserve">which are defined according to institutive protocol </w:t>
      </w:r>
      <w:r w:rsidR="005E76AA">
        <w:t>for the prevention of infection spread.</w:t>
      </w:r>
    </w:p>
    <w:p w:rsidR="009240D0" w:rsidRDefault="009240D0" w:rsidP="00A6173B">
      <w:pPr>
        <w:jc w:val="both"/>
      </w:pPr>
      <w:r>
        <w:t>Recent Publications</w:t>
      </w:r>
    </w:p>
    <w:p w:rsidR="009240D0" w:rsidRDefault="009240D0" w:rsidP="009240D0">
      <w:pPr>
        <w:spacing w:line="360" w:lineRule="auto"/>
        <w:jc w:val="both"/>
        <w:rPr>
          <w:rFonts w:cs="Times New Roman"/>
          <w:sz w:val="24"/>
          <w:szCs w:val="24"/>
          <w:lang w:val="ka-GE"/>
        </w:rPr>
      </w:pPr>
      <w:r>
        <w:rPr>
          <w:rFonts w:ascii="Times New Roman" w:hAnsi="Times New Roman" w:cs="Times New Roman"/>
          <w:sz w:val="24"/>
          <w:szCs w:val="24"/>
        </w:rPr>
        <w:t xml:space="preserve">1. </w:t>
      </w:r>
      <w:proofErr w:type="spellStart"/>
      <w:r w:rsidRPr="004C1FE5">
        <w:rPr>
          <w:rFonts w:ascii="Times New Roman" w:hAnsi="Times New Roman" w:cs="Times New Roman"/>
          <w:sz w:val="24"/>
          <w:szCs w:val="24"/>
        </w:rPr>
        <w:t>Vakhtang</w:t>
      </w:r>
      <w:proofErr w:type="spellEnd"/>
      <w:r w:rsidRPr="004C1FE5">
        <w:rPr>
          <w:rFonts w:ascii="Times New Roman" w:hAnsi="Times New Roman" w:cs="Times New Roman"/>
          <w:sz w:val="24"/>
          <w:szCs w:val="24"/>
        </w:rPr>
        <w:t xml:space="preserve"> </w:t>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sz w:val="24"/>
          <w:szCs w:val="24"/>
        </w:rPr>
        <w:t xml:space="preserve">, Inga </w:t>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sz w:val="24"/>
          <w:szCs w:val="24"/>
        </w:rPr>
        <w:t xml:space="preserve">, Tamari </w:t>
      </w:r>
      <w:proofErr w:type="spellStart"/>
      <w:r w:rsidRPr="004C1FE5">
        <w:rPr>
          <w:rFonts w:ascii="Times New Roman" w:hAnsi="Times New Roman" w:cs="Times New Roman"/>
          <w:sz w:val="24"/>
          <w:szCs w:val="24"/>
        </w:rPr>
        <w:t>Rukhadze</w:t>
      </w:r>
      <w:proofErr w:type="spellEnd"/>
      <w:r w:rsidRPr="004C1FE5">
        <w:rPr>
          <w:rFonts w:ascii="Times New Roman" w:hAnsi="Times New Roman" w:cs="Times New Roman"/>
          <w:sz w:val="24"/>
          <w:szCs w:val="24"/>
        </w:rPr>
        <w:t xml:space="preserve">. Headache after Intrathecal Catheter - Subcutaneous Access Port Insertion for Cancer Pain Treatment – Case Report. J Med - </w:t>
      </w:r>
      <w:proofErr w:type="spellStart"/>
      <w:r w:rsidRPr="004C1FE5">
        <w:rPr>
          <w:rFonts w:ascii="Times New Roman" w:hAnsi="Times New Roman" w:cs="Times New Roman"/>
          <w:sz w:val="24"/>
          <w:szCs w:val="24"/>
        </w:rPr>
        <w:t>Clin</w:t>
      </w:r>
      <w:proofErr w:type="spellEnd"/>
      <w:r w:rsidRPr="004C1FE5">
        <w:rPr>
          <w:rFonts w:ascii="Times New Roman" w:hAnsi="Times New Roman" w:cs="Times New Roman"/>
          <w:sz w:val="24"/>
          <w:szCs w:val="24"/>
        </w:rPr>
        <w:t xml:space="preserve"> Res &amp; Rev. 2019; 3(5):</w:t>
      </w:r>
      <w:r w:rsidRPr="004C1FE5">
        <w:rPr>
          <w:rFonts w:ascii="Times New Roman" w:hAnsi="Times New Roman" w:cs="Times New Roman"/>
          <w:spacing w:val="-3"/>
          <w:sz w:val="24"/>
          <w:szCs w:val="24"/>
        </w:rPr>
        <w:t xml:space="preserve"> </w:t>
      </w:r>
      <w:r w:rsidRPr="004C1FE5">
        <w:rPr>
          <w:rFonts w:ascii="Times New Roman" w:hAnsi="Times New Roman" w:cs="Times New Roman"/>
          <w:sz w:val="24"/>
          <w:szCs w:val="24"/>
        </w:rPr>
        <w:t>1-3.</w:t>
      </w:r>
      <w:r>
        <w:rPr>
          <w:rFonts w:cs="Times New Roman"/>
          <w:sz w:val="24"/>
          <w:szCs w:val="24"/>
          <w:lang w:val="ka-GE"/>
        </w:rPr>
        <w:t xml:space="preserve"> </w:t>
      </w:r>
    </w:p>
    <w:p w:rsidR="009240D0" w:rsidRDefault="009240D0" w:rsidP="009240D0">
      <w:pPr>
        <w:spacing w:line="360" w:lineRule="auto"/>
        <w:jc w:val="both"/>
        <w:rPr>
          <w:rFonts w:ascii="Times New Roman" w:hAnsi="Times New Roman" w:cs="Times New Roman"/>
          <w:sz w:val="24"/>
          <w:szCs w:val="24"/>
        </w:rPr>
      </w:pPr>
      <w:r>
        <w:rPr>
          <w:rFonts w:cs="Times New Roman"/>
          <w:sz w:val="24"/>
          <w:szCs w:val="24"/>
          <w:lang w:val="ka-GE"/>
        </w:rPr>
        <w:t>2</w:t>
      </w:r>
      <w:r>
        <w:rPr>
          <w:rFonts w:cs="Times New Roman"/>
          <w:sz w:val="24"/>
          <w:szCs w:val="24"/>
          <w:lang w:val="ka-GE"/>
        </w:rPr>
        <w:t xml:space="preserve">. </w:t>
      </w:r>
      <w:proofErr w:type="spellStart"/>
      <w:r w:rsidRPr="004C1FE5">
        <w:rPr>
          <w:rFonts w:ascii="Times New Roman" w:hAnsi="Times New Roman" w:cs="Times New Roman"/>
          <w:sz w:val="24"/>
          <w:szCs w:val="24"/>
        </w:rPr>
        <w:t>Vakhtang</w:t>
      </w:r>
      <w:proofErr w:type="spellEnd"/>
      <w:r w:rsidRPr="004C1FE5">
        <w:rPr>
          <w:rFonts w:ascii="Times New Roman" w:hAnsi="Times New Roman" w:cs="Times New Roman"/>
          <w:sz w:val="24"/>
          <w:szCs w:val="24"/>
        </w:rPr>
        <w:t xml:space="preserve"> </w:t>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sz w:val="24"/>
          <w:szCs w:val="24"/>
        </w:rPr>
        <w:t xml:space="preserve">. </w:t>
      </w:r>
      <w:proofErr w:type="spellStart"/>
      <w:r w:rsidRPr="004C1FE5">
        <w:rPr>
          <w:rFonts w:ascii="Times New Roman" w:hAnsi="Times New Roman" w:cs="Times New Roman"/>
          <w:sz w:val="24"/>
          <w:szCs w:val="24"/>
        </w:rPr>
        <w:t>Transnasal</w:t>
      </w:r>
      <w:proofErr w:type="spellEnd"/>
      <w:r w:rsidRPr="004C1FE5">
        <w:rPr>
          <w:rFonts w:ascii="Times New Roman" w:hAnsi="Times New Roman" w:cs="Times New Roman"/>
          <w:sz w:val="24"/>
          <w:szCs w:val="24"/>
        </w:rPr>
        <w:t xml:space="preserve"> Sphenopalatine Ganglion Block for </w:t>
      </w:r>
      <w:proofErr w:type="spellStart"/>
      <w:r w:rsidRPr="004C1FE5">
        <w:rPr>
          <w:rFonts w:ascii="Times New Roman" w:hAnsi="Times New Roman" w:cs="Times New Roman"/>
          <w:sz w:val="24"/>
          <w:szCs w:val="24"/>
        </w:rPr>
        <w:t>Postdural</w:t>
      </w:r>
      <w:proofErr w:type="spellEnd"/>
      <w:r w:rsidRPr="004C1FE5">
        <w:rPr>
          <w:rFonts w:ascii="Times New Roman" w:hAnsi="Times New Roman" w:cs="Times New Roman"/>
          <w:sz w:val="24"/>
          <w:szCs w:val="24"/>
        </w:rPr>
        <w:t xml:space="preserve"> Puncture Headache Treatment after Spinal Anesthesia – Case Report. </w:t>
      </w:r>
      <w:proofErr w:type="spellStart"/>
      <w:r w:rsidRPr="004C1FE5">
        <w:rPr>
          <w:rFonts w:ascii="Times New Roman" w:hAnsi="Times New Roman" w:cs="Times New Roman"/>
          <w:sz w:val="24"/>
          <w:szCs w:val="24"/>
        </w:rPr>
        <w:t>Anesth</w:t>
      </w:r>
      <w:proofErr w:type="spellEnd"/>
      <w:r w:rsidRPr="004C1FE5">
        <w:rPr>
          <w:rFonts w:ascii="Times New Roman" w:hAnsi="Times New Roman" w:cs="Times New Roman"/>
          <w:sz w:val="24"/>
          <w:szCs w:val="24"/>
        </w:rPr>
        <w:t xml:space="preserve"> Pain Res. 2019</w:t>
      </w:r>
      <w:proofErr w:type="gramStart"/>
      <w:r w:rsidRPr="004C1FE5">
        <w:rPr>
          <w:rFonts w:ascii="Times New Roman" w:hAnsi="Times New Roman" w:cs="Times New Roman"/>
          <w:sz w:val="24"/>
          <w:szCs w:val="24"/>
        </w:rPr>
        <w:t>;  3</w:t>
      </w:r>
      <w:proofErr w:type="gramEnd"/>
      <w:r w:rsidRPr="004C1FE5">
        <w:rPr>
          <w:rFonts w:ascii="Times New Roman" w:hAnsi="Times New Roman" w:cs="Times New Roman"/>
          <w:sz w:val="24"/>
          <w:szCs w:val="24"/>
        </w:rPr>
        <w:t xml:space="preserve">(1):  1-4. </w:t>
      </w:r>
    </w:p>
    <w:p w:rsidR="009240D0" w:rsidRDefault="009240D0" w:rsidP="009240D0">
      <w:pPr>
        <w:spacing w:line="360" w:lineRule="auto"/>
        <w:jc w:val="both"/>
        <w:rPr>
          <w:rFonts w:cs="Times New Roman"/>
          <w:sz w:val="24"/>
          <w:szCs w:val="24"/>
          <w:lang w:val="ka-GE"/>
        </w:rPr>
      </w:pPr>
      <w:r>
        <w:rPr>
          <w:rFonts w:cs="Times New Roman"/>
          <w:sz w:val="24"/>
          <w:szCs w:val="24"/>
          <w:lang w:val="ka-GE"/>
        </w:rPr>
        <w:t>3</w:t>
      </w:r>
      <w:r>
        <w:rPr>
          <w:rFonts w:cs="Times New Roman"/>
          <w:sz w:val="24"/>
          <w:szCs w:val="24"/>
          <w:lang w:val="ka-GE"/>
        </w:rPr>
        <w:t xml:space="preserve">. </w:t>
      </w:r>
      <w:proofErr w:type="spellStart"/>
      <w:r w:rsidRPr="004C1FE5">
        <w:rPr>
          <w:rFonts w:ascii="Times New Roman" w:hAnsi="Times New Roman" w:cs="Times New Roman"/>
          <w:sz w:val="24"/>
          <w:szCs w:val="24"/>
        </w:rPr>
        <w:t>Vakhtang</w:t>
      </w:r>
      <w:proofErr w:type="spellEnd"/>
      <w:r w:rsidRPr="004C1FE5">
        <w:rPr>
          <w:rFonts w:ascii="Times New Roman" w:hAnsi="Times New Roman" w:cs="Times New Roman"/>
          <w:sz w:val="24"/>
          <w:szCs w:val="24"/>
        </w:rPr>
        <w:tab/>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i/>
          <w:sz w:val="24"/>
          <w:szCs w:val="24"/>
        </w:rPr>
        <w:t>.</w:t>
      </w:r>
      <w:r w:rsidRPr="004C1FE5">
        <w:rPr>
          <w:rFonts w:ascii="Times New Roman" w:hAnsi="Times New Roman" w:cs="Times New Roman"/>
          <w:sz w:val="24"/>
          <w:szCs w:val="24"/>
        </w:rPr>
        <w:tab/>
        <w:t>“Drug</w:t>
      </w:r>
      <w:r w:rsidRPr="004C1FE5">
        <w:rPr>
          <w:rFonts w:ascii="Times New Roman" w:hAnsi="Times New Roman" w:cs="Times New Roman"/>
          <w:sz w:val="24"/>
          <w:szCs w:val="24"/>
        </w:rPr>
        <w:tab/>
      </w:r>
      <w:r w:rsidRPr="004C1FE5">
        <w:rPr>
          <w:rFonts w:ascii="Times New Roman" w:hAnsi="Times New Roman" w:cs="Times New Roman"/>
          <w:i/>
          <w:sz w:val="24"/>
          <w:szCs w:val="24"/>
        </w:rPr>
        <w:t>Addiction</w:t>
      </w:r>
      <w:r>
        <w:rPr>
          <w:rFonts w:ascii="Times New Roman" w:hAnsi="Times New Roman" w:cs="Times New Roman"/>
          <w:i/>
          <w:sz w:val="24"/>
          <w:szCs w:val="24"/>
        </w:rPr>
        <w:t xml:space="preserve"> </w:t>
      </w:r>
      <w:proofErr w:type="gramStart"/>
      <w:r w:rsidRPr="004C1FE5">
        <w:rPr>
          <w:rFonts w:ascii="Times New Roman" w:hAnsi="Times New Roman" w:cs="Times New Roman"/>
          <w:i/>
          <w:sz w:val="24"/>
          <w:szCs w:val="24"/>
        </w:rPr>
        <w:t>Among</w:t>
      </w:r>
      <w:proofErr w:type="gramEnd"/>
      <w:r w:rsidRPr="004C1FE5">
        <w:rPr>
          <w:rFonts w:ascii="Times New Roman" w:hAnsi="Times New Roman" w:cs="Times New Roman"/>
          <w:i/>
          <w:sz w:val="24"/>
          <w:szCs w:val="24"/>
        </w:rPr>
        <w:t xml:space="preserve"> </w:t>
      </w:r>
      <w:r w:rsidRPr="004C1FE5">
        <w:rPr>
          <w:rFonts w:ascii="Times New Roman" w:hAnsi="Times New Roman" w:cs="Times New Roman"/>
          <w:sz w:val="24"/>
          <w:szCs w:val="24"/>
        </w:rPr>
        <w:t xml:space="preserve">Anesthesia Providers". </w:t>
      </w:r>
      <w:proofErr w:type="spellStart"/>
      <w:r w:rsidRPr="004C1FE5">
        <w:rPr>
          <w:rFonts w:ascii="Times New Roman" w:hAnsi="Times New Roman" w:cs="Times New Roman"/>
          <w:i/>
          <w:sz w:val="24"/>
          <w:szCs w:val="24"/>
        </w:rPr>
        <w:t>Acta</w:t>
      </w:r>
      <w:proofErr w:type="spellEnd"/>
      <w:r w:rsidRPr="004C1FE5">
        <w:rPr>
          <w:rFonts w:ascii="Times New Roman" w:hAnsi="Times New Roman" w:cs="Times New Roman"/>
          <w:i/>
          <w:sz w:val="24"/>
          <w:szCs w:val="24"/>
        </w:rPr>
        <w:t xml:space="preserve"> Scientific Medical Sciences </w:t>
      </w:r>
      <w:r w:rsidRPr="004C1FE5">
        <w:rPr>
          <w:rFonts w:ascii="Times New Roman" w:hAnsi="Times New Roman" w:cs="Times New Roman"/>
          <w:sz w:val="24"/>
          <w:szCs w:val="24"/>
        </w:rPr>
        <w:t>4.2 (2020): 01-03.</w:t>
      </w:r>
      <w:r>
        <w:rPr>
          <w:rFonts w:cs="Times New Roman"/>
          <w:sz w:val="24"/>
          <w:szCs w:val="24"/>
          <w:lang w:val="ka-GE"/>
        </w:rPr>
        <w:t xml:space="preserve"> </w:t>
      </w:r>
    </w:p>
    <w:p w:rsidR="009240D0" w:rsidRDefault="009240D0" w:rsidP="009240D0">
      <w:pPr>
        <w:spacing w:line="360" w:lineRule="auto"/>
        <w:jc w:val="both"/>
        <w:rPr>
          <w:rFonts w:ascii="Times New Roman" w:hAnsi="Times New Roman" w:cs="Times New Roman"/>
          <w:sz w:val="24"/>
          <w:szCs w:val="24"/>
        </w:rPr>
      </w:pPr>
      <w:r>
        <w:rPr>
          <w:rFonts w:cs="Times New Roman"/>
          <w:sz w:val="24"/>
          <w:szCs w:val="24"/>
          <w:lang w:val="ka-GE"/>
        </w:rPr>
        <w:lastRenderedPageBreak/>
        <w:t>4</w:t>
      </w:r>
      <w:r>
        <w:rPr>
          <w:rFonts w:cs="Times New Roman"/>
          <w:sz w:val="24"/>
          <w:szCs w:val="24"/>
          <w:lang w:val="ka-GE"/>
        </w:rPr>
        <w:t xml:space="preserve">. </w:t>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sz w:val="24"/>
          <w:szCs w:val="24"/>
        </w:rPr>
        <w:t xml:space="preserve"> V, El-</w:t>
      </w:r>
      <w:proofErr w:type="spellStart"/>
      <w:r w:rsidRPr="004C1FE5">
        <w:rPr>
          <w:rFonts w:ascii="Times New Roman" w:hAnsi="Times New Roman" w:cs="Times New Roman"/>
          <w:sz w:val="24"/>
          <w:szCs w:val="24"/>
        </w:rPr>
        <w:t>Molla</w:t>
      </w:r>
      <w:proofErr w:type="spellEnd"/>
      <w:r w:rsidRPr="004C1FE5">
        <w:rPr>
          <w:rFonts w:ascii="Times New Roman" w:hAnsi="Times New Roman" w:cs="Times New Roman"/>
          <w:sz w:val="24"/>
          <w:szCs w:val="24"/>
        </w:rPr>
        <w:t xml:space="preserve"> A, </w:t>
      </w:r>
      <w:proofErr w:type="spellStart"/>
      <w:r w:rsidRPr="004C1FE5">
        <w:rPr>
          <w:rFonts w:ascii="Times New Roman" w:hAnsi="Times New Roman" w:cs="Times New Roman"/>
          <w:sz w:val="24"/>
          <w:szCs w:val="24"/>
        </w:rPr>
        <w:t>Fetouh</w:t>
      </w:r>
      <w:proofErr w:type="spellEnd"/>
      <w:r w:rsidRPr="004C1FE5">
        <w:rPr>
          <w:rFonts w:ascii="Times New Roman" w:hAnsi="Times New Roman" w:cs="Times New Roman"/>
          <w:sz w:val="24"/>
          <w:szCs w:val="24"/>
        </w:rPr>
        <w:t xml:space="preserve"> FA et al. (2020</w:t>
      </w:r>
      <w:r>
        <w:rPr>
          <w:rFonts w:cs="Times New Roman"/>
          <w:sz w:val="24"/>
          <w:szCs w:val="24"/>
          <w:lang w:val="ka-GE"/>
        </w:rPr>
        <w:t>.</w:t>
      </w:r>
      <w:r w:rsidRPr="004C1FE5">
        <w:rPr>
          <w:rFonts w:ascii="Times New Roman" w:hAnsi="Times New Roman" w:cs="Times New Roman"/>
          <w:sz w:val="24"/>
          <w:szCs w:val="24"/>
        </w:rPr>
        <w:t xml:space="preserve">) Safety and efficacy of lidocaine perioperative infusion – A prospective, controlled study. J </w:t>
      </w:r>
      <w:proofErr w:type="spellStart"/>
      <w:r w:rsidRPr="004C1FE5">
        <w:rPr>
          <w:rFonts w:ascii="Times New Roman" w:hAnsi="Times New Roman" w:cs="Times New Roman"/>
          <w:sz w:val="24"/>
          <w:szCs w:val="24"/>
        </w:rPr>
        <w:t>Anesth</w:t>
      </w:r>
      <w:proofErr w:type="spellEnd"/>
      <w:r w:rsidRPr="004C1FE5">
        <w:rPr>
          <w:rFonts w:ascii="Times New Roman" w:hAnsi="Times New Roman" w:cs="Times New Roman"/>
          <w:sz w:val="24"/>
          <w:szCs w:val="24"/>
        </w:rPr>
        <w:t xml:space="preserve"> </w:t>
      </w:r>
      <w:proofErr w:type="spellStart"/>
      <w:r w:rsidRPr="004C1FE5">
        <w:rPr>
          <w:rFonts w:ascii="Times New Roman" w:hAnsi="Times New Roman" w:cs="Times New Roman"/>
          <w:sz w:val="24"/>
          <w:szCs w:val="24"/>
        </w:rPr>
        <w:t>Clin</w:t>
      </w:r>
      <w:proofErr w:type="spellEnd"/>
      <w:r w:rsidRPr="004C1FE5">
        <w:rPr>
          <w:rFonts w:ascii="Times New Roman" w:hAnsi="Times New Roman" w:cs="Times New Roman"/>
          <w:sz w:val="24"/>
          <w:szCs w:val="24"/>
        </w:rPr>
        <w:t xml:space="preserve"> Res. 11:95</w:t>
      </w:r>
      <w:r>
        <w:rPr>
          <w:rFonts w:ascii="Times New Roman" w:hAnsi="Times New Roman" w:cs="Times New Roman"/>
          <w:sz w:val="24"/>
          <w:szCs w:val="24"/>
        </w:rPr>
        <w:t>0. DOI:10.35248/2155-6148.20.11</w:t>
      </w:r>
    </w:p>
    <w:p w:rsidR="009240D0" w:rsidRDefault="009240D0" w:rsidP="009240D0">
      <w:pPr>
        <w:spacing w:line="360" w:lineRule="auto"/>
        <w:jc w:val="both"/>
        <w:rPr>
          <w:rFonts w:ascii="Times New Roman" w:hAnsi="Times New Roman" w:cs="Times New Roman"/>
          <w:sz w:val="24"/>
          <w:szCs w:val="24"/>
        </w:rPr>
      </w:pPr>
      <w:r>
        <w:rPr>
          <w:rFonts w:cs="Times New Roman"/>
          <w:sz w:val="24"/>
          <w:szCs w:val="24"/>
          <w:lang w:val="ka-GE"/>
        </w:rPr>
        <w:t>5</w:t>
      </w:r>
      <w:r>
        <w:rPr>
          <w:rFonts w:cs="Times New Roman"/>
          <w:sz w:val="24"/>
          <w:szCs w:val="24"/>
          <w:lang w:val="ka-GE"/>
        </w:rPr>
        <w:t xml:space="preserve">. </w:t>
      </w:r>
      <w:proofErr w:type="spellStart"/>
      <w:r w:rsidRPr="004C1FE5">
        <w:rPr>
          <w:rFonts w:ascii="Times New Roman" w:hAnsi="Times New Roman" w:cs="Times New Roman"/>
          <w:sz w:val="24"/>
          <w:szCs w:val="24"/>
        </w:rPr>
        <w:t>Shoshiashvili</w:t>
      </w:r>
      <w:proofErr w:type="spellEnd"/>
      <w:r w:rsidRPr="004C1FE5">
        <w:rPr>
          <w:rFonts w:ascii="Times New Roman" w:hAnsi="Times New Roman" w:cs="Times New Roman"/>
          <w:sz w:val="24"/>
          <w:szCs w:val="24"/>
        </w:rPr>
        <w:t xml:space="preserve"> V, </w:t>
      </w:r>
      <w:proofErr w:type="spellStart"/>
      <w:r w:rsidRPr="004C1FE5">
        <w:rPr>
          <w:rFonts w:ascii="Times New Roman" w:hAnsi="Times New Roman" w:cs="Times New Roman"/>
          <w:sz w:val="24"/>
          <w:szCs w:val="24"/>
        </w:rPr>
        <w:t>Davitashvili</w:t>
      </w:r>
      <w:proofErr w:type="spellEnd"/>
      <w:r>
        <w:rPr>
          <w:rFonts w:cs="Times New Roman"/>
          <w:sz w:val="24"/>
          <w:szCs w:val="24"/>
          <w:lang w:val="ka-GE"/>
        </w:rPr>
        <w:t xml:space="preserve"> </w:t>
      </w:r>
      <w:r w:rsidRPr="004C1FE5">
        <w:rPr>
          <w:rFonts w:ascii="Times New Roman" w:hAnsi="Times New Roman" w:cs="Times New Roman"/>
          <w:sz w:val="24"/>
          <w:szCs w:val="24"/>
        </w:rPr>
        <w:t xml:space="preserve">D, </w:t>
      </w:r>
      <w:proofErr w:type="spellStart"/>
      <w:r w:rsidRPr="004C1FE5">
        <w:rPr>
          <w:rFonts w:ascii="Times New Roman" w:hAnsi="Times New Roman" w:cs="Times New Roman"/>
          <w:sz w:val="24"/>
          <w:szCs w:val="24"/>
        </w:rPr>
        <w:t>Kachibaia</w:t>
      </w:r>
      <w:proofErr w:type="spellEnd"/>
      <w:r>
        <w:rPr>
          <w:rFonts w:cs="Times New Roman"/>
          <w:sz w:val="24"/>
          <w:szCs w:val="24"/>
          <w:lang w:val="ka-GE"/>
        </w:rPr>
        <w:t xml:space="preserve"> </w:t>
      </w:r>
      <w:r w:rsidRPr="004C1FE5">
        <w:rPr>
          <w:rFonts w:ascii="Times New Roman" w:hAnsi="Times New Roman" w:cs="Times New Roman"/>
          <w:sz w:val="24"/>
          <w:szCs w:val="24"/>
        </w:rPr>
        <w:t xml:space="preserve">N, </w:t>
      </w:r>
      <w:proofErr w:type="spellStart"/>
      <w:r w:rsidRPr="004C1FE5">
        <w:rPr>
          <w:rFonts w:ascii="Times New Roman" w:hAnsi="Times New Roman" w:cs="Times New Roman"/>
          <w:sz w:val="24"/>
          <w:szCs w:val="24"/>
        </w:rPr>
        <w:t>Ratiani</w:t>
      </w:r>
      <w:proofErr w:type="spellEnd"/>
      <w:r w:rsidRPr="004C1FE5">
        <w:rPr>
          <w:rFonts w:ascii="Times New Roman" w:hAnsi="Times New Roman" w:cs="Times New Roman"/>
          <w:sz w:val="24"/>
          <w:szCs w:val="24"/>
        </w:rPr>
        <w:t xml:space="preserve"> L, </w:t>
      </w:r>
      <w:proofErr w:type="spellStart"/>
      <w:r w:rsidRPr="004C1FE5">
        <w:rPr>
          <w:rFonts w:ascii="Times New Roman" w:hAnsi="Times New Roman" w:cs="Times New Roman"/>
          <w:sz w:val="24"/>
          <w:szCs w:val="24"/>
        </w:rPr>
        <w:t>Machavariani</w:t>
      </w:r>
      <w:proofErr w:type="spellEnd"/>
      <w:r w:rsidRPr="004C1FE5">
        <w:rPr>
          <w:rFonts w:ascii="Times New Roman" w:hAnsi="Times New Roman" w:cs="Times New Roman"/>
          <w:sz w:val="24"/>
          <w:szCs w:val="24"/>
        </w:rPr>
        <w:t xml:space="preserve"> K. (2020). Operating Room and Personnel </w:t>
      </w:r>
      <w:proofErr w:type="gramStart"/>
      <w:r w:rsidRPr="004C1FE5">
        <w:rPr>
          <w:rFonts w:ascii="Times New Roman" w:hAnsi="Times New Roman" w:cs="Times New Roman"/>
          <w:sz w:val="24"/>
          <w:szCs w:val="24"/>
        </w:rPr>
        <w:t>During</w:t>
      </w:r>
      <w:proofErr w:type="gramEnd"/>
      <w:r w:rsidRPr="004C1FE5">
        <w:rPr>
          <w:rFonts w:ascii="Times New Roman" w:hAnsi="Times New Roman" w:cs="Times New Roman"/>
          <w:sz w:val="24"/>
          <w:szCs w:val="24"/>
        </w:rPr>
        <w:t xml:space="preserve"> COVID-19 Pandemic, When Clinic is Not Yet on Front-Line. . J </w:t>
      </w:r>
      <w:proofErr w:type="spellStart"/>
      <w:r w:rsidRPr="004C1FE5">
        <w:rPr>
          <w:rFonts w:ascii="Times New Roman" w:hAnsi="Times New Roman" w:cs="Times New Roman"/>
          <w:sz w:val="24"/>
          <w:szCs w:val="24"/>
        </w:rPr>
        <w:t>Anesth</w:t>
      </w:r>
      <w:proofErr w:type="spellEnd"/>
      <w:r w:rsidRPr="004C1FE5">
        <w:rPr>
          <w:rFonts w:ascii="Times New Roman" w:hAnsi="Times New Roman" w:cs="Times New Roman"/>
          <w:sz w:val="24"/>
          <w:szCs w:val="24"/>
        </w:rPr>
        <w:t xml:space="preserve"> </w:t>
      </w:r>
      <w:proofErr w:type="spellStart"/>
      <w:r w:rsidRPr="004C1FE5">
        <w:rPr>
          <w:rFonts w:ascii="Times New Roman" w:hAnsi="Times New Roman" w:cs="Times New Roman"/>
          <w:sz w:val="24"/>
          <w:szCs w:val="24"/>
        </w:rPr>
        <w:t>Clin</w:t>
      </w:r>
      <w:proofErr w:type="spellEnd"/>
      <w:r w:rsidRPr="004C1FE5">
        <w:rPr>
          <w:rFonts w:ascii="Times New Roman" w:hAnsi="Times New Roman" w:cs="Times New Roman"/>
          <w:sz w:val="24"/>
          <w:szCs w:val="24"/>
        </w:rPr>
        <w:t xml:space="preserve"> Res. 11:951. DOI:10.35248/2155-6148.20.11:951 </w:t>
      </w:r>
    </w:p>
    <w:p w:rsidR="009240D0" w:rsidRDefault="009240D0" w:rsidP="009240D0">
      <w:pPr>
        <w:spacing w:line="360" w:lineRule="auto"/>
        <w:jc w:val="both"/>
        <w:rPr>
          <w:rFonts w:ascii="Times New Roman" w:hAnsi="Times New Roman" w:cs="Times New Roman"/>
          <w:bCs/>
          <w:sz w:val="24"/>
          <w:szCs w:val="24"/>
          <w:shd w:val="clear" w:color="auto" w:fill="FFFFFF"/>
        </w:rPr>
      </w:pPr>
      <w:r>
        <w:rPr>
          <w:rFonts w:ascii="Times New Roman" w:hAnsi="Times New Roman" w:cs="Times New Roman"/>
          <w:sz w:val="24"/>
          <w:szCs w:val="24"/>
        </w:rPr>
        <w:t>6</w:t>
      </w:r>
      <w:r w:rsidRPr="00E77E88">
        <w:rPr>
          <w:rFonts w:ascii="Times New Roman" w:hAnsi="Times New Roman" w:cs="Times New Roman"/>
          <w:sz w:val="24"/>
          <w:szCs w:val="24"/>
        </w:rPr>
        <w:t xml:space="preserve">. </w:t>
      </w:r>
      <w:proofErr w:type="spellStart"/>
      <w:r w:rsidRPr="00E77E88">
        <w:rPr>
          <w:rFonts w:ascii="Times New Roman" w:hAnsi="Times New Roman" w:cs="Times New Roman"/>
          <w:sz w:val="24"/>
          <w:szCs w:val="24"/>
        </w:rPr>
        <w:t>Ratiani</w:t>
      </w:r>
      <w:proofErr w:type="spellEnd"/>
      <w:r w:rsidRPr="00E77E88">
        <w:rPr>
          <w:rFonts w:ascii="Times New Roman" w:hAnsi="Times New Roman" w:cs="Times New Roman"/>
          <w:sz w:val="24"/>
          <w:szCs w:val="24"/>
        </w:rPr>
        <w:t xml:space="preserve"> L., </w:t>
      </w:r>
      <w:proofErr w:type="spellStart"/>
      <w:r w:rsidRPr="00E77E88">
        <w:rPr>
          <w:rFonts w:ascii="Times New Roman" w:hAnsi="Times New Roman" w:cs="Times New Roman"/>
          <w:sz w:val="24"/>
          <w:szCs w:val="24"/>
        </w:rPr>
        <w:t>Machavariani</w:t>
      </w:r>
      <w:proofErr w:type="spellEnd"/>
      <w:r w:rsidRPr="00E77E88">
        <w:rPr>
          <w:rFonts w:ascii="Times New Roman" w:hAnsi="Times New Roman" w:cs="Times New Roman"/>
          <w:sz w:val="24"/>
          <w:szCs w:val="24"/>
        </w:rPr>
        <w:t xml:space="preserve"> K., </w:t>
      </w:r>
      <w:proofErr w:type="spellStart"/>
      <w:r w:rsidRPr="00E77E88">
        <w:rPr>
          <w:rFonts w:ascii="Times New Roman" w:hAnsi="Times New Roman" w:cs="Times New Roman"/>
          <w:sz w:val="24"/>
          <w:szCs w:val="24"/>
        </w:rPr>
        <w:t>Shoshiashvili</w:t>
      </w:r>
      <w:proofErr w:type="spellEnd"/>
      <w:r w:rsidRPr="00E77E88">
        <w:rPr>
          <w:rFonts w:ascii="Times New Roman" w:hAnsi="Times New Roman" w:cs="Times New Roman"/>
          <w:sz w:val="24"/>
          <w:szCs w:val="24"/>
        </w:rPr>
        <w:t xml:space="preserve"> V. </w:t>
      </w:r>
      <w:proofErr w:type="spellStart"/>
      <w:r w:rsidRPr="00E77E88">
        <w:rPr>
          <w:rFonts w:ascii="Times New Roman" w:hAnsi="Times New Roman" w:cs="Times New Roman"/>
          <w:sz w:val="24"/>
          <w:szCs w:val="24"/>
        </w:rPr>
        <w:t>Sepsis</w:t>
      </w:r>
      <w:proofErr w:type="gramStart"/>
      <w:r w:rsidRPr="00E77E88">
        <w:rPr>
          <w:rFonts w:ascii="Times New Roman" w:hAnsi="Times New Roman" w:cs="Times New Roman"/>
          <w:sz w:val="24"/>
          <w:szCs w:val="24"/>
        </w:rPr>
        <w:t>:importance</w:t>
      </w:r>
      <w:proofErr w:type="spellEnd"/>
      <w:proofErr w:type="gramEnd"/>
      <w:r w:rsidRPr="00E77E88">
        <w:rPr>
          <w:rFonts w:ascii="Times New Roman" w:hAnsi="Times New Roman" w:cs="Times New Roman"/>
          <w:sz w:val="24"/>
          <w:szCs w:val="24"/>
        </w:rPr>
        <w:t xml:space="preserve"> of ethnic properties and phenotype. GMN </w:t>
      </w:r>
      <w:r w:rsidRPr="00E77E88">
        <w:rPr>
          <w:rFonts w:ascii="Times New Roman" w:hAnsi="Times New Roman" w:cs="Times New Roman"/>
          <w:bCs/>
          <w:sz w:val="24"/>
          <w:szCs w:val="24"/>
          <w:shd w:val="clear" w:color="auto" w:fill="FFFFFF"/>
        </w:rPr>
        <w:t>VOL. 302 No. 5</w:t>
      </w:r>
      <w:r>
        <w:rPr>
          <w:rFonts w:ascii="Times New Roman" w:hAnsi="Times New Roman" w:cs="Times New Roman"/>
          <w:bCs/>
          <w:sz w:val="24"/>
          <w:szCs w:val="24"/>
          <w:shd w:val="clear" w:color="auto" w:fill="FFFFFF"/>
        </w:rPr>
        <w:t xml:space="preserve"> May 2020 p</w:t>
      </w:r>
      <w:r w:rsidRPr="00E77E88">
        <w:rPr>
          <w:rFonts w:ascii="Times New Roman" w:hAnsi="Times New Roman" w:cs="Times New Roman"/>
          <w:bCs/>
          <w:sz w:val="24"/>
          <w:szCs w:val="24"/>
          <w:shd w:val="clear" w:color="auto" w:fill="FFFFFF"/>
        </w:rPr>
        <w:t xml:space="preserve"> 92-96</w:t>
      </w:r>
    </w:p>
    <w:p w:rsidR="009240D0" w:rsidRDefault="009240D0" w:rsidP="009240D0">
      <w:pPr>
        <w:spacing w:line="360" w:lineRule="auto"/>
        <w:jc w:val="both"/>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t xml:space="preserve">        </w:t>
      </w:r>
      <w:r w:rsidRPr="009240D0">
        <w:rPr>
          <w:rFonts w:ascii="Times New Roman" w:hAnsi="Times New Roman" w:cs="Times New Roman"/>
          <w:bCs/>
          <w:noProof/>
          <w:sz w:val="24"/>
          <w:szCs w:val="24"/>
          <w:shd w:val="clear" w:color="auto" w:fill="FFFFFF"/>
        </w:rPr>
        <w:drawing>
          <wp:inline distT="0" distB="0" distL="0" distR="0">
            <wp:extent cx="1257300" cy="1619250"/>
            <wp:effectExtent l="0" t="0" r="0" b="0"/>
            <wp:docPr id="1" name="Picture 1" descr="C:\Users\pc\Desktop\Documents\3x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Documents\3x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r>
        <w:rPr>
          <w:rFonts w:ascii="Times New Roman" w:hAnsi="Times New Roman" w:cs="Times New Roman"/>
          <w:bCs/>
          <w:sz w:val="24"/>
          <w:szCs w:val="24"/>
          <w:shd w:val="clear" w:color="auto" w:fill="FFFFFF"/>
        </w:rPr>
        <w:t xml:space="preserve">        Biography</w:t>
      </w:r>
    </w:p>
    <w:p w:rsidR="009240D0" w:rsidRDefault="009240D0" w:rsidP="009240D0">
      <w:pPr>
        <w:spacing w:line="360" w:lineRule="auto"/>
        <w:jc w:val="both"/>
        <w:rPr>
          <w:rFonts w:ascii="Times New Roman" w:hAnsi="Times New Roman" w:cs="Times New Roman"/>
          <w:bCs/>
          <w:sz w:val="24"/>
          <w:szCs w:val="24"/>
          <w:shd w:val="clear" w:color="auto" w:fill="FFFFFF"/>
        </w:rPr>
      </w:pPr>
      <w:proofErr w:type="spellStart"/>
      <w:r>
        <w:rPr>
          <w:rFonts w:ascii="Times New Roman" w:hAnsi="Times New Roman" w:cs="Times New Roman"/>
          <w:bCs/>
          <w:sz w:val="24"/>
          <w:szCs w:val="24"/>
          <w:shd w:val="clear" w:color="auto" w:fill="FFFFFF"/>
        </w:rPr>
        <w:t>Vakhtang</w:t>
      </w:r>
      <w:proofErr w:type="spellEnd"/>
      <w:r>
        <w:rPr>
          <w:rFonts w:ascii="Times New Roman" w:hAnsi="Times New Roman" w:cs="Times New Roman"/>
          <w:bCs/>
          <w:sz w:val="24"/>
          <w:szCs w:val="24"/>
          <w:shd w:val="clear" w:color="auto" w:fill="FFFFFF"/>
        </w:rPr>
        <w:t xml:space="preserve"> </w:t>
      </w:r>
      <w:proofErr w:type="spellStart"/>
      <w:r>
        <w:rPr>
          <w:rFonts w:ascii="Times New Roman" w:hAnsi="Times New Roman" w:cs="Times New Roman"/>
          <w:bCs/>
          <w:sz w:val="24"/>
          <w:szCs w:val="24"/>
          <w:shd w:val="clear" w:color="auto" w:fill="FFFFFF"/>
        </w:rPr>
        <w:t>Shoshiashvili</w:t>
      </w:r>
      <w:proofErr w:type="spellEnd"/>
      <w:r>
        <w:rPr>
          <w:rFonts w:ascii="Times New Roman" w:hAnsi="Times New Roman" w:cs="Times New Roman"/>
          <w:bCs/>
          <w:sz w:val="24"/>
          <w:szCs w:val="24"/>
          <w:shd w:val="clear" w:color="auto" w:fill="FFFFFF"/>
        </w:rPr>
        <w:t xml:space="preserve"> is an anesthesiologist in Tbilisi State Medical University (TSMU) First University Clinic. He is also assistant professor of TSMU, faculty of medicine, department of anesthesiology and intensive care, associate professor, faculty of medicine, European University, associate professor, faculty of medicine, Kutaisi University.</w:t>
      </w:r>
    </w:p>
    <w:p w:rsidR="009240D0" w:rsidRPr="00E77E88" w:rsidRDefault="009240D0" w:rsidP="009240D0">
      <w:pPr>
        <w:spacing w:line="360" w:lineRule="auto"/>
        <w:jc w:val="both"/>
        <w:rPr>
          <w:rFonts w:ascii="Times New Roman" w:hAnsi="Times New Roman" w:cs="Times New Roman"/>
          <w:sz w:val="24"/>
          <w:szCs w:val="24"/>
        </w:rPr>
      </w:pPr>
      <w:r>
        <w:rPr>
          <w:rFonts w:ascii="Times New Roman" w:hAnsi="Times New Roman" w:cs="Times New Roman"/>
          <w:bCs/>
          <w:sz w:val="24"/>
          <w:szCs w:val="24"/>
          <w:shd w:val="clear" w:color="auto" w:fill="FFFFFF"/>
        </w:rPr>
        <w:t>Email vshoshia@gmail.com</w:t>
      </w:r>
    </w:p>
    <w:p w:rsidR="009240D0" w:rsidRPr="00301F10" w:rsidRDefault="009240D0" w:rsidP="00A6173B">
      <w:pPr>
        <w:jc w:val="both"/>
        <w:rPr>
          <w:b/>
        </w:rPr>
      </w:pPr>
    </w:p>
    <w:p w:rsidR="00437CB8" w:rsidRPr="00227EF9" w:rsidRDefault="00E72CB6" w:rsidP="00A6173B">
      <w:pPr>
        <w:jc w:val="both"/>
        <w:rPr>
          <w:lang w:val="ka-GE"/>
        </w:rPr>
      </w:pPr>
      <w:r>
        <w:t xml:space="preserve"> </w:t>
      </w:r>
    </w:p>
    <w:sectPr w:rsidR="00437CB8" w:rsidRPr="00227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CB8"/>
    <w:rsid w:val="00077674"/>
    <w:rsid w:val="000D0859"/>
    <w:rsid w:val="00160D5D"/>
    <w:rsid w:val="001C485C"/>
    <w:rsid w:val="00227EF9"/>
    <w:rsid w:val="00301F10"/>
    <w:rsid w:val="003A54F1"/>
    <w:rsid w:val="003B0326"/>
    <w:rsid w:val="00437CB8"/>
    <w:rsid w:val="004915FC"/>
    <w:rsid w:val="004964D5"/>
    <w:rsid w:val="005264A5"/>
    <w:rsid w:val="005E76AA"/>
    <w:rsid w:val="0064368B"/>
    <w:rsid w:val="006D5BAD"/>
    <w:rsid w:val="007E1326"/>
    <w:rsid w:val="00827629"/>
    <w:rsid w:val="00844938"/>
    <w:rsid w:val="00861F80"/>
    <w:rsid w:val="00890544"/>
    <w:rsid w:val="009240D0"/>
    <w:rsid w:val="00A07DA9"/>
    <w:rsid w:val="00A6173B"/>
    <w:rsid w:val="00AA41DD"/>
    <w:rsid w:val="00B83E70"/>
    <w:rsid w:val="00C10002"/>
    <w:rsid w:val="00CE6EA1"/>
    <w:rsid w:val="00DE7DAA"/>
    <w:rsid w:val="00E1514A"/>
    <w:rsid w:val="00E72CB6"/>
    <w:rsid w:val="00ED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952DD4-33E3-4B64-8322-04E54DAE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19</cp:revision>
  <dcterms:created xsi:type="dcterms:W3CDTF">2021-07-12T17:03:00Z</dcterms:created>
  <dcterms:modified xsi:type="dcterms:W3CDTF">2021-07-15T18:28:00Z</dcterms:modified>
</cp:coreProperties>
</file>