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20EAA4" w14:textId="77777777" w:rsidR="00A81543" w:rsidRDefault="00A81543" w:rsidP="00A81543">
      <w:pPr>
        <w:autoSpaceDE w:val="0"/>
        <w:autoSpaceDN w:val="0"/>
        <w:adjustRightInd w:val="0"/>
        <w:spacing w:after="0" w:line="360" w:lineRule="auto"/>
        <w:jc w:val="both"/>
        <w:rPr>
          <w:rFonts w:ascii="Times New Roman" w:eastAsia="MyriadPro-Regular" w:hAnsi="Times New Roman" w:cs="Times New Roman"/>
          <w:b/>
          <w:sz w:val="24"/>
          <w:szCs w:val="24"/>
        </w:rPr>
      </w:pPr>
      <w:r w:rsidRPr="005B6699">
        <w:rPr>
          <w:rFonts w:ascii="Times New Roman" w:eastAsia="MyriadPro-Regular" w:hAnsi="Times New Roman" w:cs="Times New Roman"/>
          <w:b/>
          <w:sz w:val="24"/>
          <w:szCs w:val="24"/>
        </w:rPr>
        <w:t>STRATEGIES OF CERVICAL INTERNAL CAROTID STENOSIS TREATMENT: ENDARTERECTOMY OR STENTING? INSTITUTIONAL BASED EXPÉRIENCE.</w:t>
      </w:r>
    </w:p>
    <w:p w14:paraId="71D637F8" w14:textId="77777777" w:rsidR="00A81543" w:rsidRPr="005B6699" w:rsidRDefault="00A81543" w:rsidP="00A81543">
      <w:pPr>
        <w:autoSpaceDE w:val="0"/>
        <w:autoSpaceDN w:val="0"/>
        <w:adjustRightInd w:val="0"/>
        <w:spacing w:after="0" w:line="360" w:lineRule="auto"/>
        <w:jc w:val="both"/>
        <w:rPr>
          <w:rFonts w:ascii="Times New Roman" w:eastAsia="MyriadPro-Regular" w:hAnsi="Times New Roman" w:cs="Times New Roman"/>
          <w:sz w:val="24"/>
          <w:szCs w:val="24"/>
        </w:rPr>
      </w:pPr>
    </w:p>
    <w:p w14:paraId="422E0D3F" w14:textId="77777777" w:rsidR="00A81543" w:rsidRDefault="00A81543" w:rsidP="00A81543">
      <w:pPr>
        <w:autoSpaceDE w:val="0"/>
        <w:autoSpaceDN w:val="0"/>
        <w:adjustRightInd w:val="0"/>
        <w:spacing w:after="0" w:line="360" w:lineRule="auto"/>
        <w:jc w:val="both"/>
        <w:rPr>
          <w:rFonts w:ascii="Times New Roman" w:eastAsia="MyriadPro-Regular" w:hAnsi="Times New Roman" w:cs="Times New Roman"/>
          <w:b/>
          <w:sz w:val="24"/>
          <w:szCs w:val="24"/>
        </w:rPr>
      </w:pPr>
      <w:r w:rsidRPr="005B6699">
        <w:rPr>
          <w:rFonts w:ascii="Times New Roman" w:eastAsia="MyriadPro-Regular" w:hAnsi="Times New Roman" w:cs="Times New Roman"/>
          <w:b/>
          <w:sz w:val="24"/>
          <w:szCs w:val="24"/>
        </w:rPr>
        <w:t>ABSTRACT </w:t>
      </w:r>
    </w:p>
    <w:p w14:paraId="7BBEEFF1" w14:textId="77777777" w:rsidR="00A81543" w:rsidRPr="005B6699" w:rsidRDefault="00A81543" w:rsidP="00A81543">
      <w:pPr>
        <w:autoSpaceDE w:val="0"/>
        <w:autoSpaceDN w:val="0"/>
        <w:adjustRightInd w:val="0"/>
        <w:spacing w:after="0" w:line="360" w:lineRule="auto"/>
        <w:jc w:val="both"/>
        <w:rPr>
          <w:rFonts w:ascii="Times New Roman" w:eastAsia="MyriadPro-Regular" w:hAnsi="Times New Roman" w:cs="Times New Roman"/>
          <w:b/>
          <w:sz w:val="24"/>
          <w:szCs w:val="24"/>
        </w:rPr>
      </w:pPr>
    </w:p>
    <w:p w14:paraId="6707EA62" w14:textId="77777777" w:rsidR="00A81543" w:rsidRPr="005B6699" w:rsidRDefault="00A81543" w:rsidP="00A81543">
      <w:pPr>
        <w:autoSpaceDE w:val="0"/>
        <w:autoSpaceDN w:val="0"/>
        <w:adjustRightInd w:val="0"/>
        <w:spacing w:after="0" w:line="360" w:lineRule="auto"/>
        <w:jc w:val="both"/>
        <w:rPr>
          <w:rFonts w:ascii="Times New Roman" w:eastAsia="MyriadPro-Regular" w:hAnsi="Times New Roman" w:cs="Times New Roman"/>
          <w:b/>
          <w:sz w:val="24"/>
          <w:szCs w:val="24"/>
        </w:rPr>
      </w:pPr>
      <w:r w:rsidRPr="005B6699">
        <w:rPr>
          <w:rFonts w:ascii="Times New Roman" w:eastAsia="MyriadPro-Regular" w:hAnsi="Times New Roman" w:cs="Times New Roman"/>
          <w:b/>
          <w:sz w:val="24"/>
          <w:szCs w:val="24"/>
        </w:rPr>
        <w:t>BACKGROUND</w:t>
      </w:r>
    </w:p>
    <w:p w14:paraId="35B798EE" w14:textId="77777777" w:rsidR="00A81543" w:rsidRDefault="00A81543" w:rsidP="00A81543">
      <w:pPr>
        <w:autoSpaceDE w:val="0"/>
        <w:autoSpaceDN w:val="0"/>
        <w:adjustRightInd w:val="0"/>
        <w:spacing w:after="0" w:line="360" w:lineRule="auto"/>
        <w:jc w:val="both"/>
        <w:rPr>
          <w:rFonts w:ascii="Times New Roman" w:eastAsia="MyriadPro-Regular" w:hAnsi="Times New Roman" w:cs="Times New Roman"/>
          <w:sz w:val="24"/>
          <w:szCs w:val="24"/>
        </w:rPr>
      </w:pPr>
      <w:r w:rsidRPr="005B6699">
        <w:rPr>
          <w:rFonts w:ascii="Times New Roman" w:eastAsia="MyriadPro-Regular" w:hAnsi="Times New Roman" w:cs="Times New Roman"/>
          <w:sz w:val="24"/>
          <w:szCs w:val="24"/>
        </w:rPr>
        <w:t>Carotid artery stenosis (CS) is a major cause of ischemic stroke. Treatment of CS consists of best medical treatment and carotid revascularization (CR), including carotid endarterectomy (CEA) and carotid artery stenting (CAS). Aim of this study is to find out the selection criteria for good outcome in patients with Cervical internal carotid artery stenosis and to evaluate the factors determining the outcome of the procedure.</w:t>
      </w:r>
    </w:p>
    <w:p w14:paraId="5F72A871" w14:textId="77777777" w:rsidR="00A81543" w:rsidRPr="005B6699" w:rsidRDefault="00A81543" w:rsidP="00A81543">
      <w:pPr>
        <w:autoSpaceDE w:val="0"/>
        <w:autoSpaceDN w:val="0"/>
        <w:adjustRightInd w:val="0"/>
        <w:spacing w:after="0" w:line="360" w:lineRule="auto"/>
        <w:jc w:val="both"/>
        <w:rPr>
          <w:rFonts w:ascii="Times New Roman" w:eastAsia="MyriadPro-Regular" w:hAnsi="Times New Roman" w:cs="Times New Roman"/>
          <w:sz w:val="24"/>
          <w:szCs w:val="24"/>
        </w:rPr>
      </w:pPr>
    </w:p>
    <w:p w14:paraId="4CB4E9EA" w14:textId="77777777" w:rsidR="00A81543" w:rsidRPr="005B6699" w:rsidRDefault="00A81543" w:rsidP="00A81543">
      <w:pPr>
        <w:autoSpaceDE w:val="0"/>
        <w:autoSpaceDN w:val="0"/>
        <w:adjustRightInd w:val="0"/>
        <w:spacing w:after="0" w:line="360" w:lineRule="auto"/>
        <w:jc w:val="both"/>
        <w:rPr>
          <w:rFonts w:ascii="Times New Roman" w:eastAsia="MyriadPro-Regular" w:hAnsi="Times New Roman" w:cs="Times New Roman"/>
          <w:b/>
          <w:sz w:val="24"/>
          <w:szCs w:val="24"/>
        </w:rPr>
      </w:pPr>
      <w:r w:rsidRPr="005B6699">
        <w:rPr>
          <w:rFonts w:ascii="Times New Roman" w:eastAsia="MyriadPro-Regular" w:hAnsi="Times New Roman" w:cs="Times New Roman"/>
          <w:b/>
          <w:sz w:val="24"/>
          <w:szCs w:val="24"/>
        </w:rPr>
        <w:t>MATERIALS AND METHODS:</w:t>
      </w:r>
    </w:p>
    <w:p w14:paraId="426413C7" w14:textId="72FB333A" w:rsidR="00A81543" w:rsidRPr="00A81543" w:rsidRDefault="00A81543" w:rsidP="00A81543">
      <w:pPr>
        <w:autoSpaceDE w:val="0"/>
        <w:autoSpaceDN w:val="0"/>
        <w:adjustRightInd w:val="0"/>
        <w:spacing w:after="360" w:line="360" w:lineRule="auto"/>
        <w:jc w:val="both"/>
        <w:rPr>
          <w:rFonts w:ascii="Times New Roman" w:hAnsi="Times New Roman" w:cs="Times New Roman"/>
          <w:color w:val="222222"/>
          <w:sz w:val="24"/>
          <w:szCs w:val="24"/>
          <w:shd w:val="clear" w:color="auto" w:fill="FFFFFF"/>
        </w:rPr>
      </w:pPr>
      <w:r w:rsidRPr="005B6699">
        <w:rPr>
          <w:rFonts w:ascii="Times New Roman" w:hAnsi="Times New Roman" w:cs="Times New Roman"/>
          <w:kern w:val="2"/>
          <w:sz w:val="24"/>
          <w:szCs w:val="24"/>
        </w:rPr>
        <w:t xml:space="preserve">We report a retrospective analysis of 49 patients operated in Fujita Health University – Banbuntane Hotokukkai Hospital during a period of four years (From September 2014 to September 2018) for carotid artery stenosis. We selected patients who met criteria for carotid revascularization and divided into two categories like Symptomatic and Asymptomatic patients. All the patients underwent Carotid </w:t>
      </w:r>
      <w:r w:rsidR="008C0367" w:rsidRPr="005B6699">
        <w:rPr>
          <w:rFonts w:ascii="Times New Roman" w:hAnsi="Times New Roman" w:cs="Times New Roman"/>
          <w:kern w:val="2"/>
          <w:sz w:val="24"/>
          <w:szCs w:val="24"/>
        </w:rPr>
        <w:t>Revascularization</w:t>
      </w:r>
      <w:r w:rsidRPr="005B6699">
        <w:rPr>
          <w:rFonts w:ascii="Times New Roman" w:hAnsi="Times New Roman" w:cs="Times New Roman"/>
          <w:kern w:val="2"/>
          <w:sz w:val="24"/>
          <w:szCs w:val="24"/>
        </w:rPr>
        <w:t xml:space="preserve"> (CR) with CEA or CAS.</w:t>
      </w:r>
      <w:r w:rsidRPr="005B6699">
        <w:rPr>
          <w:rFonts w:ascii="Times New Roman" w:hAnsi="Times New Roman" w:cs="Times New Roman"/>
          <w:color w:val="222222"/>
          <w:sz w:val="24"/>
          <w:szCs w:val="24"/>
          <w:shd w:val="clear" w:color="auto" w:fill="FFFFFF"/>
        </w:rPr>
        <w:t xml:space="preserve"> Outcome was evaluated in the post-operative period using the modified Rankin Scale (mRS).</w:t>
      </w:r>
    </w:p>
    <w:p w14:paraId="14579216" w14:textId="77777777" w:rsidR="00A81543" w:rsidRPr="005B6699" w:rsidRDefault="00A81543" w:rsidP="00A81543">
      <w:pPr>
        <w:autoSpaceDE w:val="0"/>
        <w:autoSpaceDN w:val="0"/>
        <w:adjustRightInd w:val="0"/>
        <w:spacing w:after="360"/>
        <w:jc w:val="both"/>
        <w:rPr>
          <w:rFonts w:ascii="Times New Roman" w:hAnsi="Times New Roman" w:cs="Times New Roman"/>
          <w:b/>
          <w:kern w:val="2"/>
          <w:sz w:val="24"/>
          <w:szCs w:val="24"/>
        </w:rPr>
      </w:pPr>
      <w:r w:rsidRPr="005B6699">
        <w:rPr>
          <w:rFonts w:ascii="Times New Roman" w:hAnsi="Times New Roman" w:cs="Times New Roman"/>
          <w:b/>
          <w:kern w:val="2"/>
          <w:sz w:val="24"/>
          <w:szCs w:val="24"/>
        </w:rPr>
        <w:t>RESULTS</w:t>
      </w:r>
    </w:p>
    <w:p w14:paraId="7E8C12D5" w14:textId="77777777" w:rsidR="00A81543" w:rsidRPr="005B6699" w:rsidRDefault="00A81543" w:rsidP="00A81543">
      <w:pPr>
        <w:widowControl w:val="0"/>
        <w:spacing w:after="0" w:line="360" w:lineRule="auto"/>
        <w:jc w:val="both"/>
        <w:rPr>
          <w:rFonts w:ascii="Times New Roman" w:hAnsi="Times New Roman" w:cs="Times New Roman"/>
          <w:color w:val="222222"/>
          <w:sz w:val="24"/>
          <w:szCs w:val="24"/>
          <w:shd w:val="clear" w:color="auto" w:fill="FFFFFF"/>
        </w:rPr>
      </w:pPr>
      <w:r w:rsidRPr="005B6699">
        <w:rPr>
          <w:rFonts w:ascii="Times New Roman" w:hAnsi="Times New Roman" w:cs="Times New Roman"/>
          <w:kern w:val="2"/>
          <w:sz w:val="24"/>
          <w:szCs w:val="24"/>
        </w:rPr>
        <w:t>Out of 49 patients operated for carotid artery stenosis there were 32 patients who were asymptomatic and 17 patients were symptomatic. There were 45 male patients and 4 female patients. Left sided carotid artery stenosis was seen in 27 patients. Hypertension and Hyperlipidemia was the most common risk factor. 3 Patients had to undergo CEA after unsuccessful CAS. Mean age of patients was 72.93</w:t>
      </w:r>
      <w:r w:rsidRPr="005B6699">
        <w:rPr>
          <w:rFonts w:ascii="Times New Roman" w:hAnsi="Times New Roman" w:cs="Times New Roman"/>
          <w:color w:val="222222"/>
          <w:sz w:val="24"/>
          <w:szCs w:val="24"/>
          <w:shd w:val="clear" w:color="auto" w:fill="FFFFFF"/>
        </w:rPr>
        <w:t xml:space="preserve"> ±7.31 Years. Management of CS either CEA or CAS both were correlating with the outcome (p value 0.045).</w:t>
      </w:r>
    </w:p>
    <w:p w14:paraId="5EBB6219" w14:textId="77777777" w:rsidR="00A81543" w:rsidRPr="005B6699" w:rsidRDefault="00A81543" w:rsidP="00A81543">
      <w:pPr>
        <w:widowControl w:val="0"/>
        <w:spacing w:after="0" w:line="360" w:lineRule="auto"/>
        <w:jc w:val="both"/>
        <w:rPr>
          <w:rFonts w:ascii="Times New Roman" w:hAnsi="Times New Roman" w:cs="Times New Roman"/>
          <w:color w:val="222222"/>
          <w:sz w:val="24"/>
          <w:szCs w:val="24"/>
          <w:shd w:val="clear" w:color="auto" w:fill="FFFFFF"/>
        </w:rPr>
      </w:pPr>
    </w:p>
    <w:p w14:paraId="55AF4880" w14:textId="77777777" w:rsidR="00A81543" w:rsidRPr="005B6699" w:rsidRDefault="00A81543" w:rsidP="00A81543">
      <w:pPr>
        <w:widowControl w:val="0"/>
        <w:spacing w:after="0" w:line="360" w:lineRule="auto"/>
        <w:jc w:val="both"/>
        <w:rPr>
          <w:rFonts w:ascii="Times New Roman" w:hAnsi="Times New Roman" w:cs="Times New Roman"/>
          <w:b/>
          <w:color w:val="222222"/>
          <w:sz w:val="24"/>
          <w:szCs w:val="24"/>
          <w:shd w:val="clear" w:color="auto" w:fill="FFFFFF"/>
        </w:rPr>
      </w:pPr>
      <w:r w:rsidRPr="005B6699">
        <w:rPr>
          <w:rFonts w:ascii="Times New Roman" w:hAnsi="Times New Roman" w:cs="Times New Roman"/>
          <w:b/>
          <w:color w:val="222222"/>
          <w:sz w:val="24"/>
          <w:szCs w:val="24"/>
          <w:shd w:val="clear" w:color="auto" w:fill="FFFFFF"/>
        </w:rPr>
        <w:t>CONCLUSION</w:t>
      </w:r>
    </w:p>
    <w:p w14:paraId="407D3429" w14:textId="77777777" w:rsidR="00A81543" w:rsidRPr="005B6699" w:rsidRDefault="00A81543" w:rsidP="00A81543">
      <w:pPr>
        <w:widowControl w:val="0"/>
        <w:spacing w:after="0" w:line="360" w:lineRule="auto"/>
        <w:jc w:val="both"/>
        <w:rPr>
          <w:rFonts w:ascii="Times New Roman" w:hAnsi="Times New Roman" w:cs="Times New Roman"/>
          <w:sz w:val="24"/>
          <w:szCs w:val="24"/>
        </w:rPr>
      </w:pPr>
      <w:r w:rsidRPr="005B6699">
        <w:rPr>
          <w:rFonts w:ascii="Times New Roman" w:eastAsia="MinionPro-Regular" w:hAnsi="Times New Roman" w:cs="Times New Roman"/>
          <w:sz w:val="24"/>
          <w:szCs w:val="24"/>
        </w:rPr>
        <w:t xml:space="preserve">Management of CS is complicated and has been studied for a long time. Stroke prevention without complications is the main goal of successful treatment. </w:t>
      </w:r>
      <w:r w:rsidRPr="005B6699">
        <w:rPr>
          <w:rFonts w:ascii="Times New Roman" w:hAnsi="Times New Roman" w:cs="Times New Roman"/>
          <w:sz w:val="24"/>
          <w:szCs w:val="24"/>
        </w:rPr>
        <w:t>Our study demonstrates that carotid endarterectomy could be performed safely with low risk of perioperative stroke or death in the setting of symptomatic and asymptomatic carotid artery disease.</w:t>
      </w:r>
    </w:p>
    <w:p w14:paraId="1E46E4AF" w14:textId="77777777" w:rsidR="00A81543" w:rsidRPr="005B6699" w:rsidRDefault="00A81543" w:rsidP="00A81543">
      <w:pPr>
        <w:widowControl w:val="0"/>
        <w:spacing w:after="0" w:line="360" w:lineRule="auto"/>
        <w:jc w:val="both"/>
        <w:rPr>
          <w:rFonts w:ascii="Times New Roman" w:hAnsi="Times New Roman" w:cs="Times New Roman"/>
          <w:kern w:val="2"/>
          <w:sz w:val="24"/>
          <w:szCs w:val="24"/>
        </w:rPr>
      </w:pPr>
    </w:p>
    <w:p w14:paraId="20BFD49C" w14:textId="77777777" w:rsidR="00A81543" w:rsidRPr="005B6699" w:rsidRDefault="00A81543" w:rsidP="00A81543">
      <w:pPr>
        <w:autoSpaceDE w:val="0"/>
        <w:autoSpaceDN w:val="0"/>
        <w:adjustRightInd w:val="0"/>
        <w:spacing w:after="0" w:line="360" w:lineRule="auto"/>
        <w:jc w:val="both"/>
        <w:rPr>
          <w:rFonts w:ascii="Times New Roman" w:eastAsia="MyriadPro-Regular" w:hAnsi="Times New Roman" w:cs="Times New Roman"/>
          <w:b/>
          <w:sz w:val="24"/>
          <w:szCs w:val="24"/>
        </w:rPr>
      </w:pPr>
      <w:r w:rsidRPr="005B6699">
        <w:rPr>
          <w:rFonts w:ascii="Times New Roman" w:eastAsia="MyriadPro-Regular" w:hAnsi="Times New Roman" w:cs="Times New Roman"/>
          <w:b/>
          <w:sz w:val="24"/>
          <w:szCs w:val="24"/>
        </w:rPr>
        <w:lastRenderedPageBreak/>
        <w:t>KEY WORDS</w:t>
      </w:r>
    </w:p>
    <w:p w14:paraId="7A4C1FA3" w14:textId="74401A3E" w:rsidR="00A81543" w:rsidRPr="005B6699" w:rsidRDefault="00A81543" w:rsidP="00A81543">
      <w:pPr>
        <w:autoSpaceDE w:val="0"/>
        <w:autoSpaceDN w:val="0"/>
        <w:adjustRightInd w:val="0"/>
        <w:spacing w:after="0" w:line="360" w:lineRule="auto"/>
        <w:jc w:val="both"/>
        <w:rPr>
          <w:rFonts w:ascii="Times New Roman" w:eastAsia="MyriadPro-Regular" w:hAnsi="Times New Roman" w:cs="Times New Roman"/>
          <w:sz w:val="24"/>
          <w:szCs w:val="24"/>
        </w:rPr>
      </w:pPr>
      <w:r w:rsidRPr="005B6699">
        <w:rPr>
          <w:rFonts w:ascii="Times New Roman" w:eastAsia="MyriadPro-Regular" w:hAnsi="Times New Roman" w:cs="Times New Roman"/>
          <w:sz w:val="24"/>
          <w:szCs w:val="24"/>
        </w:rPr>
        <w:t xml:space="preserve">Carotid Artery Stenosis; Carotid Endarterectomy; Carotid Artery Stenting; Carotid </w:t>
      </w:r>
      <w:r w:rsidR="008C0367" w:rsidRPr="005B6699">
        <w:rPr>
          <w:rFonts w:ascii="Times New Roman" w:eastAsia="MyriadPro-Regular" w:hAnsi="Times New Roman" w:cs="Times New Roman"/>
          <w:sz w:val="24"/>
          <w:szCs w:val="24"/>
        </w:rPr>
        <w:t>Revascularization</w:t>
      </w:r>
      <w:bookmarkStart w:id="0" w:name="_GoBack"/>
      <w:bookmarkEnd w:id="0"/>
      <w:r w:rsidRPr="005B6699">
        <w:rPr>
          <w:rFonts w:ascii="Times New Roman" w:eastAsia="MyriadPro-Regular" w:hAnsi="Times New Roman" w:cs="Times New Roman"/>
          <w:sz w:val="24"/>
          <w:szCs w:val="24"/>
        </w:rPr>
        <w:t>; modified Rankin Scale.</w:t>
      </w:r>
    </w:p>
    <w:p w14:paraId="5566AE8B" w14:textId="77777777" w:rsidR="00A81543" w:rsidRPr="005B6699" w:rsidRDefault="00A81543" w:rsidP="00A81543">
      <w:pPr>
        <w:autoSpaceDE w:val="0"/>
        <w:autoSpaceDN w:val="0"/>
        <w:adjustRightInd w:val="0"/>
        <w:spacing w:after="0" w:line="360" w:lineRule="auto"/>
        <w:jc w:val="both"/>
        <w:rPr>
          <w:rFonts w:ascii="Times New Roman" w:eastAsia="MyriadPro-Regular" w:hAnsi="Times New Roman" w:cs="Times New Roman"/>
          <w:sz w:val="24"/>
          <w:szCs w:val="24"/>
        </w:rPr>
      </w:pPr>
    </w:p>
    <w:p w14:paraId="5F42EDED" w14:textId="77777777" w:rsidR="00A81543" w:rsidRPr="005B6699" w:rsidRDefault="00A81543" w:rsidP="00A81543">
      <w:pPr>
        <w:autoSpaceDE w:val="0"/>
        <w:autoSpaceDN w:val="0"/>
        <w:adjustRightInd w:val="0"/>
        <w:spacing w:after="0" w:line="360" w:lineRule="auto"/>
        <w:jc w:val="both"/>
        <w:rPr>
          <w:rFonts w:ascii="Times New Roman" w:eastAsia="MyriadPro-Regular" w:hAnsi="Times New Roman" w:cs="Times New Roman"/>
          <w:b/>
          <w:sz w:val="24"/>
          <w:szCs w:val="24"/>
        </w:rPr>
      </w:pPr>
    </w:p>
    <w:p w14:paraId="5F1B750F" w14:textId="77777777" w:rsidR="00617771" w:rsidRPr="00A81543" w:rsidRDefault="00617771" w:rsidP="00A81543"/>
    <w:sectPr w:rsidR="00617771" w:rsidRPr="00A81543" w:rsidSect="003F7FF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Pro-Regular">
    <w:altName w:val="MS Mincho"/>
    <w:panose1 w:val="020B0604020202020204"/>
    <w:charset w:val="80"/>
    <w:family w:val="auto"/>
    <w:notTrueType/>
    <w:pitch w:val="default"/>
    <w:sig w:usb0="00000001" w:usb1="08070000" w:usb2="00000010" w:usb3="00000000" w:csb0="00020000" w:csb1="00000000"/>
  </w:font>
  <w:font w:name="MinionPro-Regular">
    <w:altName w:val="Arial Unicode MS"/>
    <w:panose1 w:val="020B0604020202020204"/>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543"/>
    <w:rsid w:val="003F7FFB"/>
    <w:rsid w:val="00617771"/>
    <w:rsid w:val="008C0367"/>
    <w:rsid w:val="00A81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028EF8"/>
  <w15:chartTrackingRefBased/>
  <w15:docId w15:val="{44F4007F-C33B-C945-9D4E-B60BD6D73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1543"/>
    <w:pPr>
      <w:spacing w:after="200" w:line="276" w:lineRule="auto"/>
    </w:pPr>
    <w:rPr>
      <w:rFonts w:eastAsiaTheme="minorEastAsia"/>
      <w:sz w:val="22"/>
      <w:szCs w:val="22"/>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81543"/>
    <w:rPr>
      <w:sz w:val="16"/>
      <w:szCs w:val="16"/>
    </w:rPr>
  </w:style>
  <w:style w:type="paragraph" w:styleId="CommentText">
    <w:name w:val="annotation text"/>
    <w:basedOn w:val="Normal"/>
    <w:link w:val="CommentTextChar"/>
    <w:uiPriority w:val="99"/>
    <w:semiHidden/>
    <w:unhideWhenUsed/>
    <w:rsid w:val="00A81543"/>
    <w:pPr>
      <w:spacing w:line="240" w:lineRule="auto"/>
    </w:pPr>
    <w:rPr>
      <w:sz w:val="20"/>
      <w:szCs w:val="20"/>
    </w:rPr>
  </w:style>
  <w:style w:type="character" w:customStyle="1" w:styleId="CommentTextChar">
    <w:name w:val="Comment Text Char"/>
    <w:basedOn w:val="DefaultParagraphFont"/>
    <w:link w:val="CommentText"/>
    <w:uiPriority w:val="99"/>
    <w:semiHidden/>
    <w:rsid w:val="00A81543"/>
    <w:rPr>
      <w:rFonts w:eastAsiaTheme="minorEastAsia"/>
      <w:sz w:val="20"/>
      <w:szCs w:val="20"/>
      <w:lang w:eastAsia="ja-JP"/>
    </w:rPr>
  </w:style>
  <w:style w:type="paragraph" w:styleId="BalloonText">
    <w:name w:val="Balloon Text"/>
    <w:basedOn w:val="Normal"/>
    <w:link w:val="BalloonTextChar"/>
    <w:uiPriority w:val="99"/>
    <w:semiHidden/>
    <w:unhideWhenUsed/>
    <w:rsid w:val="00A8154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81543"/>
    <w:rPr>
      <w:rFonts w:ascii="Times New Roman" w:eastAsiaTheme="minorEastAsia" w:hAnsi="Times New Roman" w:cs="Times New Roman"/>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317</Words>
  <Characters>1812</Characters>
  <Application>Microsoft Office Word</Application>
  <DocSecurity>0</DocSecurity>
  <Lines>15</Lines>
  <Paragraphs>4</Paragraphs>
  <ScaleCrop>false</ScaleCrop>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2020-01-30T13:47:00Z</dcterms:created>
  <dcterms:modified xsi:type="dcterms:W3CDTF">2020-01-30T13:49:00Z</dcterms:modified>
</cp:coreProperties>
</file>