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26B" w:rsidRDefault="00A4126B" w:rsidP="00A4126B">
      <w:pPr>
        <w:spacing w:after="0" w:line="480" w:lineRule="auto"/>
        <w:jc w:val="center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-US"/>
        </w:rPr>
      </w:pPr>
      <w:r w:rsidRPr="00D4348E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-US"/>
        </w:rPr>
        <w:t xml:space="preserve">Using geothermal energy </w:t>
      </w:r>
      <w:r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-US"/>
        </w:rPr>
        <w:t>in</w:t>
      </w:r>
      <w:r w:rsidRPr="00D4348E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-US"/>
        </w:rPr>
        <w:t xml:space="preserve"> membrane distillation process application using a novel ceramic membrane for </w:t>
      </w:r>
      <w:proofErr w:type="gramStart"/>
      <w:r w:rsidRPr="00D4348E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-US"/>
        </w:rPr>
        <w:t>Brackish</w:t>
      </w:r>
      <w:proofErr w:type="gramEnd"/>
      <w:r w:rsidRPr="00D4348E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lang w:val="en-US"/>
        </w:rPr>
        <w:t xml:space="preserve"> water desalination </w:t>
      </w:r>
    </w:p>
    <w:p w:rsidR="00A4126B" w:rsidRPr="00DB61A5" w:rsidRDefault="00A4126B" w:rsidP="00A4126B">
      <w:pPr>
        <w:spacing w:after="0" w:line="480" w:lineRule="auto"/>
        <w:jc w:val="center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DB61A5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Saad A. </w:t>
      </w:r>
      <w:proofErr w:type="spellStart"/>
      <w:r w:rsidRPr="00DB61A5">
        <w:rPr>
          <w:rFonts w:asciiTheme="majorBidi" w:hAnsiTheme="majorBidi" w:cstheme="majorBidi"/>
          <w:color w:val="000000" w:themeColor="text1"/>
          <w:sz w:val="24"/>
          <w:szCs w:val="24"/>
        </w:rPr>
        <w:t>Aljlil</w:t>
      </w:r>
      <w:proofErr w:type="spellEnd"/>
      <w:r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</w:p>
    <w:p w:rsidR="00A4126B" w:rsidRPr="00DB61A5" w:rsidRDefault="00A4126B" w:rsidP="00A4126B">
      <w:pPr>
        <w:spacing w:after="0" w:line="480" w:lineRule="auto"/>
        <w:jc w:val="center"/>
        <w:rPr>
          <w:rFonts w:asciiTheme="majorBidi" w:hAnsiTheme="majorBidi" w:cstheme="majorBidi"/>
          <w:i/>
          <w:iCs/>
          <w:sz w:val="24"/>
          <w:szCs w:val="24"/>
        </w:rPr>
      </w:pPr>
      <w:r w:rsidRPr="00DB61A5">
        <w:rPr>
          <w:rFonts w:asciiTheme="majorBidi" w:hAnsiTheme="majorBidi" w:cstheme="majorBidi"/>
          <w:i/>
          <w:sz w:val="24"/>
          <w:szCs w:val="24"/>
        </w:rPr>
        <w:t xml:space="preserve">National Centre for Water Technology (NCWT), King </w:t>
      </w:r>
      <w:proofErr w:type="spellStart"/>
      <w:r w:rsidRPr="00DB61A5">
        <w:rPr>
          <w:rFonts w:asciiTheme="majorBidi" w:hAnsiTheme="majorBidi" w:cstheme="majorBidi"/>
          <w:i/>
          <w:sz w:val="24"/>
          <w:szCs w:val="24"/>
        </w:rPr>
        <w:t>Abdulaziz</w:t>
      </w:r>
      <w:proofErr w:type="spellEnd"/>
      <w:r w:rsidRPr="00DB61A5">
        <w:rPr>
          <w:rFonts w:asciiTheme="majorBidi" w:hAnsiTheme="majorBidi" w:cstheme="majorBidi"/>
          <w:i/>
          <w:sz w:val="24"/>
          <w:szCs w:val="24"/>
        </w:rPr>
        <w:t xml:space="preserve"> City for Science and Technology (KACST),</w:t>
      </w:r>
      <w:r>
        <w:rPr>
          <w:rFonts w:asciiTheme="majorBidi" w:hAnsiTheme="majorBidi" w:cstheme="majorBidi"/>
          <w:i/>
          <w:sz w:val="24"/>
          <w:szCs w:val="24"/>
        </w:rPr>
        <w:t xml:space="preserve"> </w:t>
      </w:r>
      <w:r w:rsidRPr="00DB61A5">
        <w:rPr>
          <w:rFonts w:asciiTheme="majorBidi" w:hAnsiTheme="majorBidi" w:cstheme="majorBidi"/>
          <w:i/>
          <w:sz w:val="24"/>
          <w:szCs w:val="24"/>
        </w:rPr>
        <w:t>P. O. Box 6086 Riyadh, Kingdom of Saudi Arabia</w:t>
      </w:r>
    </w:p>
    <w:p w:rsidR="00A4126B" w:rsidRPr="00DB61A5" w:rsidRDefault="00A4126B" w:rsidP="00A4126B">
      <w:pPr>
        <w:spacing w:after="0" w:line="480" w:lineRule="auto"/>
        <w:rPr>
          <w:rFonts w:asciiTheme="majorBidi" w:eastAsia="Times New Roman" w:hAnsiTheme="majorBidi" w:cstheme="majorBidi"/>
          <w:b/>
          <w:bCs/>
          <w:sz w:val="24"/>
          <w:szCs w:val="24"/>
          <w:shd w:val="clear" w:color="auto" w:fill="FFFFFF"/>
          <w:lang w:eastAsia="en-US"/>
        </w:rPr>
      </w:pPr>
      <w:r w:rsidRPr="00DB61A5">
        <w:rPr>
          <w:rFonts w:asciiTheme="majorBidi" w:eastAsia="Times New Roman" w:hAnsiTheme="majorBidi" w:cstheme="majorBidi"/>
          <w:b/>
          <w:bCs/>
          <w:sz w:val="24"/>
          <w:szCs w:val="24"/>
          <w:shd w:val="clear" w:color="auto" w:fill="FFFFFF"/>
          <w:lang w:eastAsia="en-US"/>
        </w:rPr>
        <w:t>Abstract</w:t>
      </w:r>
      <w:r w:rsidRPr="00DB61A5">
        <w:rPr>
          <w:rStyle w:val="FootnoteReference"/>
          <w:rFonts w:asciiTheme="majorBidi" w:eastAsia="Times New Roman" w:hAnsiTheme="majorBidi" w:cstheme="majorBidi"/>
          <w:b/>
          <w:bCs/>
          <w:sz w:val="24"/>
          <w:szCs w:val="24"/>
          <w:shd w:val="clear" w:color="auto" w:fill="FFFFFF"/>
          <w:lang w:eastAsia="en-US"/>
        </w:rPr>
        <w:footnoteReference w:id="1"/>
      </w:r>
    </w:p>
    <w:p w:rsidR="00A4126B" w:rsidRPr="00400AA5" w:rsidRDefault="00A4126B" w:rsidP="00DF508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 w:rsidRPr="00400AA5">
        <w:rPr>
          <w:rStyle w:val="ilfuvd"/>
          <w:rFonts w:asciiTheme="majorBidi" w:hAnsiTheme="majorBidi" w:cstheme="majorBidi"/>
          <w:sz w:val="24"/>
          <w:szCs w:val="24"/>
        </w:rPr>
        <w:t>Membrane distillation (MD) is a useful technology for water desalination possible</w:t>
      </w:r>
      <w:r w:rsidRPr="00400AA5">
        <w:rPr>
          <w:rFonts w:asciiTheme="majorBidi" w:eastAsiaTheme="minorHAnsi" w:hAnsiTheme="majorBidi" w:cstheme="majorBidi"/>
          <w:sz w:val="24"/>
          <w:szCs w:val="24"/>
          <w:lang w:eastAsia="en-US"/>
        </w:rPr>
        <w:t xml:space="preserve"> at low temperatures </w:t>
      </w:r>
      <w:r w:rsidRPr="00400AA5">
        <w:rPr>
          <w:rStyle w:val="ilfuvd"/>
          <w:rFonts w:asciiTheme="majorBidi" w:hAnsiTheme="majorBidi" w:cstheme="majorBidi"/>
          <w:sz w:val="24"/>
          <w:szCs w:val="24"/>
        </w:rPr>
        <w:t>using inexpensive membranes offering high salt rejection</w:t>
      </w:r>
      <w:r w:rsidRPr="00400AA5">
        <w:rPr>
          <w:rFonts w:asciiTheme="majorBidi" w:hAnsiTheme="majorBidi" w:cstheme="majorBidi"/>
          <w:sz w:val="24"/>
          <w:szCs w:val="24"/>
        </w:rPr>
        <w:t>. Therefore,</w:t>
      </w:r>
      <w:r w:rsidRPr="00400AA5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400AA5">
        <w:rPr>
          <w:rFonts w:asciiTheme="majorBidi" w:hAnsiTheme="majorBidi" w:cstheme="majorBidi"/>
          <w:sz w:val="24"/>
          <w:szCs w:val="24"/>
        </w:rPr>
        <w:t xml:space="preserve">in the present study, economically and eco-friendly Saudi red clay, </w:t>
      </w:r>
      <w:r w:rsidRPr="00400AA5">
        <w:rPr>
          <w:rFonts w:asciiTheme="majorBidi" w:hAnsiTheme="majorBidi" w:cstheme="majorBidi"/>
          <w:color w:val="000000"/>
          <w:sz w:val="24"/>
          <w:szCs w:val="24"/>
        </w:rPr>
        <w:t xml:space="preserve">tetraethyl </w:t>
      </w:r>
      <w:proofErr w:type="spellStart"/>
      <w:r w:rsidRPr="00400AA5">
        <w:rPr>
          <w:rFonts w:asciiTheme="majorBidi" w:hAnsiTheme="majorBidi" w:cstheme="majorBidi"/>
          <w:color w:val="000000"/>
          <w:sz w:val="24"/>
          <w:szCs w:val="24"/>
        </w:rPr>
        <w:t>orthosilicate</w:t>
      </w:r>
      <w:proofErr w:type="spellEnd"/>
      <w:r w:rsidRPr="00400AA5">
        <w:rPr>
          <w:rFonts w:asciiTheme="majorBidi" w:hAnsiTheme="majorBidi" w:cstheme="majorBidi"/>
          <w:sz w:val="24"/>
          <w:szCs w:val="24"/>
        </w:rPr>
        <w:t>, ammonia, and sodium alginate powder</w:t>
      </w:r>
      <w:r w:rsidRPr="00400AA5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en-US"/>
        </w:rPr>
        <w:t xml:space="preserve"> as a binder</w:t>
      </w:r>
      <w:r w:rsidRPr="00400AA5">
        <w:rPr>
          <w:rFonts w:asciiTheme="majorBidi" w:hAnsiTheme="majorBidi" w:cstheme="majorBidi"/>
          <w:sz w:val="24"/>
          <w:szCs w:val="24"/>
        </w:rPr>
        <w:t xml:space="preserve"> were used to fabricate a ceramic membrane for membrane distillation</w:t>
      </w:r>
      <w:r w:rsidRPr="00400AA5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400AA5">
        <w:rPr>
          <w:rFonts w:asciiTheme="majorBidi" w:hAnsiTheme="majorBidi" w:cstheme="majorBidi"/>
          <w:sz w:val="24"/>
          <w:szCs w:val="24"/>
        </w:rPr>
        <w:t xml:space="preserve">using </w:t>
      </w:r>
      <w:proofErr w:type="spellStart"/>
      <w:r w:rsidR="00DF5084">
        <w:rPr>
          <w:rFonts w:asciiTheme="majorBidi" w:hAnsiTheme="majorBidi" w:cstheme="majorBidi"/>
          <w:sz w:val="24"/>
          <w:szCs w:val="24"/>
          <w:lang w:val="en-US"/>
        </w:rPr>
        <w:t>deothermal</w:t>
      </w:r>
      <w:proofErr w:type="spellEnd"/>
      <w:r w:rsidR="00DF5084">
        <w:rPr>
          <w:rFonts w:asciiTheme="majorBidi" w:hAnsiTheme="majorBidi" w:cstheme="majorBidi"/>
          <w:sz w:val="24"/>
          <w:szCs w:val="24"/>
          <w:lang w:val="en-US"/>
        </w:rPr>
        <w:t xml:space="preserve"> energy for heating the feed water to 70 </w:t>
      </w:r>
      <w:proofErr w:type="spellStart"/>
      <w:r w:rsidR="00DF5084" w:rsidRPr="00DF5084">
        <w:rPr>
          <w:rFonts w:asciiTheme="majorBidi" w:hAnsiTheme="majorBidi" w:cstheme="majorBidi"/>
          <w:vertAlign w:val="superscript"/>
          <w:lang w:val="en-US"/>
        </w:rPr>
        <w:t>o</w:t>
      </w:r>
      <w:r w:rsidR="00DF5084">
        <w:rPr>
          <w:rFonts w:asciiTheme="majorBidi" w:hAnsiTheme="majorBidi" w:cstheme="majorBidi"/>
          <w:sz w:val="24"/>
          <w:szCs w:val="24"/>
          <w:lang w:val="en-US"/>
        </w:rPr>
        <w:t>C</w:t>
      </w:r>
      <w:proofErr w:type="spellEnd"/>
      <w:r w:rsidRPr="00400AA5">
        <w:rPr>
          <w:rFonts w:asciiTheme="majorBidi" w:hAnsiTheme="majorBidi" w:cstheme="majorBidi"/>
          <w:sz w:val="24"/>
          <w:szCs w:val="24"/>
        </w:rPr>
        <w:t xml:space="preserve">. </w:t>
      </w:r>
      <w:r w:rsidRPr="00400AA5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en-US"/>
        </w:rPr>
        <w:t xml:space="preserve">The prepared membrane was tested using a vacuum membrane distillation </w:t>
      </w:r>
      <w:r w:rsidRPr="00400AA5">
        <w:rPr>
          <w:rFonts w:asciiTheme="majorBidi" w:hAnsiTheme="majorBidi" w:cstheme="majorBidi"/>
          <w:sz w:val="24"/>
          <w:szCs w:val="24"/>
        </w:rPr>
        <w:t xml:space="preserve">(VMD) </w:t>
      </w:r>
      <w:r w:rsidRPr="00400AA5">
        <w:rPr>
          <w:rFonts w:asciiTheme="majorBidi" w:eastAsia="Times New Roman" w:hAnsiTheme="majorBidi" w:cstheme="majorBidi"/>
          <w:color w:val="000000"/>
          <w:sz w:val="24"/>
          <w:szCs w:val="24"/>
          <w:shd w:val="clear" w:color="auto" w:fill="FFFFFF"/>
          <w:lang w:eastAsia="en-US"/>
        </w:rPr>
        <w:t xml:space="preserve">process and showed promising permeate flux and salt rejection results. </w:t>
      </w:r>
      <w:r w:rsidRPr="00400AA5">
        <w:rPr>
          <w:rFonts w:asciiTheme="majorBidi" w:hAnsiTheme="majorBidi" w:cstheme="majorBidi"/>
          <w:sz w:val="24"/>
          <w:szCs w:val="24"/>
        </w:rPr>
        <w:t xml:space="preserve">The membrane was characterised by SEM, mechanical testing, contact angle, pore size distribution analysis, and VMD tests </w:t>
      </w:r>
      <w:proofErr w:type="gramStart"/>
      <w:r w:rsidRPr="00400AA5">
        <w:rPr>
          <w:rFonts w:asciiTheme="majorBidi" w:hAnsiTheme="majorBidi" w:cstheme="majorBidi"/>
          <w:sz w:val="24"/>
          <w:szCs w:val="24"/>
        </w:rPr>
        <w:t>were performed</w:t>
      </w:r>
      <w:proofErr w:type="gramEnd"/>
      <w:r w:rsidRPr="00400AA5">
        <w:rPr>
          <w:rFonts w:asciiTheme="majorBidi" w:hAnsiTheme="majorBidi" w:cstheme="majorBidi"/>
          <w:sz w:val="24"/>
          <w:szCs w:val="24"/>
        </w:rPr>
        <w:t xml:space="preserve"> using deionised water, magnesium sulphate solution, sodium chloride solutions, and hot raw well water. </w:t>
      </w:r>
      <w:r w:rsidRPr="00400AA5">
        <w:rPr>
          <w:rFonts w:asciiTheme="majorBidi" w:eastAsia="Times New Roman" w:hAnsiTheme="majorBidi" w:cstheme="majorBidi"/>
          <w:sz w:val="24"/>
          <w:szCs w:val="24"/>
        </w:rPr>
        <w:t xml:space="preserve">An </w:t>
      </w:r>
      <w:r w:rsidRPr="00400AA5">
        <w:rPr>
          <w:rFonts w:asciiTheme="majorBidi" w:hAnsiTheme="majorBidi" w:cstheme="majorBidi"/>
          <w:sz w:val="24"/>
          <w:szCs w:val="24"/>
        </w:rPr>
        <w:t>average flux of 13.10 kg</w:t>
      </w:r>
      <w:proofErr w:type="gramStart"/>
      <w:r w:rsidRPr="00400AA5">
        <w:rPr>
          <w:rFonts w:asciiTheme="majorBidi" w:hAnsiTheme="majorBidi" w:cstheme="majorBidi"/>
          <w:sz w:val="24"/>
          <w:szCs w:val="24"/>
        </w:rPr>
        <w:t>/(</w:t>
      </w:r>
      <w:proofErr w:type="gramEnd"/>
      <w:r w:rsidRPr="00400AA5">
        <w:rPr>
          <w:rFonts w:asciiTheme="majorBidi" w:hAnsiTheme="majorBidi" w:cstheme="majorBidi"/>
          <w:sz w:val="24"/>
          <w:szCs w:val="24"/>
        </w:rPr>
        <w:t>m</w:t>
      </w:r>
      <w:r w:rsidRPr="00400AA5"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400AA5">
        <w:rPr>
          <w:rFonts w:asciiTheme="majorBidi" w:hAnsiTheme="majorBidi" w:cstheme="majorBidi"/>
          <w:sz w:val="24"/>
          <w:szCs w:val="24"/>
        </w:rPr>
        <w:t xml:space="preserve">∙h) with 98.96% rejection was obtained using raw well water. During continuous </w:t>
      </w:r>
      <w:proofErr w:type="gramStart"/>
      <w:r w:rsidRPr="00400AA5">
        <w:rPr>
          <w:rFonts w:asciiTheme="majorBidi" w:hAnsiTheme="majorBidi" w:cstheme="majorBidi"/>
          <w:sz w:val="24"/>
          <w:szCs w:val="24"/>
        </w:rPr>
        <w:t>well water desalination tests</w:t>
      </w:r>
      <w:proofErr w:type="gramEnd"/>
      <w:r w:rsidRPr="00400AA5">
        <w:rPr>
          <w:rFonts w:asciiTheme="majorBidi" w:hAnsiTheme="majorBidi" w:cstheme="majorBidi"/>
          <w:sz w:val="24"/>
          <w:szCs w:val="24"/>
        </w:rPr>
        <w:t xml:space="preserve">, the membrane exhibited a stable performance for 4 h. The </w:t>
      </w:r>
      <w:r w:rsidRPr="00400AA5">
        <w:rPr>
          <w:rFonts w:asciiTheme="majorBidi" w:hAnsiTheme="majorBidi" w:cstheme="majorBidi"/>
          <w:iCs/>
          <w:sz w:val="24"/>
          <w:szCs w:val="24"/>
        </w:rPr>
        <w:t>average flux</w:t>
      </w:r>
      <w:r w:rsidRPr="00400AA5">
        <w:rPr>
          <w:rFonts w:asciiTheme="majorBidi" w:hAnsiTheme="majorBidi" w:cstheme="majorBidi"/>
          <w:sz w:val="24"/>
          <w:szCs w:val="24"/>
        </w:rPr>
        <w:t xml:space="preserve"> decreased by 16.5% after 10 h, possibly owing to </w:t>
      </w:r>
      <w:r w:rsidRPr="00400AA5">
        <w:rPr>
          <w:rFonts w:asciiTheme="majorBidi" w:eastAsiaTheme="minorHAnsi" w:hAnsiTheme="majorBidi" w:cstheme="majorBidi"/>
          <w:sz w:val="24"/>
          <w:szCs w:val="24"/>
          <w:lang w:eastAsia="en-US"/>
        </w:rPr>
        <w:t xml:space="preserve">fouling because of salts and suspended solids. </w:t>
      </w:r>
      <w:r w:rsidRPr="00400AA5">
        <w:rPr>
          <w:rFonts w:asciiTheme="majorBidi" w:hAnsiTheme="majorBidi" w:cstheme="majorBidi"/>
          <w:sz w:val="24"/>
          <w:szCs w:val="24"/>
        </w:rPr>
        <w:t xml:space="preserve">The membrane performance </w:t>
      </w:r>
      <w:proofErr w:type="gramStart"/>
      <w:r w:rsidRPr="00400AA5">
        <w:rPr>
          <w:rFonts w:asciiTheme="majorBidi" w:hAnsiTheme="majorBidi" w:cstheme="majorBidi"/>
          <w:sz w:val="24"/>
          <w:szCs w:val="24"/>
        </w:rPr>
        <w:t>was recovered</w:t>
      </w:r>
      <w:proofErr w:type="gramEnd"/>
      <w:r w:rsidRPr="00400AA5">
        <w:rPr>
          <w:rFonts w:asciiTheme="majorBidi" w:hAnsiTheme="majorBidi" w:cstheme="majorBidi"/>
          <w:sz w:val="24"/>
          <w:szCs w:val="24"/>
        </w:rPr>
        <w:t xml:space="preserve"> after the saltwater tests </w:t>
      </w:r>
      <w:hyperlink r:id="rId6" w:tgtFrame="_blank" w:tooltip="مِن, قُرْب, يَمُرّ..." w:history="1">
        <w:r w:rsidRPr="00400AA5">
          <w:rPr>
            <w:rFonts w:asciiTheme="majorBidi" w:hAnsiTheme="majorBidi" w:cstheme="majorBidi"/>
            <w:sz w:val="24"/>
            <w:szCs w:val="24"/>
          </w:rPr>
          <w:t>by</w:t>
        </w:r>
      </w:hyperlink>
      <w:r w:rsidRPr="00400AA5">
        <w:rPr>
          <w:rFonts w:asciiTheme="majorBidi" w:hAnsiTheme="majorBidi" w:cstheme="majorBidi"/>
          <w:sz w:val="24"/>
          <w:szCs w:val="24"/>
        </w:rPr>
        <w:t xml:space="preserve"> applying a known cleaning </w:t>
      </w:r>
      <w:hyperlink r:id="rId7" w:tgtFrame="_blank" w:tooltip="إجراء" w:history="1">
        <w:r w:rsidRPr="00400AA5">
          <w:rPr>
            <w:rFonts w:asciiTheme="majorBidi" w:hAnsiTheme="majorBidi" w:cstheme="majorBidi"/>
            <w:sz w:val="24"/>
            <w:szCs w:val="24"/>
          </w:rPr>
          <w:t>procedure</w:t>
        </w:r>
      </w:hyperlink>
      <w:r w:rsidRPr="00400AA5">
        <w:rPr>
          <w:rFonts w:asciiTheme="majorBidi" w:hAnsiTheme="majorBidi" w:cstheme="majorBidi"/>
          <w:sz w:val="24"/>
          <w:szCs w:val="24"/>
        </w:rPr>
        <w:t>.</w:t>
      </w:r>
    </w:p>
    <w:p w:rsidR="007B47DC" w:rsidRPr="00DF5084" w:rsidRDefault="00A4126B" w:rsidP="00DF5084">
      <w:pPr>
        <w:spacing w:after="0" w:line="480" w:lineRule="auto"/>
        <w:jc w:val="both"/>
        <w:rPr>
          <w:rFonts w:asciiTheme="majorBidi" w:hAnsiTheme="majorBidi" w:cstheme="majorBidi" w:hint="cs"/>
          <w:color w:val="000000"/>
          <w:sz w:val="24"/>
          <w:szCs w:val="24"/>
          <w:rtl/>
        </w:rPr>
      </w:pPr>
      <w:r w:rsidRPr="00DB61A5">
        <w:rPr>
          <w:rFonts w:ascii="Times New Roman" w:hAnsi="Times New Roman" w:cs="Times New Roman"/>
          <w:b/>
          <w:sz w:val="24"/>
          <w:szCs w:val="24"/>
        </w:rPr>
        <w:t>Keywords:</w:t>
      </w:r>
      <w:r w:rsidRPr="00DB61A5">
        <w:rPr>
          <w:rFonts w:ascii="Times New Roman" w:hAnsi="Times New Roman" w:cs="Times New Roman"/>
          <w:sz w:val="24"/>
          <w:szCs w:val="24"/>
        </w:rPr>
        <w:t xml:space="preserve"> extrusion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B61A5">
        <w:rPr>
          <w:rFonts w:ascii="Times New Roman" w:hAnsi="Times New Roman" w:cs="Times New Roman"/>
          <w:sz w:val="24"/>
          <w:szCs w:val="24"/>
        </w:rPr>
        <w:t xml:space="preserve"> membrane distillation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B61A5">
        <w:rPr>
          <w:rFonts w:ascii="Times New Roman" w:hAnsi="Times New Roman" w:cs="Times New Roman"/>
          <w:sz w:val="24"/>
          <w:szCs w:val="24"/>
        </w:rPr>
        <w:t xml:space="preserve"> </w:t>
      </w:r>
      <w:r w:rsidRPr="00DB61A5">
        <w:rPr>
          <w:rFonts w:asciiTheme="majorBidi" w:hAnsiTheme="majorBidi" w:cstheme="majorBidi"/>
          <w:sz w:val="24"/>
          <w:szCs w:val="24"/>
        </w:rPr>
        <w:t>sodium alginate powder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DB61A5">
        <w:rPr>
          <w:rFonts w:ascii="Times New Roman" w:hAnsi="Times New Roman" w:cs="Times New Roman"/>
          <w:sz w:val="24"/>
          <w:szCs w:val="24"/>
        </w:rPr>
        <w:t xml:space="preserve"> </w:t>
      </w:r>
      <w:r w:rsidRPr="00DB61A5">
        <w:rPr>
          <w:rFonts w:asciiTheme="majorBidi" w:hAnsiTheme="majorBidi" w:cstheme="majorBidi"/>
          <w:color w:val="000000"/>
          <w:sz w:val="24"/>
          <w:szCs w:val="24"/>
        </w:rPr>
        <w:t xml:space="preserve">tetraethyl </w:t>
      </w:r>
      <w:proofErr w:type="spellStart"/>
      <w:r w:rsidRPr="00DB61A5">
        <w:rPr>
          <w:rFonts w:asciiTheme="majorBidi" w:hAnsiTheme="majorBidi" w:cstheme="majorBidi"/>
          <w:color w:val="000000"/>
          <w:sz w:val="24"/>
          <w:szCs w:val="24"/>
        </w:rPr>
        <w:t>orthosilicate</w:t>
      </w:r>
      <w:proofErr w:type="spellEnd"/>
      <w:r>
        <w:rPr>
          <w:rFonts w:asciiTheme="majorBidi" w:hAnsiTheme="majorBidi" w:cstheme="majorBidi"/>
          <w:color w:val="000000"/>
          <w:sz w:val="24"/>
          <w:szCs w:val="24"/>
        </w:rPr>
        <w:t>;</w:t>
      </w:r>
      <w:r w:rsidRPr="00DB61A5">
        <w:rPr>
          <w:rFonts w:asciiTheme="majorBidi" w:hAnsiTheme="majorBidi" w:cstheme="majorBidi"/>
          <w:color w:val="000000"/>
          <w:sz w:val="24"/>
          <w:szCs w:val="24"/>
        </w:rPr>
        <w:t xml:space="preserve"> hot raw well water</w:t>
      </w:r>
      <w:r>
        <w:rPr>
          <w:rFonts w:asciiTheme="majorBidi" w:hAnsiTheme="majorBidi" w:cstheme="majorBidi"/>
          <w:color w:val="000000"/>
          <w:sz w:val="24"/>
          <w:szCs w:val="24"/>
        </w:rPr>
        <w:t>.</w:t>
      </w:r>
    </w:p>
    <w:sectPr w:rsidR="007B47DC" w:rsidRPr="00DF50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4F8" w:rsidRDefault="000954F8" w:rsidP="00A4126B">
      <w:pPr>
        <w:spacing w:after="0" w:line="240" w:lineRule="auto"/>
      </w:pPr>
      <w:r>
        <w:separator/>
      </w:r>
    </w:p>
  </w:endnote>
  <w:endnote w:type="continuationSeparator" w:id="0">
    <w:p w:rsidR="000954F8" w:rsidRDefault="000954F8" w:rsidP="00A41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4F8" w:rsidRDefault="000954F8" w:rsidP="00A4126B">
      <w:pPr>
        <w:spacing w:after="0" w:line="240" w:lineRule="auto"/>
      </w:pPr>
      <w:r>
        <w:separator/>
      </w:r>
    </w:p>
  </w:footnote>
  <w:footnote w:type="continuationSeparator" w:id="0">
    <w:p w:rsidR="000954F8" w:rsidRDefault="000954F8" w:rsidP="00A4126B">
      <w:pPr>
        <w:spacing w:after="0" w:line="240" w:lineRule="auto"/>
      </w:pPr>
      <w:r>
        <w:continuationSeparator/>
      </w:r>
    </w:p>
  </w:footnote>
  <w:footnote w:id="1">
    <w:p w:rsidR="00A4126B" w:rsidRPr="001E57A0" w:rsidRDefault="00A4126B" w:rsidP="00A4126B">
      <w:pPr>
        <w:pStyle w:val="FootnoteText"/>
        <w:rPr>
          <w:lang w:val="en-US"/>
        </w:rPr>
      </w:pPr>
      <w:bookmarkStart w:id="0" w:name="_GoBack"/>
      <w:bookmarkEnd w:id="0"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sLA0Njc0tDA2NzY3MjRS0lEKTi0uzszPAykwrAUAD3YYSSwAAAA="/>
  </w:docVars>
  <w:rsids>
    <w:rsidRoot w:val="00A4126B"/>
    <w:rsid w:val="000954F8"/>
    <w:rsid w:val="00A4126B"/>
    <w:rsid w:val="00AA19F7"/>
    <w:rsid w:val="00B56942"/>
    <w:rsid w:val="00DF5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61A79"/>
  <w15:chartTrackingRefBased/>
  <w15:docId w15:val="{1D325C7D-A495-4568-80B9-4DBB9AAD2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126B"/>
    <w:pPr>
      <w:spacing w:after="200" w:line="276" w:lineRule="auto"/>
    </w:pPr>
    <w:rPr>
      <w:rFonts w:eastAsiaTheme="minorEastAsia"/>
      <w:lang w:val="en-GB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4126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4126B"/>
    <w:rPr>
      <w:rFonts w:eastAsiaTheme="minorEastAsia"/>
      <w:sz w:val="20"/>
      <w:szCs w:val="20"/>
      <w:lang w:val="en-GB" w:eastAsia="it-IT"/>
    </w:rPr>
  </w:style>
  <w:style w:type="character" w:styleId="FootnoteReference">
    <w:name w:val="footnote reference"/>
    <w:basedOn w:val="DefaultParagraphFont"/>
    <w:uiPriority w:val="99"/>
    <w:semiHidden/>
    <w:unhideWhenUsed/>
    <w:rsid w:val="00A4126B"/>
    <w:rPr>
      <w:vertAlign w:val="superscript"/>
    </w:rPr>
  </w:style>
  <w:style w:type="character" w:customStyle="1" w:styleId="ilfuvd">
    <w:name w:val="ilfuvd"/>
    <w:basedOn w:val="DefaultParagraphFont"/>
    <w:rsid w:val="00A41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ictionary.cambridge.org/dictionary/english-arabic/procedur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ictionary.cambridge.org/dictionary/english-arabic/by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 A. ALjlil</dc:creator>
  <cp:keywords/>
  <dc:description/>
  <cp:lastModifiedBy>Saad A. ALjlil</cp:lastModifiedBy>
  <cp:revision>2</cp:revision>
  <dcterms:created xsi:type="dcterms:W3CDTF">2022-09-29T15:01:00Z</dcterms:created>
  <dcterms:modified xsi:type="dcterms:W3CDTF">2022-09-29T15:01:00Z</dcterms:modified>
</cp:coreProperties>
</file>