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909D0" w14:textId="477E41A2" w:rsidR="00A36534" w:rsidRPr="00A36534" w:rsidRDefault="00A36534" w:rsidP="00C72AE2">
      <w:pPr>
        <w:jc w:val="both"/>
        <w:rPr>
          <w:rFonts w:ascii="Times New Roman" w:hAnsi="Times New Roman" w:cs="Times New Roman"/>
          <w:b/>
          <w:bCs/>
          <w:sz w:val="28"/>
          <w:szCs w:val="28"/>
        </w:rPr>
      </w:pPr>
      <w:r w:rsidRPr="00A36534">
        <w:rPr>
          <w:rFonts w:ascii="Times New Roman" w:hAnsi="Times New Roman" w:cs="Times New Roman"/>
          <w:b/>
          <w:bCs/>
          <w:sz w:val="28"/>
          <w:szCs w:val="28"/>
        </w:rPr>
        <w:t>Mechanical properties and durability performance of recycled aggregate concrete containing crumb rubber</w:t>
      </w:r>
      <w:r w:rsidR="00005AB5" w:rsidRPr="008118D9">
        <w:rPr>
          <w:rFonts w:ascii="Times New Roman" w:hAnsi="Times New Roman" w:cs="Times New Roman"/>
          <w:b/>
          <w:bCs/>
          <w:sz w:val="28"/>
          <w:szCs w:val="28"/>
        </w:rPr>
        <w:t xml:space="preserve"> </w:t>
      </w:r>
      <w:r w:rsidR="004C4EB3" w:rsidRPr="008118D9">
        <w:rPr>
          <w:rFonts w:ascii="Times New Roman" w:hAnsi="Times New Roman" w:cs="Times New Roman"/>
          <w:b/>
          <w:bCs/>
          <w:sz w:val="28"/>
          <w:szCs w:val="28"/>
        </w:rPr>
        <w:t xml:space="preserve">particles </w:t>
      </w:r>
      <w:r w:rsidR="00005AB5" w:rsidRPr="008118D9">
        <w:rPr>
          <w:rFonts w:ascii="Times New Roman" w:hAnsi="Times New Roman" w:cs="Times New Roman"/>
          <w:b/>
          <w:bCs/>
          <w:sz w:val="28"/>
          <w:szCs w:val="28"/>
        </w:rPr>
        <w:t>for civil engineering applications</w:t>
      </w:r>
      <w:r w:rsidRPr="00A36534">
        <w:rPr>
          <w:rFonts w:ascii="Times New Roman" w:hAnsi="Times New Roman" w:cs="Times New Roman"/>
          <w:b/>
          <w:bCs/>
          <w:sz w:val="28"/>
          <w:szCs w:val="28"/>
        </w:rPr>
        <w:t>.</w:t>
      </w:r>
    </w:p>
    <w:p w14:paraId="4C781914" w14:textId="03B06DE1" w:rsidR="00A36534" w:rsidRPr="00DF7445" w:rsidRDefault="00B80F21" w:rsidP="00DF7445">
      <w:pPr>
        <w:spacing w:line="240" w:lineRule="auto"/>
        <w:jc w:val="both"/>
        <w:rPr>
          <w:rFonts w:ascii="Times New Roman" w:hAnsi="Times New Roman" w:cs="Times New Roman"/>
          <w:sz w:val="24"/>
          <w:szCs w:val="24"/>
        </w:rPr>
      </w:pPr>
      <w:r w:rsidRPr="00DF7445">
        <w:rPr>
          <w:rFonts w:ascii="Times New Roman" w:hAnsi="Times New Roman" w:cs="Times New Roman"/>
          <w:sz w:val="24"/>
          <w:szCs w:val="24"/>
        </w:rPr>
        <w:t xml:space="preserve">Robert </w:t>
      </w:r>
      <w:proofErr w:type="spellStart"/>
      <w:r w:rsidRPr="00DF7445">
        <w:rPr>
          <w:rFonts w:ascii="Times New Roman" w:hAnsi="Times New Roman" w:cs="Times New Roman"/>
          <w:sz w:val="24"/>
          <w:szCs w:val="24"/>
        </w:rPr>
        <w:t>Ataria</w:t>
      </w:r>
      <w:proofErr w:type="spellEnd"/>
      <w:r w:rsidR="009900DE">
        <w:rPr>
          <w:rFonts w:ascii="Times New Roman" w:hAnsi="Times New Roman" w:cs="Times New Roman"/>
          <w:sz w:val="24"/>
          <w:szCs w:val="24"/>
        </w:rPr>
        <w:t>,</w:t>
      </w:r>
      <w:r w:rsidRPr="00DF7445">
        <w:rPr>
          <w:rFonts w:ascii="Times New Roman" w:hAnsi="Times New Roman" w:cs="Times New Roman"/>
          <w:sz w:val="24"/>
          <w:szCs w:val="24"/>
        </w:rPr>
        <w:t xml:space="preserve"> Yong Wang</w:t>
      </w:r>
    </w:p>
    <w:p w14:paraId="3253E274" w14:textId="64E8B652" w:rsidR="00B80F21" w:rsidRPr="00DF7445" w:rsidRDefault="00B80F21" w:rsidP="00DF7445">
      <w:pPr>
        <w:spacing w:line="240" w:lineRule="auto"/>
        <w:jc w:val="both"/>
        <w:rPr>
          <w:rFonts w:ascii="Times New Roman" w:hAnsi="Times New Roman" w:cs="Times New Roman"/>
          <w:sz w:val="24"/>
          <w:szCs w:val="24"/>
        </w:rPr>
      </w:pPr>
      <w:r w:rsidRPr="00DF7445">
        <w:rPr>
          <w:rFonts w:ascii="Times New Roman" w:hAnsi="Times New Roman" w:cs="Times New Roman"/>
          <w:sz w:val="24"/>
          <w:szCs w:val="24"/>
        </w:rPr>
        <w:t>Universi</w:t>
      </w:r>
      <w:r w:rsidR="00DF7445" w:rsidRPr="00DF7445">
        <w:rPr>
          <w:rFonts w:ascii="Times New Roman" w:hAnsi="Times New Roman" w:cs="Times New Roman"/>
          <w:sz w:val="24"/>
          <w:szCs w:val="24"/>
        </w:rPr>
        <w:t>ty of Manchester</w:t>
      </w:r>
      <w:r w:rsidR="00DF7445">
        <w:rPr>
          <w:rFonts w:ascii="Times New Roman" w:hAnsi="Times New Roman" w:cs="Times New Roman"/>
          <w:sz w:val="24"/>
          <w:szCs w:val="24"/>
        </w:rPr>
        <w:t>, United Kingdom</w:t>
      </w:r>
      <w:r w:rsidR="00DF7445" w:rsidRPr="00DF7445">
        <w:rPr>
          <w:rFonts w:ascii="Times New Roman" w:hAnsi="Times New Roman" w:cs="Times New Roman"/>
          <w:sz w:val="24"/>
          <w:szCs w:val="24"/>
        </w:rPr>
        <w:t>.</w:t>
      </w:r>
    </w:p>
    <w:p w14:paraId="5DDAD344" w14:textId="5B93B448" w:rsidR="00B65775" w:rsidRPr="00F00420" w:rsidRDefault="00B65775" w:rsidP="007D043B">
      <w:pPr>
        <w:spacing w:line="360" w:lineRule="auto"/>
        <w:jc w:val="both"/>
        <w:rPr>
          <w:rFonts w:ascii="Times New Roman" w:hAnsi="Times New Roman" w:cs="Times New Roman"/>
          <w:b/>
          <w:bCs/>
          <w:sz w:val="28"/>
          <w:szCs w:val="28"/>
        </w:rPr>
      </w:pPr>
      <w:r w:rsidRPr="00F00420">
        <w:rPr>
          <w:rFonts w:ascii="Times New Roman" w:hAnsi="Times New Roman" w:cs="Times New Roman"/>
          <w:b/>
          <w:bCs/>
          <w:sz w:val="28"/>
          <w:szCs w:val="28"/>
        </w:rPr>
        <w:t>A</w:t>
      </w:r>
      <w:r w:rsidR="00F00420" w:rsidRPr="00F00420">
        <w:rPr>
          <w:rFonts w:ascii="Times New Roman" w:hAnsi="Times New Roman" w:cs="Times New Roman"/>
          <w:b/>
          <w:bCs/>
          <w:sz w:val="28"/>
          <w:szCs w:val="28"/>
        </w:rPr>
        <w:t>bstract</w:t>
      </w:r>
    </w:p>
    <w:p w14:paraId="12D3AF0B" w14:textId="63F234A7" w:rsidR="007D043B" w:rsidRDefault="00FA3D6C" w:rsidP="007D04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Statement of the problem: </w:t>
      </w:r>
      <w:r w:rsidR="00FD6B24" w:rsidRPr="00E772D1">
        <w:rPr>
          <w:rFonts w:ascii="Times New Roman" w:hAnsi="Times New Roman" w:cs="Times New Roman"/>
          <w:sz w:val="24"/>
          <w:szCs w:val="24"/>
        </w:rPr>
        <w:t xml:space="preserve">The disposal of waste tyres </w:t>
      </w:r>
      <w:r w:rsidR="00FD6B24">
        <w:rPr>
          <w:rFonts w:ascii="Times New Roman" w:hAnsi="Times New Roman" w:cs="Times New Roman"/>
          <w:sz w:val="24"/>
          <w:szCs w:val="24"/>
        </w:rPr>
        <w:t>is currently</w:t>
      </w:r>
      <w:r w:rsidR="00FD6B24" w:rsidRPr="00E772D1">
        <w:rPr>
          <w:rFonts w:ascii="Times New Roman" w:hAnsi="Times New Roman" w:cs="Times New Roman"/>
          <w:sz w:val="24"/>
          <w:szCs w:val="24"/>
        </w:rPr>
        <w:t xml:space="preserve"> causing serious environmental problems all over the wor</w:t>
      </w:r>
      <w:r w:rsidR="003C064F">
        <w:rPr>
          <w:rFonts w:ascii="Times New Roman" w:hAnsi="Times New Roman" w:cs="Times New Roman"/>
          <w:sz w:val="24"/>
          <w:szCs w:val="24"/>
        </w:rPr>
        <w:t>l</w:t>
      </w:r>
      <w:r w:rsidR="00FD6B24" w:rsidRPr="00E772D1">
        <w:rPr>
          <w:rFonts w:ascii="Times New Roman" w:hAnsi="Times New Roman" w:cs="Times New Roman"/>
          <w:sz w:val="24"/>
          <w:szCs w:val="24"/>
        </w:rPr>
        <w:t>d.</w:t>
      </w:r>
      <w:r w:rsidR="00FD6B24">
        <w:rPr>
          <w:rFonts w:ascii="Times New Roman" w:hAnsi="Times New Roman" w:cs="Times New Roman"/>
          <w:sz w:val="24"/>
          <w:szCs w:val="24"/>
        </w:rPr>
        <w:t xml:space="preserve"> It is recorded that about I billion waste tyres are generated globally every year with 1.6 billion new tyres produced. In like manner, the amount of construction and demolitions wastes generated is a thing of concern due to increasing demolition of existing infrastructures.</w:t>
      </w:r>
      <w:r w:rsidR="00FD6B24" w:rsidRPr="00E86CC9">
        <w:rPr>
          <w:sz w:val="23"/>
          <w:szCs w:val="23"/>
        </w:rPr>
        <w:t xml:space="preserve"> </w:t>
      </w:r>
      <w:r w:rsidR="00FD6B24" w:rsidRPr="00E86CC9">
        <w:rPr>
          <w:rFonts w:ascii="Times New Roman" w:hAnsi="Times New Roman" w:cs="Times New Roman"/>
          <w:sz w:val="24"/>
          <w:szCs w:val="24"/>
        </w:rPr>
        <w:t xml:space="preserve">It </w:t>
      </w:r>
      <w:r w:rsidR="00756B4B">
        <w:rPr>
          <w:rFonts w:ascii="Times New Roman" w:hAnsi="Times New Roman" w:cs="Times New Roman"/>
          <w:sz w:val="24"/>
          <w:szCs w:val="24"/>
        </w:rPr>
        <w:t xml:space="preserve">is </w:t>
      </w:r>
      <w:r w:rsidR="00AC30C8">
        <w:rPr>
          <w:rFonts w:ascii="Times New Roman" w:hAnsi="Times New Roman" w:cs="Times New Roman"/>
          <w:sz w:val="24"/>
          <w:szCs w:val="24"/>
        </w:rPr>
        <w:t xml:space="preserve">also </w:t>
      </w:r>
      <w:r w:rsidR="00AC30C8" w:rsidRPr="00E86CC9">
        <w:rPr>
          <w:rFonts w:ascii="Times New Roman" w:hAnsi="Times New Roman" w:cs="Times New Roman"/>
          <w:sz w:val="24"/>
          <w:szCs w:val="24"/>
        </w:rPr>
        <w:t>estimated</w:t>
      </w:r>
      <w:r w:rsidR="00FD6B24" w:rsidRPr="00E86CC9">
        <w:rPr>
          <w:rFonts w:ascii="Times New Roman" w:hAnsi="Times New Roman" w:cs="Times New Roman"/>
          <w:sz w:val="24"/>
          <w:szCs w:val="24"/>
        </w:rPr>
        <w:t xml:space="preserve"> that the UK generated 6</w:t>
      </w:r>
      <w:r w:rsidR="00FD6B24">
        <w:rPr>
          <w:rFonts w:ascii="Times New Roman" w:hAnsi="Times New Roman" w:cs="Times New Roman"/>
          <w:sz w:val="24"/>
          <w:szCs w:val="24"/>
        </w:rPr>
        <w:t>7</w:t>
      </w:r>
      <w:r w:rsidR="00FD6B24" w:rsidRPr="00E86CC9">
        <w:rPr>
          <w:rFonts w:ascii="Times New Roman" w:hAnsi="Times New Roman" w:cs="Times New Roman"/>
          <w:sz w:val="24"/>
          <w:szCs w:val="24"/>
        </w:rPr>
        <w:t>.</w:t>
      </w:r>
      <w:r w:rsidR="00FD6B24">
        <w:rPr>
          <w:rFonts w:ascii="Times New Roman" w:hAnsi="Times New Roman" w:cs="Times New Roman"/>
          <w:sz w:val="24"/>
          <w:szCs w:val="24"/>
        </w:rPr>
        <w:t>8</w:t>
      </w:r>
      <w:r w:rsidR="00FD6B24" w:rsidRPr="00E86CC9">
        <w:rPr>
          <w:rFonts w:ascii="Times New Roman" w:hAnsi="Times New Roman" w:cs="Times New Roman"/>
          <w:sz w:val="24"/>
          <w:szCs w:val="24"/>
        </w:rPr>
        <w:t xml:space="preserve"> million tonnes of non-hazardous C&amp;D waste, of which 6</w:t>
      </w:r>
      <w:r w:rsidR="00FD6B24">
        <w:rPr>
          <w:rFonts w:ascii="Times New Roman" w:hAnsi="Times New Roman" w:cs="Times New Roman"/>
          <w:sz w:val="24"/>
          <w:szCs w:val="24"/>
        </w:rPr>
        <w:t>2</w:t>
      </w:r>
      <w:r w:rsidR="00FD6B24" w:rsidRPr="00E86CC9">
        <w:rPr>
          <w:rFonts w:ascii="Times New Roman" w:hAnsi="Times New Roman" w:cs="Times New Roman"/>
          <w:sz w:val="24"/>
          <w:szCs w:val="24"/>
        </w:rPr>
        <w:t>.</w:t>
      </w:r>
      <w:r w:rsidR="00FD6B24">
        <w:rPr>
          <w:rFonts w:ascii="Times New Roman" w:hAnsi="Times New Roman" w:cs="Times New Roman"/>
          <w:sz w:val="24"/>
          <w:szCs w:val="24"/>
        </w:rPr>
        <w:t>6</w:t>
      </w:r>
      <w:r w:rsidR="00FD6B24" w:rsidRPr="00E86CC9">
        <w:rPr>
          <w:rFonts w:ascii="Times New Roman" w:hAnsi="Times New Roman" w:cs="Times New Roman"/>
          <w:sz w:val="24"/>
          <w:szCs w:val="24"/>
        </w:rPr>
        <w:t xml:space="preserve"> million tonnes</w:t>
      </w:r>
      <w:r w:rsidR="00FD6B24">
        <w:rPr>
          <w:rFonts w:ascii="Times New Roman" w:hAnsi="Times New Roman" w:cs="Times New Roman"/>
          <w:sz w:val="24"/>
          <w:szCs w:val="24"/>
        </w:rPr>
        <w:t xml:space="preserve"> (92.3%)</w:t>
      </w:r>
      <w:r w:rsidR="00FD6B24" w:rsidRPr="00E86CC9">
        <w:rPr>
          <w:rFonts w:ascii="Times New Roman" w:hAnsi="Times New Roman" w:cs="Times New Roman"/>
          <w:sz w:val="24"/>
          <w:szCs w:val="24"/>
        </w:rPr>
        <w:t xml:space="preserve"> was recovered</w:t>
      </w:r>
      <w:r w:rsidR="00FD6B24">
        <w:rPr>
          <w:rFonts w:ascii="Times New Roman" w:hAnsi="Times New Roman" w:cs="Times New Roman"/>
          <w:sz w:val="24"/>
          <w:szCs w:val="24"/>
        </w:rPr>
        <w:t>.</w:t>
      </w:r>
      <w:r w:rsidR="00853568" w:rsidRPr="00853568">
        <w:t xml:space="preserve"> </w:t>
      </w:r>
      <w:r w:rsidR="00853568" w:rsidRPr="00853568">
        <w:rPr>
          <w:rFonts w:ascii="Times New Roman" w:hAnsi="Times New Roman" w:cs="Times New Roman"/>
          <w:sz w:val="24"/>
          <w:szCs w:val="24"/>
        </w:rPr>
        <w:t xml:space="preserve">Despite extensive research, recycled aggregates and worn-out automobile tyres are still not fully reused and are thus disposed of in environmentally hazardous ways. </w:t>
      </w:r>
      <w:r w:rsidR="00756B4B">
        <w:rPr>
          <w:rFonts w:ascii="Times New Roman" w:hAnsi="Times New Roman" w:cs="Times New Roman"/>
          <w:sz w:val="24"/>
          <w:szCs w:val="24"/>
        </w:rPr>
        <w:t xml:space="preserve">Several studies have been carried out on recycled aggregate and rubberized concrete, but very limited studies </w:t>
      </w:r>
      <w:proofErr w:type="gramStart"/>
      <w:r w:rsidR="00756B4B">
        <w:rPr>
          <w:rFonts w:ascii="Times New Roman" w:hAnsi="Times New Roman" w:cs="Times New Roman"/>
          <w:sz w:val="24"/>
          <w:szCs w:val="24"/>
        </w:rPr>
        <w:t>is</w:t>
      </w:r>
      <w:proofErr w:type="gramEnd"/>
      <w:r w:rsidR="00756B4B">
        <w:rPr>
          <w:rFonts w:ascii="Times New Roman" w:hAnsi="Times New Roman" w:cs="Times New Roman"/>
          <w:sz w:val="24"/>
          <w:szCs w:val="24"/>
        </w:rPr>
        <w:t xml:space="preserve"> conducted on rubber recycled aggregate concrete</w:t>
      </w:r>
      <w:r w:rsidR="00EE27FB">
        <w:rPr>
          <w:rFonts w:ascii="Times New Roman" w:hAnsi="Times New Roman" w:cs="Times New Roman"/>
          <w:sz w:val="24"/>
          <w:szCs w:val="24"/>
        </w:rPr>
        <w:t xml:space="preserve"> without any information on durability performance</w:t>
      </w:r>
      <w:r w:rsidR="00853568" w:rsidRPr="00853568">
        <w:rPr>
          <w:rFonts w:ascii="Times New Roman" w:hAnsi="Times New Roman" w:cs="Times New Roman"/>
          <w:sz w:val="24"/>
          <w:szCs w:val="24"/>
        </w:rPr>
        <w:t>.</w:t>
      </w:r>
      <w:r w:rsidR="0039117C">
        <w:rPr>
          <w:rFonts w:ascii="Times New Roman" w:hAnsi="Times New Roman" w:cs="Times New Roman"/>
          <w:sz w:val="24"/>
          <w:szCs w:val="24"/>
        </w:rPr>
        <w:t xml:space="preserve"> </w:t>
      </w:r>
      <w:r w:rsidR="00853568">
        <w:rPr>
          <w:rFonts w:ascii="Times New Roman" w:hAnsi="Times New Roman" w:cs="Times New Roman"/>
          <w:sz w:val="24"/>
          <w:szCs w:val="24"/>
        </w:rPr>
        <w:t xml:space="preserve">This study focuses on the </w:t>
      </w:r>
      <w:r w:rsidR="00F0148E">
        <w:rPr>
          <w:rFonts w:ascii="Times New Roman" w:hAnsi="Times New Roman" w:cs="Times New Roman"/>
          <w:sz w:val="24"/>
          <w:szCs w:val="24"/>
        </w:rPr>
        <w:t>strength</w:t>
      </w:r>
      <w:r w:rsidR="00853568">
        <w:rPr>
          <w:rFonts w:ascii="Times New Roman" w:hAnsi="Times New Roman" w:cs="Times New Roman"/>
          <w:sz w:val="24"/>
          <w:szCs w:val="24"/>
        </w:rPr>
        <w:t xml:space="preserve"> and durability performance of concrete comprising of recycled aggregates and crumb rubber at different replacement level (5%, 10%, 15% and 20%)</w:t>
      </w:r>
      <w:r w:rsidR="00756B4B">
        <w:rPr>
          <w:rFonts w:ascii="Times New Roman" w:hAnsi="Times New Roman" w:cs="Times New Roman"/>
          <w:sz w:val="24"/>
          <w:szCs w:val="24"/>
        </w:rPr>
        <w:t xml:space="preserve"> for civil engineering applications</w:t>
      </w:r>
      <w:r w:rsidR="00853568">
        <w:rPr>
          <w:rFonts w:ascii="Times New Roman" w:hAnsi="Times New Roman" w:cs="Times New Roman"/>
          <w:sz w:val="24"/>
          <w:szCs w:val="24"/>
        </w:rPr>
        <w:t>.</w:t>
      </w:r>
      <w:r w:rsidR="007D043B" w:rsidRPr="007D043B">
        <w:rPr>
          <w:rFonts w:ascii="Times New Roman" w:hAnsi="Times New Roman" w:cs="Times New Roman"/>
          <w:sz w:val="24"/>
          <w:szCs w:val="24"/>
        </w:rPr>
        <w:t xml:space="preserve"> </w:t>
      </w:r>
      <w:r w:rsidR="007D043B">
        <w:rPr>
          <w:rFonts w:ascii="Times New Roman" w:hAnsi="Times New Roman" w:cs="Times New Roman"/>
          <w:sz w:val="24"/>
          <w:szCs w:val="24"/>
        </w:rPr>
        <w:t xml:space="preserve">The first stage of the study covers the effect of incorporating crumb rubber at different concentration on the </w:t>
      </w:r>
      <w:r w:rsidR="00F0148E">
        <w:rPr>
          <w:rFonts w:ascii="Times New Roman" w:hAnsi="Times New Roman" w:cs="Times New Roman"/>
          <w:sz w:val="24"/>
          <w:szCs w:val="24"/>
        </w:rPr>
        <w:t>compressive strength</w:t>
      </w:r>
      <w:r w:rsidR="007D043B">
        <w:rPr>
          <w:rFonts w:ascii="Times New Roman" w:hAnsi="Times New Roman" w:cs="Times New Roman"/>
          <w:sz w:val="24"/>
          <w:szCs w:val="24"/>
        </w:rPr>
        <w:t xml:space="preserve"> of </w:t>
      </w:r>
      <w:r w:rsidR="00F0148E">
        <w:rPr>
          <w:rFonts w:ascii="Times New Roman" w:hAnsi="Times New Roman" w:cs="Times New Roman"/>
          <w:sz w:val="24"/>
          <w:szCs w:val="24"/>
        </w:rPr>
        <w:t xml:space="preserve">the </w:t>
      </w:r>
      <w:r w:rsidR="007D043B">
        <w:rPr>
          <w:rFonts w:ascii="Times New Roman" w:hAnsi="Times New Roman" w:cs="Times New Roman"/>
          <w:sz w:val="24"/>
          <w:szCs w:val="24"/>
        </w:rPr>
        <w:t xml:space="preserve">recycled aggregate concrete. The results revealed that the </w:t>
      </w:r>
      <w:r w:rsidR="00F0148E">
        <w:rPr>
          <w:rFonts w:ascii="Times New Roman" w:hAnsi="Times New Roman" w:cs="Times New Roman"/>
          <w:sz w:val="24"/>
          <w:szCs w:val="24"/>
        </w:rPr>
        <w:t>compressive strength</w:t>
      </w:r>
      <w:r w:rsidR="007D043B">
        <w:rPr>
          <w:rFonts w:ascii="Times New Roman" w:hAnsi="Times New Roman" w:cs="Times New Roman"/>
          <w:sz w:val="24"/>
          <w:szCs w:val="24"/>
        </w:rPr>
        <w:t xml:space="preserve"> of the recycled aggregate concrete can be used for structural applications when 5% of crumb rubber are used to replace recycled aggregates. The 28days compressive strength of the rubberized recycled aggregate concrete with 5% crumb rubber concentration reduces with 21.1% when compared to recycled aggregate concrete </w:t>
      </w:r>
      <w:r w:rsidR="0039117C">
        <w:rPr>
          <w:rFonts w:ascii="Times New Roman" w:hAnsi="Times New Roman" w:cs="Times New Roman"/>
          <w:sz w:val="24"/>
          <w:szCs w:val="24"/>
        </w:rPr>
        <w:t>without crumb rubber</w:t>
      </w:r>
      <w:r w:rsidR="007D043B">
        <w:rPr>
          <w:rFonts w:ascii="Times New Roman" w:hAnsi="Times New Roman" w:cs="Times New Roman"/>
          <w:sz w:val="24"/>
          <w:szCs w:val="24"/>
        </w:rPr>
        <w:t xml:space="preserve">. The second stage of the study assess the durability performance of the recycled aggregate concrete with 5% crumb rubber concentration. The 5% crumb rubber content for durability tests was considered because the ultrasonic pulse velocity tests revealed that the quality of the recycled aggregate concrete is questionable if the concentration of crumb rubber particles is beyond 5%. The durability performance using the surface resistivity test also shows that the chlorine ion penetration of recycled aggregates concrete with 5% crumb rubber replacement is moderate using air dried curing technique. Hence the study suggests the use of rubber recycled aggregate concrete for applications </w:t>
      </w:r>
      <w:r w:rsidR="0039117C">
        <w:rPr>
          <w:rFonts w:ascii="Times New Roman" w:hAnsi="Times New Roman" w:cs="Times New Roman"/>
          <w:sz w:val="24"/>
          <w:szCs w:val="24"/>
        </w:rPr>
        <w:t>where</w:t>
      </w:r>
      <w:r w:rsidR="007D043B">
        <w:rPr>
          <w:rFonts w:ascii="Times New Roman" w:hAnsi="Times New Roman" w:cs="Times New Roman"/>
          <w:sz w:val="24"/>
          <w:szCs w:val="24"/>
        </w:rPr>
        <w:t xml:space="preserve"> the exposure condition is not extreme.</w:t>
      </w:r>
    </w:p>
    <w:p w14:paraId="377CFB73" w14:textId="2751AB8A" w:rsidR="00FD6B24" w:rsidRDefault="00C8115C" w:rsidP="0033555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Conclusion and significance: The assessment in this study shows the of use of rubber recycled concrete can be utilized in civil engineering construction where strength requirement is not critical. </w:t>
      </w:r>
      <w:r w:rsidR="00C66441" w:rsidRPr="00C66441">
        <w:rPr>
          <w:rFonts w:ascii="Times New Roman" w:hAnsi="Times New Roman" w:cs="Times New Roman"/>
          <w:sz w:val="24"/>
          <w:szCs w:val="24"/>
        </w:rPr>
        <w:t>Civil engineering works such as concrete fence walls, road walks, and structural members subject to bending (bottom layer of reinforced concrete beams, concrete slabs,</w:t>
      </w:r>
      <w:r w:rsidR="00DB56C6">
        <w:rPr>
          <w:rFonts w:ascii="Times New Roman" w:hAnsi="Times New Roman" w:cs="Times New Roman"/>
          <w:sz w:val="24"/>
          <w:szCs w:val="24"/>
        </w:rPr>
        <w:t xml:space="preserve"> </w:t>
      </w:r>
      <w:r w:rsidR="00E74B76">
        <w:rPr>
          <w:rFonts w:ascii="Times New Roman" w:hAnsi="Times New Roman" w:cs="Times New Roman"/>
          <w:sz w:val="24"/>
          <w:szCs w:val="24"/>
        </w:rPr>
        <w:t xml:space="preserve">concrete </w:t>
      </w:r>
      <w:r w:rsidR="00DB56C6">
        <w:rPr>
          <w:rFonts w:ascii="Times New Roman" w:hAnsi="Times New Roman" w:cs="Times New Roman"/>
          <w:sz w:val="24"/>
          <w:szCs w:val="24"/>
        </w:rPr>
        <w:t xml:space="preserve">window lintels </w:t>
      </w:r>
      <w:r w:rsidR="00DB56C6" w:rsidRPr="00C66441">
        <w:rPr>
          <w:rFonts w:ascii="Times New Roman" w:hAnsi="Times New Roman" w:cs="Times New Roman"/>
          <w:sz w:val="24"/>
          <w:szCs w:val="24"/>
        </w:rPr>
        <w:t>for</w:t>
      </w:r>
      <w:r w:rsidR="00C66441" w:rsidRPr="00C66441">
        <w:rPr>
          <w:rFonts w:ascii="Times New Roman" w:hAnsi="Times New Roman" w:cs="Times New Roman"/>
          <w:sz w:val="24"/>
          <w:szCs w:val="24"/>
        </w:rPr>
        <w:t xml:space="preserve"> example) can use rubber recycled aggregate concrete without </w:t>
      </w:r>
      <w:r w:rsidR="00C66441">
        <w:rPr>
          <w:rFonts w:ascii="Times New Roman" w:hAnsi="Times New Roman" w:cs="Times New Roman"/>
          <w:sz w:val="24"/>
          <w:szCs w:val="24"/>
        </w:rPr>
        <w:t>compromising</w:t>
      </w:r>
      <w:r w:rsidR="00C66441" w:rsidRPr="00C66441">
        <w:rPr>
          <w:rFonts w:ascii="Times New Roman" w:hAnsi="Times New Roman" w:cs="Times New Roman"/>
          <w:sz w:val="24"/>
          <w:szCs w:val="24"/>
        </w:rPr>
        <w:t xml:space="preserve"> </w:t>
      </w:r>
      <w:r w:rsidR="00C66441" w:rsidRPr="00C66441">
        <w:rPr>
          <w:rFonts w:ascii="Times New Roman" w:hAnsi="Times New Roman" w:cs="Times New Roman"/>
          <w:sz w:val="24"/>
          <w:szCs w:val="24"/>
        </w:rPr>
        <w:t>performance.</w:t>
      </w:r>
      <w:r w:rsidR="00C66441" w:rsidRPr="00953DB8">
        <w:rPr>
          <w:rFonts w:ascii="Times New Roman" w:hAnsi="Times New Roman" w:cs="Times New Roman"/>
          <w:sz w:val="24"/>
          <w:szCs w:val="24"/>
        </w:rPr>
        <w:t xml:space="preserve"> This</w:t>
      </w:r>
      <w:r w:rsidR="00953DB8" w:rsidRPr="00953DB8">
        <w:rPr>
          <w:rFonts w:ascii="Times New Roman" w:hAnsi="Times New Roman" w:cs="Times New Roman"/>
          <w:sz w:val="24"/>
          <w:szCs w:val="24"/>
        </w:rPr>
        <w:t xml:space="preserve"> will have a significant impact on the sustainability of construction materials such as aggregates, which account for up to 75% of concrete volume, as well as the reduction of carbon emissions</w:t>
      </w:r>
      <w:r w:rsidR="00D177D0">
        <w:rPr>
          <w:rFonts w:ascii="Times New Roman" w:hAnsi="Times New Roman" w:cs="Times New Roman"/>
          <w:sz w:val="24"/>
          <w:szCs w:val="24"/>
        </w:rPr>
        <w:t xml:space="preserve"> in the construction industry.</w:t>
      </w:r>
    </w:p>
    <w:p w14:paraId="032E92D2" w14:textId="63946E0C" w:rsidR="00560400" w:rsidRPr="00F00420" w:rsidRDefault="00933EA8" w:rsidP="00335550">
      <w:pPr>
        <w:spacing w:line="360" w:lineRule="auto"/>
        <w:jc w:val="both"/>
        <w:rPr>
          <w:rFonts w:ascii="Times New Roman" w:hAnsi="Times New Roman" w:cs="Times New Roman"/>
          <w:b/>
          <w:bCs/>
          <w:sz w:val="28"/>
          <w:szCs w:val="28"/>
        </w:rPr>
      </w:pPr>
      <w:r w:rsidRPr="00F00420">
        <w:rPr>
          <w:rFonts w:ascii="Times New Roman" w:hAnsi="Times New Roman" w:cs="Times New Roman"/>
          <w:b/>
          <w:bCs/>
          <w:sz w:val="28"/>
          <w:szCs w:val="28"/>
        </w:rPr>
        <w:t>Biography</w:t>
      </w:r>
    </w:p>
    <w:p w14:paraId="504EAEEE" w14:textId="6E8F922F" w:rsidR="000C48D8" w:rsidRDefault="00DE4AB1" w:rsidP="00335550">
      <w:pPr>
        <w:spacing w:line="360" w:lineRule="auto"/>
        <w:jc w:val="both"/>
        <w:rPr>
          <w:rFonts w:ascii="Times New Roman" w:hAnsi="Times New Roman" w:cs="Times New Roman"/>
          <w:sz w:val="24"/>
          <w:szCs w:val="24"/>
        </w:rPr>
      </w:pPr>
      <w:r>
        <w:rPr>
          <w:noProof/>
        </w:rPr>
        <w:drawing>
          <wp:inline distT="0" distB="0" distL="0" distR="0" wp14:anchorId="14E7F5F6" wp14:editId="21D38C9A">
            <wp:extent cx="1777293" cy="1798901"/>
            <wp:effectExtent l="0" t="0" r="0" b="0"/>
            <wp:docPr id="4" name="Picture 3" descr="A person in a striped shirt&#10;&#10;Description automatically generated with low confidence">
              <a:extLst xmlns:a="http://schemas.openxmlformats.org/drawingml/2006/main">
                <a:ext uri="{FF2B5EF4-FFF2-40B4-BE49-F238E27FC236}">
                  <a16:creationId xmlns:a16="http://schemas.microsoft.com/office/drawing/2014/main" id="{3A2C4234-D2CB-4400-988E-7E30AAA158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erson in a striped shirt&#10;&#10;Description automatically generated with low confidence">
                      <a:extLst>
                        <a:ext uri="{FF2B5EF4-FFF2-40B4-BE49-F238E27FC236}">
                          <a16:creationId xmlns:a16="http://schemas.microsoft.com/office/drawing/2014/main" id="{3A2C4234-D2CB-4400-988E-7E30AAA1586C}"/>
                        </a:ext>
                      </a:extLst>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7293" cy="179890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511FB4DD" w14:textId="65F65A88" w:rsidR="000C48D8" w:rsidRDefault="00B65775" w:rsidP="00335550">
      <w:pPr>
        <w:spacing w:line="360" w:lineRule="auto"/>
        <w:jc w:val="both"/>
        <w:rPr>
          <w:rFonts w:ascii="Times New Roman" w:hAnsi="Times New Roman"/>
          <w:sz w:val="24"/>
        </w:rPr>
      </w:pPr>
      <w:r w:rsidRPr="00ED0510">
        <w:rPr>
          <w:rFonts w:ascii="Times New Roman" w:hAnsi="Times New Roman"/>
          <w:b/>
          <w:sz w:val="24"/>
        </w:rPr>
        <w:t xml:space="preserve">Robert </w:t>
      </w:r>
      <w:proofErr w:type="spellStart"/>
      <w:r w:rsidRPr="00ED0510">
        <w:rPr>
          <w:rFonts w:ascii="Times New Roman" w:hAnsi="Times New Roman"/>
          <w:b/>
          <w:sz w:val="24"/>
        </w:rPr>
        <w:t>Ataria</w:t>
      </w:r>
      <w:proofErr w:type="spellEnd"/>
      <w:r w:rsidR="009D380A" w:rsidRPr="00ED0510">
        <w:rPr>
          <w:rFonts w:ascii="Times New Roman" w:hAnsi="Times New Roman"/>
          <w:sz w:val="24"/>
        </w:rPr>
        <w:t xml:space="preserve"> </w:t>
      </w:r>
      <w:r w:rsidR="009D380A">
        <w:rPr>
          <w:rFonts w:ascii="Times New Roman" w:hAnsi="Times New Roman"/>
          <w:sz w:val="24"/>
        </w:rPr>
        <w:t>is a researcher with main interest in sustainability of</w:t>
      </w:r>
      <w:r w:rsidR="009D380A">
        <w:rPr>
          <w:rFonts w:ascii="Times New Roman" w:hAnsi="Times New Roman"/>
          <w:sz w:val="24"/>
        </w:rPr>
        <w:t xml:space="preserve"> civil engineering</w:t>
      </w:r>
      <w:r w:rsidR="009D380A">
        <w:rPr>
          <w:rFonts w:ascii="Times New Roman" w:hAnsi="Times New Roman"/>
          <w:sz w:val="24"/>
        </w:rPr>
        <w:t xml:space="preserve"> construction materials</w:t>
      </w:r>
      <w:r w:rsidR="009D380A">
        <w:rPr>
          <w:rFonts w:ascii="Times New Roman" w:hAnsi="Times New Roman"/>
          <w:sz w:val="24"/>
        </w:rPr>
        <w:t>,</w:t>
      </w:r>
      <w:r w:rsidR="0053171E">
        <w:rPr>
          <w:rFonts w:ascii="Times New Roman" w:hAnsi="Times New Roman"/>
          <w:sz w:val="24"/>
        </w:rPr>
        <w:t xml:space="preserve"> concrete </w:t>
      </w:r>
      <w:proofErr w:type="gramStart"/>
      <w:r w:rsidR="0053171E">
        <w:rPr>
          <w:rFonts w:ascii="Times New Roman" w:hAnsi="Times New Roman"/>
          <w:sz w:val="24"/>
        </w:rPr>
        <w:t>structur</w:t>
      </w:r>
      <w:r>
        <w:rPr>
          <w:rFonts w:ascii="Times New Roman" w:hAnsi="Times New Roman"/>
          <w:sz w:val="24"/>
        </w:rPr>
        <w:t>es</w:t>
      </w:r>
      <w:proofErr w:type="gramEnd"/>
      <w:r>
        <w:rPr>
          <w:rFonts w:ascii="Times New Roman" w:hAnsi="Times New Roman"/>
          <w:sz w:val="24"/>
        </w:rPr>
        <w:t xml:space="preserve"> and circular economy in the construction industry.</w:t>
      </w:r>
      <w:r w:rsidR="009D380A">
        <w:rPr>
          <w:rFonts w:ascii="Times New Roman" w:hAnsi="Times New Roman"/>
          <w:sz w:val="24"/>
        </w:rPr>
        <w:t xml:space="preserve"> He is currently an </w:t>
      </w:r>
      <w:proofErr w:type="spellStart"/>
      <w:r w:rsidR="00140AEB">
        <w:rPr>
          <w:rFonts w:ascii="Times New Roman" w:hAnsi="Times New Roman"/>
          <w:sz w:val="24"/>
        </w:rPr>
        <w:t>ICURe</w:t>
      </w:r>
      <w:proofErr w:type="spellEnd"/>
      <w:r w:rsidR="00140AEB">
        <w:rPr>
          <w:rFonts w:ascii="Times New Roman" w:hAnsi="Times New Roman"/>
          <w:sz w:val="24"/>
        </w:rPr>
        <w:t xml:space="preserve"> (Innovation </w:t>
      </w:r>
      <w:r w:rsidR="002C0862">
        <w:rPr>
          <w:rFonts w:ascii="Times New Roman" w:hAnsi="Times New Roman"/>
          <w:sz w:val="24"/>
        </w:rPr>
        <w:t xml:space="preserve">to commercialization of University Research) </w:t>
      </w:r>
      <w:r w:rsidR="009D380A">
        <w:rPr>
          <w:rFonts w:ascii="Times New Roman" w:hAnsi="Times New Roman"/>
          <w:sz w:val="24"/>
        </w:rPr>
        <w:t xml:space="preserve">Early Career Researcher </w:t>
      </w:r>
      <w:r w:rsidR="00060DE5">
        <w:rPr>
          <w:rFonts w:ascii="Times New Roman" w:hAnsi="Times New Roman"/>
          <w:sz w:val="24"/>
        </w:rPr>
        <w:t>at the University of Manche</w:t>
      </w:r>
      <w:r w:rsidR="005F2C8C">
        <w:rPr>
          <w:rFonts w:ascii="Times New Roman" w:hAnsi="Times New Roman"/>
          <w:sz w:val="24"/>
        </w:rPr>
        <w:t xml:space="preserve">ster </w:t>
      </w:r>
      <w:r w:rsidR="0076359E">
        <w:rPr>
          <w:rFonts w:ascii="Times New Roman" w:hAnsi="Times New Roman"/>
          <w:sz w:val="24"/>
        </w:rPr>
        <w:t>funded by Innovate UK.</w:t>
      </w:r>
      <w:r w:rsidR="008557E5">
        <w:rPr>
          <w:rFonts w:ascii="Times New Roman" w:hAnsi="Times New Roman"/>
          <w:sz w:val="24"/>
        </w:rPr>
        <w:t xml:space="preserve"> </w:t>
      </w:r>
      <w:r w:rsidR="001718CC" w:rsidRPr="001718CC">
        <w:rPr>
          <w:rFonts w:ascii="Times New Roman" w:hAnsi="Times New Roman"/>
          <w:sz w:val="24"/>
        </w:rPr>
        <w:t>He holds a PhD in civil engineering from the University of Manchester as well as an MSc in structural engineering from Surrey University in the United Kingdom.</w:t>
      </w:r>
    </w:p>
    <w:p w14:paraId="36FBF8EF" w14:textId="4C3EEC1D" w:rsidR="00B66565" w:rsidRDefault="00B66565" w:rsidP="00335550">
      <w:pPr>
        <w:spacing w:line="360" w:lineRule="auto"/>
        <w:jc w:val="both"/>
        <w:rPr>
          <w:rFonts w:ascii="Times New Roman" w:hAnsi="Times New Roman"/>
          <w:sz w:val="24"/>
        </w:rPr>
      </w:pPr>
      <w:r>
        <w:rPr>
          <w:rFonts w:ascii="Times New Roman" w:hAnsi="Times New Roman"/>
          <w:sz w:val="24"/>
        </w:rPr>
        <w:t>Email: robertataria@yahoo.com</w:t>
      </w:r>
    </w:p>
    <w:p w14:paraId="052F04F5" w14:textId="77777777" w:rsidR="00721598" w:rsidRDefault="00721598" w:rsidP="00335550">
      <w:pPr>
        <w:spacing w:line="360" w:lineRule="auto"/>
        <w:jc w:val="both"/>
        <w:rPr>
          <w:rFonts w:ascii="Times New Roman" w:hAnsi="Times New Roman" w:cs="Times New Roman"/>
          <w:sz w:val="24"/>
          <w:szCs w:val="24"/>
        </w:rPr>
      </w:pPr>
    </w:p>
    <w:p w14:paraId="180B395B" w14:textId="7AA0F0A4" w:rsidR="006179D6" w:rsidRDefault="000C48D8" w:rsidP="00335550">
      <w:pPr>
        <w:spacing w:line="360" w:lineRule="auto"/>
        <w:jc w:val="both"/>
        <w:rPr>
          <w:rFonts w:ascii="Times New Roman" w:hAnsi="Times New Roman" w:cs="Times New Roman"/>
          <w:sz w:val="24"/>
          <w:szCs w:val="24"/>
        </w:rPr>
      </w:pPr>
      <w:r>
        <w:rPr>
          <w:noProof/>
        </w:rPr>
        <w:lastRenderedPageBreak/>
        <w:drawing>
          <wp:inline distT="0" distB="0" distL="0" distR="0" wp14:anchorId="0B3CC9DA" wp14:editId="361876DB">
            <wp:extent cx="1483520" cy="1866241"/>
            <wp:effectExtent l="0" t="0" r="2540" b="1270"/>
            <wp:docPr id="6" name="Picture 4" descr="A close up of a person&#10;&#10;Description automatically generated with medium confidence">
              <a:extLst xmlns:a="http://schemas.openxmlformats.org/drawingml/2006/main">
                <a:ext uri="{FF2B5EF4-FFF2-40B4-BE49-F238E27FC236}">
                  <a16:creationId xmlns:a16="http://schemas.microsoft.com/office/drawing/2014/main" id="{4060E092-78BF-44EB-A710-2FCC992A7B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A close up of a person&#10;&#10;Description automatically generated with medium confidence">
                      <a:extLst>
                        <a:ext uri="{FF2B5EF4-FFF2-40B4-BE49-F238E27FC236}">
                          <a16:creationId xmlns:a16="http://schemas.microsoft.com/office/drawing/2014/main" id="{4060E092-78BF-44EB-A710-2FCC992A7BF4}"/>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3520" cy="186624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7A140F75" w14:textId="24F501C8" w:rsidR="006974C0" w:rsidRDefault="00383500" w:rsidP="00335550">
      <w:pPr>
        <w:spacing w:line="360" w:lineRule="auto"/>
        <w:jc w:val="both"/>
        <w:rPr>
          <w:rFonts w:ascii="Times New Roman" w:hAnsi="Times New Roman" w:cs="Times New Roman"/>
          <w:sz w:val="24"/>
          <w:szCs w:val="24"/>
        </w:rPr>
      </w:pPr>
      <w:r w:rsidRPr="009D380A">
        <w:rPr>
          <w:rFonts w:ascii="Times New Roman" w:hAnsi="Times New Roman" w:cs="Times New Roman"/>
          <w:b/>
          <w:bCs/>
          <w:sz w:val="24"/>
          <w:szCs w:val="24"/>
        </w:rPr>
        <w:t>Yong Wang</w:t>
      </w:r>
      <w:r w:rsidRPr="00383500">
        <w:rPr>
          <w:rFonts w:ascii="Times New Roman" w:hAnsi="Times New Roman" w:cs="Times New Roman"/>
          <w:sz w:val="24"/>
          <w:szCs w:val="24"/>
        </w:rPr>
        <w:t xml:space="preserve"> is a professor of fire engineering and currently the leader of the structural and Fire Engineering theme at the University of Manchester. He worked for eight years at the Building Research Establishment (including as a core member of the BRE team that carried out the Cardington structural fire tests) prior to joining the University of Manchester in 1997. His main research interests are structural and fire engineering, steel and composite structures and fire protection materials and systems. He is a Chartered Engineer, Fellow of the Institution of Structural </w:t>
      </w:r>
      <w:proofErr w:type="gramStart"/>
      <w:r w:rsidRPr="00383500">
        <w:rPr>
          <w:rFonts w:ascii="Times New Roman" w:hAnsi="Times New Roman" w:cs="Times New Roman"/>
          <w:sz w:val="24"/>
          <w:szCs w:val="24"/>
        </w:rPr>
        <w:t>Engineers</w:t>
      </w:r>
      <w:proofErr w:type="gramEnd"/>
      <w:r w:rsidRPr="00383500">
        <w:rPr>
          <w:rFonts w:ascii="Times New Roman" w:hAnsi="Times New Roman" w:cs="Times New Roman"/>
          <w:sz w:val="24"/>
          <w:szCs w:val="24"/>
        </w:rPr>
        <w:t xml:space="preserve"> and the UK's Higher Education Academy.</w:t>
      </w:r>
    </w:p>
    <w:p w14:paraId="6652290D" w14:textId="25A1DF89" w:rsidR="00B66565" w:rsidRDefault="00B66565" w:rsidP="0033555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Email: </w:t>
      </w:r>
      <w:r w:rsidR="00EB4B2B">
        <w:rPr>
          <w:rFonts w:ascii="Times New Roman" w:hAnsi="Times New Roman" w:cs="Times New Roman"/>
          <w:sz w:val="24"/>
          <w:szCs w:val="24"/>
        </w:rPr>
        <w:t>yong.wang@manchester.ac.uk</w:t>
      </w:r>
    </w:p>
    <w:p w14:paraId="6C358C26" w14:textId="7B8210AB" w:rsidR="00731F7A" w:rsidRPr="00731F7A" w:rsidRDefault="00251525" w:rsidP="00731F7A">
      <w:pPr>
        <w:rPr>
          <w:rFonts w:ascii="Times New Roman" w:hAnsi="Times New Roman" w:cs="Times New Roman"/>
          <w:b/>
          <w:bCs/>
          <w:sz w:val="28"/>
          <w:szCs w:val="28"/>
        </w:rPr>
      </w:pPr>
      <w:r w:rsidRPr="00F00420">
        <w:rPr>
          <w:rFonts w:ascii="Times New Roman" w:hAnsi="Times New Roman" w:cs="Times New Roman"/>
          <w:b/>
          <w:bCs/>
          <w:sz w:val="28"/>
          <w:szCs w:val="28"/>
        </w:rPr>
        <w:t>Recent publications</w:t>
      </w:r>
    </w:p>
    <w:p w14:paraId="25580657" w14:textId="2C5F046B" w:rsidR="00731F7A" w:rsidRPr="00731F7A" w:rsidRDefault="00731F7A" w:rsidP="00731F7A">
      <w:pPr>
        <w:rPr>
          <w:lang w:val="en-US"/>
        </w:rPr>
      </w:pPr>
      <w:r w:rsidRPr="00731F7A">
        <w:rPr>
          <w:lang w:val="en-US"/>
        </w:rPr>
        <w:fldChar w:fldCharType="begin"/>
      </w:r>
      <w:r w:rsidRPr="00731F7A">
        <w:rPr>
          <w:lang w:val="en-US"/>
        </w:rPr>
        <w:instrText xml:space="preserve"> ADDIN EN.REFLIST </w:instrText>
      </w:r>
      <w:r w:rsidRPr="00731F7A">
        <w:rPr>
          <w:lang w:val="en-US"/>
        </w:rPr>
        <w:fldChar w:fldCharType="separate"/>
      </w:r>
      <w:proofErr w:type="spellStart"/>
      <w:r w:rsidRPr="00731F7A">
        <w:rPr>
          <w:lang w:val="en-US"/>
        </w:rPr>
        <w:t>Ataria</w:t>
      </w:r>
      <w:proofErr w:type="spellEnd"/>
      <w:r w:rsidRPr="00731F7A">
        <w:rPr>
          <w:lang w:val="en-US"/>
        </w:rPr>
        <w:t xml:space="preserve">, R.B., and Y.C. Wang. "Bending and Shear </w:t>
      </w:r>
      <w:proofErr w:type="spellStart"/>
      <w:r w:rsidRPr="00731F7A">
        <w:rPr>
          <w:lang w:val="en-US"/>
        </w:rPr>
        <w:t>Behaviour</w:t>
      </w:r>
      <w:proofErr w:type="spellEnd"/>
      <w:r w:rsidRPr="00731F7A">
        <w:rPr>
          <w:lang w:val="en-US"/>
        </w:rPr>
        <w:t xml:space="preserve"> of Two Layer Beams with One Layer of Rubber Recycled Aggregate Concrete in Tension." </w:t>
      </w:r>
      <w:r w:rsidRPr="00731F7A">
        <w:rPr>
          <w:i/>
          <w:lang w:val="en-US"/>
        </w:rPr>
        <w:t>Structures</w:t>
      </w:r>
      <w:r w:rsidRPr="00731F7A">
        <w:rPr>
          <w:lang w:val="en-US"/>
        </w:rPr>
        <w:t xml:space="preserve"> 20 (2019): 214-25. </w:t>
      </w:r>
      <w:hyperlink r:id="rId6" w:history="1">
        <w:r w:rsidRPr="00731F7A">
          <w:rPr>
            <w:rStyle w:val="Hyperlink"/>
            <w:lang w:val="en-US"/>
          </w:rPr>
          <w:t>https://dx.doi.org/10.1016/j.istruc.2019.03.014</w:t>
        </w:r>
      </w:hyperlink>
      <w:r w:rsidRPr="00731F7A">
        <w:rPr>
          <w:lang w:val="en-US"/>
        </w:rPr>
        <w:t>.</w:t>
      </w:r>
    </w:p>
    <w:p w14:paraId="1215C75C" w14:textId="13F17764" w:rsidR="00731F7A" w:rsidRPr="00731F7A" w:rsidRDefault="00731F7A" w:rsidP="00731F7A">
      <w:pPr>
        <w:rPr>
          <w:lang w:val="en-US"/>
        </w:rPr>
      </w:pPr>
      <w:r w:rsidRPr="00731F7A">
        <w:rPr>
          <w:lang w:val="en-US"/>
        </w:rPr>
        <w:t xml:space="preserve">Bennett, </w:t>
      </w:r>
      <w:proofErr w:type="spellStart"/>
      <w:r w:rsidRPr="00731F7A">
        <w:rPr>
          <w:lang w:val="en-US"/>
        </w:rPr>
        <w:t>Ataria</w:t>
      </w:r>
      <w:proofErr w:type="spellEnd"/>
      <w:r w:rsidRPr="00731F7A">
        <w:rPr>
          <w:lang w:val="en-US"/>
        </w:rPr>
        <w:t xml:space="preserve"> Robert. "The Influence of Shredded </w:t>
      </w:r>
      <w:proofErr w:type="spellStart"/>
      <w:r w:rsidRPr="00731F7A">
        <w:rPr>
          <w:lang w:val="en-US"/>
        </w:rPr>
        <w:t>Tyres</w:t>
      </w:r>
      <w:proofErr w:type="spellEnd"/>
      <w:r w:rsidRPr="00731F7A">
        <w:rPr>
          <w:lang w:val="en-US"/>
        </w:rPr>
        <w:t xml:space="preserve"> on the Strength of Concrete." </w:t>
      </w:r>
      <w:r w:rsidRPr="00731F7A">
        <w:rPr>
          <w:i/>
          <w:lang w:val="en-US"/>
        </w:rPr>
        <w:t>Scholars Journal of Engineering and Technology (SJET)</w:t>
      </w:r>
      <w:r w:rsidRPr="00731F7A">
        <w:rPr>
          <w:lang w:val="en-US"/>
        </w:rPr>
        <w:t xml:space="preserve"> 3(2A) (2015): 134-37.</w:t>
      </w:r>
    </w:p>
    <w:p w14:paraId="2231F49E" w14:textId="39E0FE3B" w:rsidR="00731F7A" w:rsidRPr="00731F7A" w:rsidRDefault="00731F7A" w:rsidP="00731F7A">
      <w:pPr>
        <w:rPr>
          <w:lang w:val="en-US"/>
        </w:rPr>
      </w:pPr>
      <w:proofErr w:type="spellStart"/>
      <w:r w:rsidRPr="00731F7A">
        <w:rPr>
          <w:lang w:val="en-US"/>
        </w:rPr>
        <w:t>Mitoulis</w:t>
      </w:r>
      <w:proofErr w:type="spellEnd"/>
      <w:r w:rsidRPr="00731F7A">
        <w:rPr>
          <w:lang w:val="en-US"/>
        </w:rPr>
        <w:t xml:space="preserve">, Dr. </w:t>
      </w:r>
      <w:proofErr w:type="spellStart"/>
      <w:r w:rsidRPr="00731F7A">
        <w:rPr>
          <w:lang w:val="en-US"/>
        </w:rPr>
        <w:t>Stergios</w:t>
      </w:r>
      <w:proofErr w:type="spellEnd"/>
      <w:r w:rsidRPr="00731F7A">
        <w:rPr>
          <w:lang w:val="en-US"/>
        </w:rPr>
        <w:t xml:space="preserve">, and </w:t>
      </w:r>
      <w:proofErr w:type="spellStart"/>
      <w:r w:rsidRPr="00731F7A">
        <w:rPr>
          <w:lang w:val="en-US"/>
        </w:rPr>
        <w:t>Ataria</w:t>
      </w:r>
      <w:proofErr w:type="spellEnd"/>
      <w:r w:rsidRPr="00731F7A">
        <w:rPr>
          <w:lang w:val="en-US"/>
        </w:rPr>
        <w:t xml:space="preserve"> Robert Bennett. "Effect of Waste </w:t>
      </w:r>
      <w:proofErr w:type="spellStart"/>
      <w:r w:rsidRPr="00731F7A">
        <w:rPr>
          <w:lang w:val="en-US"/>
        </w:rPr>
        <w:t>Tyre</w:t>
      </w:r>
      <w:proofErr w:type="spellEnd"/>
      <w:r w:rsidRPr="00731F7A">
        <w:rPr>
          <w:lang w:val="en-US"/>
        </w:rPr>
        <w:t xml:space="preserve"> Rubber Additive on Concrete Mixture Strength." </w:t>
      </w:r>
      <w:r w:rsidRPr="00731F7A">
        <w:rPr>
          <w:i/>
          <w:lang w:val="en-US"/>
        </w:rPr>
        <w:t>British Journal of Environmental Sciences</w:t>
      </w:r>
      <w:r w:rsidRPr="00731F7A">
        <w:rPr>
          <w:lang w:val="en-US"/>
        </w:rPr>
        <w:t xml:space="preserve"> Vol. 4, No. 4 (2016): 11-18.</w:t>
      </w:r>
    </w:p>
    <w:p w14:paraId="351674CD" w14:textId="47DD913A" w:rsidR="00B2375B" w:rsidRDefault="00731F7A" w:rsidP="00731F7A">
      <w:r w:rsidRPr="00731F7A">
        <w:rPr>
          <w:lang w:val="en-US"/>
        </w:rPr>
        <w:fldChar w:fldCharType="end"/>
      </w:r>
      <w:proofErr w:type="spellStart"/>
      <w:r w:rsidR="00015307" w:rsidRPr="00015307">
        <w:t>Yunusa-Kaltungo</w:t>
      </w:r>
      <w:proofErr w:type="spellEnd"/>
      <w:r w:rsidR="00015307" w:rsidRPr="00015307">
        <w:t xml:space="preserve">, </w:t>
      </w:r>
      <w:proofErr w:type="spellStart"/>
      <w:proofErr w:type="gramStart"/>
      <w:r w:rsidR="00015307" w:rsidRPr="00015307">
        <w:t>Akilu</w:t>
      </w:r>
      <w:proofErr w:type="spellEnd"/>
      <w:r w:rsidR="00015307" w:rsidRPr="00015307">
        <w:t xml:space="preserve"> ;</w:t>
      </w:r>
      <w:proofErr w:type="gramEnd"/>
      <w:r w:rsidR="00015307" w:rsidRPr="00015307">
        <w:t xml:space="preserve"> </w:t>
      </w:r>
      <w:proofErr w:type="spellStart"/>
      <w:r w:rsidR="00015307" w:rsidRPr="00015307">
        <w:t>Ataria</w:t>
      </w:r>
      <w:proofErr w:type="spellEnd"/>
      <w:r w:rsidR="00015307" w:rsidRPr="00015307">
        <w:t xml:space="preserve">, Robert. / Health and safety performance in high hazard </w:t>
      </w:r>
      <w:r w:rsidR="002A43EA" w:rsidRPr="00015307">
        <w:t>industries:</w:t>
      </w:r>
      <w:r w:rsidR="00015307" w:rsidRPr="00015307">
        <w:t xml:space="preserve"> A feasibility study of the Nigerian cement industry. 2019. 23 p.</w:t>
      </w:r>
    </w:p>
    <w:p w14:paraId="1A192FE5" w14:textId="6D5A1C84" w:rsidR="005C67B4" w:rsidRDefault="007E18CF" w:rsidP="00731F7A">
      <w:r w:rsidRPr="007E18CF">
        <w:t xml:space="preserve">Robert </w:t>
      </w:r>
      <w:proofErr w:type="spellStart"/>
      <w:r w:rsidRPr="007E18CF">
        <w:t>Ataria</w:t>
      </w:r>
      <w:proofErr w:type="spellEnd"/>
      <w:r w:rsidRPr="007E18CF">
        <w:t xml:space="preserve"> / Two-layer beam: a method to use recycled aggregate concrete in loadbearing members. 1st International Conference on Construction Circular Economy, 2019</w:t>
      </w:r>
    </w:p>
    <w:p w14:paraId="409E8412" w14:textId="02881EEC" w:rsidR="00B2375B" w:rsidRDefault="00D56AB9" w:rsidP="00731F7A">
      <w:r w:rsidRPr="00D56AB9">
        <w:t xml:space="preserve">Zhang, </w:t>
      </w:r>
      <w:proofErr w:type="gramStart"/>
      <w:r w:rsidRPr="00D56AB9">
        <w:t>Qinglin ;</w:t>
      </w:r>
      <w:proofErr w:type="gramEnd"/>
      <w:r w:rsidRPr="00D56AB9">
        <w:t xml:space="preserve"> Wang, Yong ; Bailey, Colin ; </w:t>
      </w:r>
      <w:proofErr w:type="spellStart"/>
      <w:r w:rsidRPr="00D56AB9">
        <w:t>Istrate</w:t>
      </w:r>
      <w:proofErr w:type="spellEnd"/>
      <w:r w:rsidRPr="00D56AB9">
        <w:t xml:space="preserve">, </w:t>
      </w:r>
      <w:proofErr w:type="spellStart"/>
      <w:r w:rsidRPr="00D56AB9">
        <w:t>Oana</w:t>
      </w:r>
      <w:proofErr w:type="spellEnd"/>
      <w:r w:rsidRPr="00D56AB9">
        <w:t xml:space="preserve"> ; Li, </w:t>
      </w:r>
      <w:proofErr w:type="spellStart"/>
      <w:r w:rsidRPr="00D56AB9">
        <w:t>Zheling</w:t>
      </w:r>
      <w:proofErr w:type="spellEnd"/>
      <w:r w:rsidRPr="00D56AB9">
        <w:t xml:space="preserve"> ; Kinloch, Ian ; Budd, Peter. / Quantification of gas permeability of epoxy resin composites with graphene nanoplatelets. In: Composites Science and Technology. </w:t>
      </w:r>
      <w:proofErr w:type="gramStart"/>
      <w:r w:rsidRPr="00D56AB9">
        <w:t>2019 ;</w:t>
      </w:r>
      <w:proofErr w:type="gramEnd"/>
      <w:r w:rsidRPr="00D56AB9">
        <w:t xml:space="preserve"> Vol. 184.</w:t>
      </w:r>
    </w:p>
    <w:p w14:paraId="3B16E288" w14:textId="297A006F" w:rsidR="009235D2" w:rsidRDefault="006F4653" w:rsidP="00731F7A">
      <w:r w:rsidRPr="006F4653">
        <w:t xml:space="preserve">Hopkinson, </w:t>
      </w:r>
      <w:proofErr w:type="gramStart"/>
      <w:r w:rsidRPr="006F4653">
        <w:t>Peter ;</w:t>
      </w:r>
      <w:proofErr w:type="gramEnd"/>
      <w:r w:rsidRPr="006F4653">
        <w:t xml:space="preserve"> Chen, Han-Mei ; Zhou, Kan ; Wang, Yong ; Lam, Dennis. / Recovery and Re-Use of Structural Products from </w:t>
      </w:r>
      <w:proofErr w:type="gramStart"/>
      <w:r w:rsidRPr="006F4653">
        <w:t>End of Life</w:t>
      </w:r>
      <w:proofErr w:type="gramEnd"/>
      <w:r w:rsidRPr="006F4653">
        <w:t xml:space="preserve"> Buildings. In: Institution of Civil Engineers. Proceedings. Engineering Sustainability. 2019.</w:t>
      </w:r>
    </w:p>
    <w:p w14:paraId="106F5B2E" w14:textId="27BE6A6A" w:rsidR="002A43EA" w:rsidRDefault="00462397" w:rsidP="00AC30C8">
      <w:r w:rsidRPr="00462397">
        <w:lastRenderedPageBreak/>
        <w:t xml:space="preserve">Yu, </w:t>
      </w:r>
      <w:proofErr w:type="spellStart"/>
      <w:proofErr w:type="gramStart"/>
      <w:r w:rsidRPr="00462397">
        <w:t>Junlong</w:t>
      </w:r>
      <w:proofErr w:type="spellEnd"/>
      <w:r w:rsidRPr="00462397">
        <w:t xml:space="preserve"> ;</w:t>
      </w:r>
      <w:proofErr w:type="gramEnd"/>
      <w:r w:rsidRPr="00462397">
        <w:t xml:space="preserve"> Wang, Yong. / Punching Shear </w:t>
      </w:r>
      <w:proofErr w:type="spellStart"/>
      <w:r w:rsidRPr="00462397">
        <w:t>Behavior</w:t>
      </w:r>
      <w:proofErr w:type="spellEnd"/>
      <w:r w:rsidRPr="00462397">
        <w:t xml:space="preserve"> and Design of an Innovative Connection from Steel Tubular Column to Flat Concrete Slab. In: Journal of Structural Engineering. </w:t>
      </w:r>
      <w:proofErr w:type="gramStart"/>
      <w:r w:rsidRPr="00462397">
        <w:t>2018 ;</w:t>
      </w:r>
      <w:proofErr w:type="gramEnd"/>
      <w:r w:rsidRPr="00462397">
        <w:t xml:space="preserve"> Vol. 144, No. 9. pp. 1-13.</w:t>
      </w:r>
    </w:p>
    <w:p w14:paraId="6B4FE254" w14:textId="073DECA3" w:rsidR="00251525" w:rsidRDefault="002A43EA" w:rsidP="00AC30C8">
      <w:fldSimple w:instr=" ADDIN EN.REFLIST "/>
    </w:p>
    <w:sectPr w:rsidR="002515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rrwaxae9xfsmes2d8vff2fz0fpeerra9ae&quot;&gt;My EndNote Library-Converted&lt;record-ids&gt;&lt;item&gt;315&lt;/item&gt;&lt;/record-ids&gt;&lt;/item&gt;&lt;/Libraries&gt;"/>
  </w:docVars>
  <w:rsids>
    <w:rsidRoot w:val="00FD6B24"/>
    <w:rsid w:val="00005AB5"/>
    <w:rsid w:val="00015307"/>
    <w:rsid w:val="00043240"/>
    <w:rsid w:val="00060DE5"/>
    <w:rsid w:val="000C082B"/>
    <w:rsid w:val="000C48D8"/>
    <w:rsid w:val="000E7A67"/>
    <w:rsid w:val="00110AE7"/>
    <w:rsid w:val="00140AEB"/>
    <w:rsid w:val="00163E3C"/>
    <w:rsid w:val="001703AF"/>
    <w:rsid w:val="001718CC"/>
    <w:rsid w:val="001D71EF"/>
    <w:rsid w:val="00251525"/>
    <w:rsid w:val="00280FD2"/>
    <w:rsid w:val="002A43EA"/>
    <w:rsid w:val="002C0862"/>
    <w:rsid w:val="00335550"/>
    <w:rsid w:val="00383500"/>
    <w:rsid w:val="0039117C"/>
    <w:rsid w:val="003B0994"/>
    <w:rsid w:val="003C064F"/>
    <w:rsid w:val="00462397"/>
    <w:rsid w:val="004C4EB3"/>
    <w:rsid w:val="0053171E"/>
    <w:rsid w:val="00560400"/>
    <w:rsid w:val="005C67B4"/>
    <w:rsid w:val="005F2C8C"/>
    <w:rsid w:val="006179D6"/>
    <w:rsid w:val="00635DCD"/>
    <w:rsid w:val="006974C0"/>
    <w:rsid w:val="006D334B"/>
    <w:rsid w:val="006F4653"/>
    <w:rsid w:val="00721598"/>
    <w:rsid w:val="00731F7A"/>
    <w:rsid w:val="00756B4B"/>
    <w:rsid w:val="0076359E"/>
    <w:rsid w:val="007D043B"/>
    <w:rsid w:val="007E18CF"/>
    <w:rsid w:val="007E7B23"/>
    <w:rsid w:val="008118D9"/>
    <w:rsid w:val="00845DF6"/>
    <w:rsid w:val="00853568"/>
    <w:rsid w:val="008557E5"/>
    <w:rsid w:val="009235D2"/>
    <w:rsid w:val="00933EA8"/>
    <w:rsid w:val="00953DB8"/>
    <w:rsid w:val="009900DE"/>
    <w:rsid w:val="009D380A"/>
    <w:rsid w:val="00A36534"/>
    <w:rsid w:val="00A57DCE"/>
    <w:rsid w:val="00AC30C8"/>
    <w:rsid w:val="00B021AB"/>
    <w:rsid w:val="00B2375B"/>
    <w:rsid w:val="00B54E50"/>
    <w:rsid w:val="00B65775"/>
    <w:rsid w:val="00B66565"/>
    <w:rsid w:val="00B7201D"/>
    <w:rsid w:val="00B80F21"/>
    <w:rsid w:val="00C57C1B"/>
    <w:rsid w:val="00C66441"/>
    <w:rsid w:val="00C72AE2"/>
    <w:rsid w:val="00C8115C"/>
    <w:rsid w:val="00C93664"/>
    <w:rsid w:val="00D177D0"/>
    <w:rsid w:val="00D56AB9"/>
    <w:rsid w:val="00D9457B"/>
    <w:rsid w:val="00DA398C"/>
    <w:rsid w:val="00DB4AC5"/>
    <w:rsid w:val="00DB56C6"/>
    <w:rsid w:val="00DE4AB1"/>
    <w:rsid w:val="00DE780C"/>
    <w:rsid w:val="00DE7EC2"/>
    <w:rsid w:val="00DF7445"/>
    <w:rsid w:val="00E74B76"/>
    <w:rsid w:val="00E77F70"/>
    <w:rsid w:val="00E96E23"/>
    <w:rsid w:val="00EB4B2B"/>
    <w:rsid w:val="00EB537B"/>
    <w:rsid w:val="00EE27FB"/>
    <w:rsid w:val="00F00420"/>
    <w:rsid w:val="00F0148E"/>
    <w:rsid w:val="00F51899"/>
    <w:rsid w:val="00FA3D6C"/>
    <w:rsid w:val="00FD6B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04146"/>
  <w15:chartTrackingRefBased/>
  <w15:docId w15:val="{9B601EAC-BD95-437D-A388-52659C001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D6B2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D6B24"/>
    <w:rPr>
      <w:rFonts w:ascii="Calibri" w:hAnsi="Calibri" w:cs="Calibri"/>
      <w:noProof/>
      <w:lang w:val="en-US"/>
    </w:rPr>
  </w:style>
  <w:style w:type="paragraph" w:customStyle="1" w:styleId="EndNoteBibliography">
    <w:name w:val="EndNote Bibliography"/>
    <w:basedOn w:val="Normal"/>
    <w:link w:val="EndNoteBibliographyChar"/>
    <w:rsid w:val="00FD6B24"/>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FD6B24"/>
    <w:rPr>
      <w:rFonts w:ascii="Calibri" w:hAnsi="Calibri" w:cs="Calibri"/>
      <w:noProof/>
      <w:lang w:val="en-US"/>
    </w:rPr>
  </w:style>
  <w:style w:type="character" w:styleId="Hyperlink">
    <w:name w:val="Hyperlink"/>
    <w:basedOn w:val="DefaultParagraphFont"/>
    <w:uiPriority w:val="99"/>
    <w:unhideWhenUsed/>
    <w:rsid w:val="00731F7A"/>
    <w:rPr>
      <w:color w:val="0563C1" w:themeColor="hyperlink"/>
      <w:u w:val="single"/>
    </w:rPr>
  </w:style>
  <w:style w:type="character" w:styleId="UnresolvedMention">
    <w:name w:val="Unresolved Mention"/>
    <w:basedOn w:val="DefaultParagraphFont"/>
    <w:uiPriority w:val="99"/>
    <w:semiHidden/>
    <w:unhideWhenUsed/>
    <w:rsid w:val="00731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1016/j.istruc.2019.03.014"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robertataria@yahoo.com</dc:creator>
  <cp:keywords/>
  <dc:description/>
  <cp:lastModifiedBy>robertataria@yahoo.com</cp:lastModifiedBy>
  <cp:revision>4</cp:revision>
  <dcterms:created xsi:type="dcterms:W3CDTF">2021-10-17T07:31:00Z</dcterms:created>
  <dcterms:modified xsi:type="dcterms:W3CDTF">2021-10-17T07:33:00Z</dcterms:modified>
</cp:coreProperties>
</file>