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4FC57" w14:textId="1D2E357A" w:rsidR="006D2451" w:rsidRPr="00EF16B9" w:rsidRDefault="00431631" w:rsidP="00EF16B9">
      <w:pPr>
        <w:spacing w:line="360" w:lineRule="auto"/>
        <w:jc w:val="center"/>
        <w:rPr>
          <w:rFonts w:ascii="Verdana" w:hAnsi="Verdana"/>
          <w:b/>
          <w:bCs/>
          <w:color w:val="000000"/>
          <w:sz w:val="28"/>
          <w:szCs w:val="28"/>
          <w:lang w:val="en-US"/>
        </w:rPr>
      </w:pPr>
      <w:r w:rsidRPr="00EF16B9">
        <w:rPr>
          <w:rFonts w:ascii="Verdana" w:hAnsi="Verdana"/>
          <w:b/>
          <w:bCs/>
          <w:color w:val="000000"/>
          <w:sz w:val="28"/>
          <w:szCs w:val="28"/>
          <w:lang w:val="en-US"/>
        </w:rPr>
        <w:t>'</w:t>
      </w:r>
      <w:r w:rsidR="006D2451" w:rsidRPr="00EF16B9">
        <w:rPr>
          <w:rFonts w:ascii="Verdana" w:hAnsi="Verdana"/>
          <w:b/>
          <w:bCs/>
          <w:color w:val="000000"/>
          <w:sz w:val="28"/>
          <w:szCs w:val="28"/>
          <w:lang w:val="en-US"/>
        </w:rPr>
        <w:t xml:space="preserve">Mastery Motivation Characteristics among Preterm vs. Full Term </w:t>
      </w:r>
      <w:r w:rsidR="00766809" w:rsidRPr="00EF16B9">
        <w:rPr>
          <w:rFonts w:ascii="Verdana" w:hAnsi="Verdana"/>
          <w:b/>
          <w:bCs/>
          <w:color w:val="000000"/>
          <w:sz w:val="28"/>
          <w:szCs w:val="28"/>
          <w:lang w:val="en-US"/>
        </w:rPr>
        <w:t>Toddlers</w:t>
      </w:r>
      <w:r w:rsidR="006D2451" w:rsidRPr="00EF16B9">
        <w:rPr>
          <w:rFonts w:ascii="Verdana" w:hAnsi="Verdana"/>
          <w:b/>
          <w:bCs/>
          <w:color w:val="000000"/>
          <w:sz w:val="28"/>
          <w:szCs w:val="28"/>
          <w:lang w:val="en-US"/>
        </w:rPr>
        <w:t xml:space="preserve"> – Ecological Perspective.</w:t>
      </w:r>
    </w:p>
    <w:p w14:paraId="4ACD4C3B" w14:textId="77777777" w:rsidR="00EF16B9" w:rsidRPr="00766809" w:rsidRDefault="00EF16B9" w:rsidP="00EF16B9">
      <w:pPr>
        <w:spacing w:after="0" w:line="360" w:lineRule="auto"/>
        <w:rPr>
          <w:rFonts w:ascii="Verdana" w:hAnsi="Verdana"/>
          <w:color w:val="000000"/>
          <w:sz w:val="20"/>
          <w:szCs w:val="20"/>
          <w:lang w:val="en-US"/>
        </w:rPr>
      </w:pPr>
      <w:r w:rsidRPr="00B239B8">
        <w:rPr>
          <w:rFonts w:ascii="Verdana" w:hAnsi="Verdana"/>
          <w:b/>
          <w:bCs/>
          <w:color w:val="000000"/>
          <w:sz w:val="20"/>
          <w:szCs w:val="20"/>
          <w:lang w:val="en-US"/>
        </w:rPr>
        <w:t>Introduction: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  <w:t>'Mastery motivation' is a multi-faceted psychological force, which drives the individual to gain control over skills or complete challenging missions.</w:t>
      </w:r>
    </w:p>
    <w:p w14:paraId="40F243E8" w14:textId="5CC2AFCF" w:rsidR="00EF16B9" w:rsidRDefault="00EF16B9" w:rsidP="00EF16B9">
      <w:pPr>
        <w:spacing w:after="0" w:line="360" w:lineRule="auto"/>
        <w:rPr>
          <w:rFonts w:ascii="Verdana" w:hAnsi="Verdana"/>
          <w:color w:val="000000"/>
          <w:sz w:val="20"/>
          <w:szCs w:val="20"/>
          <w:lang w:val="en-US"/>
        </w:rPr>
      </w:pPr>
      <w:r w:rsidRPr="00766809">
        <w:rPr>
          <w:rFonts w:ascii="Verdana" w:hAnsi="Verdana"/>
          <w:color w:val="000000"/>
          <w:sz w:val="20"/>
          <w:szCs w:val="20"/>
          <w:lang w:val="en-US"/>
        </w:rPr>
        <w:t xml:space="preserve">'Mastery motivation'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contains two </w:t>
      </w:r>
      <w:r w:rsidR="00390368">
        <w:rPr>
          <w:rFonts w:ascii="Verdana" w:hAnsi="Verdana"/>
          <w:color w:val="000000"/>
          <w:sz w:val="20"/>
          <w:szCs w:val="20"/>
          <w:lang w:val="en-US"/>
        </w:rPr>
        <w:t>components</w:t>
      </w:r>
      <w:r>
        <w:rPr>
          <w:rFonts w:ascii="Verdana" w:hAnsi="Verdana"/>
          <w:color w:val="000000"/>
          <w:sz w:val="20"/>
          <w:szCs w:val="20"/>
          <w:lang w:val="en-US"/>
        </w:rPr>
        <w:t>: an instrumental component, which is used to describe</w:t>
      </w:r>
      <w:r w:rsidRPr="00766809">
        <w:rPr>
          <w:rFonts w:ascii="Verdana" w:hAnsi="Verdana"/>
          <w:color w:val="000000"/>
          <w:sz w:val="20"/>
          <w:szCs w:val="20"/>
          <w:lang w:val="en-US"/>
        </w:rPr>
        <w:t xml:space="preserve"> the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amount </w:t>
      </w:r>
      <w:r w:rsidRPr="00766809">
        <w:rPr>
          <w:rFonts w:ascii="Verdana" w:hAnsi="Verdana"/>
          <w:color w:val="000000"/>
          <w:sz w:val="20"/>
          <w:szCs w:val="20"/>
          <w:lang w:val="en-US"/>
        </w:rPr>
        <w:t xml:space="preserve">of motivation </w:t>
      </w:r>
      <w:r>
        <w:rPr>
          <w:rFonts w:ascii="Verdana" w:hAnsi="Verdana"/>
          <w:color w:val="000000"/>
          <w:sz w:val="20"/>
          <w:szCs w:val="20"/>
          <w:lang w:val="en-US"/>
        </w:rPr>
        <w:t>present in facing</w:t>
      </w:r>
      <w:r w:rsidRPr="00766809">
        <w:rPr>
          <w:rFonts w:ascii="Verdana" w:hAnsi="Verdana"/>
          <w:color w:val="000000"/>
          <w:sz w:val="20"/>
          <w:szCs w:val="20"/>
          <w:lang w:val="en-US"/>
        </w:rPr>
        <w:t xml:space="preserve"> or complet</w:t>
      </w:r>
      <w:r>
        <w:rPr>
          <w:rFonts w:ascii="Verdana" w:hAnsi="Verdana"/>
          <w:color w:val="000000"/>
          <w:sz w:val="20"/>
          <w:szCs w:val="20"/>
          <w:lang w:val="en-US"/>
        </w:rPr>
        <w:t>ing</w:t>
      </w:r>
      <w:r w:rsidRPr="00766809">
        <w:rPr>
          <w:rFonts w:ascii="Verdana" w:hAnsi="Verdana"/>
          <w:color w:val="000000"/>
          <w:sz w:val="20"/>
          <w:szCs w:val="20"/>
          <w:lang w:val="en-US"/>
        </w:rPr>
        <w:t xml:space="preserve"> a task and an expressive </w:t>
      </w:r>
      <w:r w:rsidR="00062F8B" w:rsidRPr="00766809">
        <w:rPr>
          <w:rFonts w:ascii="Verdana" w:hAnsi="Verdana"/>
          <w:color w:val="000000"/>
          <w:sz w:val="20"/>
          <w:szCs w:val="20"/>
          <w:lang w:val="en-US"/>
        </w:rPr>
        <w:t>component, which</w:t>
      </w:r>
      <w:r w:rsidRPr="00766809">
        <w:rPr>
          <w:rFonts w:ascii="Verdana" w:hAnsi="Verdana"/>
          <w:color w:val="000000"/>
          <w:sz w:val="20"/>
          <w:szCs w:val="20"/>
          <w:lang w:val="en-US"/>
        </w:rPr>
        <w:t xml:space="preserve"> relates to the emotional affects that accompany t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he challenge.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Both of which are assessed by </w:t>
      </w:r>
      <w:r w:rsidRPr="00766809">
        <w:rPr>
          <w:rFonts w:ascii="Verdana" w:hAnsi="Verdana"/>
          <w:color w:val="000000"/>
          <w:sz w:val="20"/>
          <w:szCs w:val="20"/>
          <w:lang w:val="en-US"/>
        </w:rPr>
        <w:t>questionnaires</w:t>
      </w:r>
      <w:r>
        <w:rPr>
          <w:rFonts w:ascii="Verdana" w:hAnsi="Verdana"/>
          <w:color w:val="000000"/>
          <w:sz w:val="20"/>
          <w:szCs w:val="20"/>
          <w:lang w:val="en-US"/>
        </w:rPr>
        <w:t>.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  <w:t>Studies have shown that '</w:t>
      </w:r>
      <w:r>
        <w:rPr>
          <w:rFonts w:ascii="Verdana" w:hAnsi="Verdana"/>
          <w:color w:val="000000"/>
          <w:sz w:val="20"/>
          <w:szCs w:val="20"/>
          <w:lang w:val="en-US"/>
        </w:rPr>
        <w:t>M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astery </w:t>
      </w:r>
      <w:r>
        <w:rPr>
          <w:rFonts w:ascii="Verdana" w:hAnsi="Verdana"/>
          <w:color w:val="000000"/>
          <w:sz w:val="20"/>
          <w:szCs w:val="20"/>
          <w:lang w:val="en-US"/>
        </w:rPr>
        <w:t>M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otivation' reflects the cognitive, emotional, social, </w:t>
      </w:r>
      <w:r w:rsidR="00BF6694" w:rsidRPr="006D2451">
        <w:rPr>
          <w:rFonts w:ascii="Verdana" w:hAnsi="Verdana"/>
          <w:color w:val="000000"/>
          <w:sz w:val="20"/>
          <w:szCs w:val="20"/>
          <w:lang w:val="en-US"/>
        </w:rPr>
        <w:t>motoric,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and psycho-motoric capabilities of the child and is a touchstone of proper development.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Evaluating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>'</w:t>
      </w:r>
      <w:r>
        <w:rPr>
          <w:rFonts w:ascii="Verdana" w:hAnsi="Verdana"/>
          <w:color w:val="000000"/>
          <w:sz w:val="20"/>
          <w:szCs w:val="20"/>
          <w:lang w:val="en-US"/>
        </w:rPr>
        <w:t>M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astery </w:t>
      </w:r>
      <w:r>
        <w:rPr>
          <w:rFonts w:ascii="Verdana" w:hAnsi="Verdana"/>
          <w:color w:val="000000"/>
          <w:sz w:val="20"/>
          <w:szCs w:val="20"/>
          <w:lang w:val="en-US"/>
        </w:rPr>
        <w:t>M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>otivation' can also be used as the basis of any developmental intervention plan.</w:t>
      </w:r>
    </w:p>
    <w:p w14:paraId="1932BEC5" w14:textId="548E6390" w:rsidR="00EF16B9" w:rsidRDefault="00062F8B" w:rsidP="00EF16B9">
      <w:pPr>
        <w:spacing w:line="360" w:lineRule="auto"/>
        <w:rPr>
          <w:lang w:val="en-US"/>
        </w:rPr>
      </w:pPr>
      <w:r>
        <w:rPr>
          <w:rFonts w:ascii="Verdana" w:hAnsi="Verdana"/>
          <w:color w:val="000000"/>
          <w:sz w:val="20"/>
          <w:szCs w:val="20"/>
          <w:lang w:val="en-US"/>
        </w:rPr>
        <w:t>The ecological model also influences this study</w:t>
      </w:r>
      <w:r w:rsidR="00EF16B9">
        <w:rPr>
          <w:rFonts w:ascii="Verdana" w:hAnsi="Verdana"/>
          <w:color w:val="000000"/>
          <w:sz w:val="20"/>
          <w:szCs w:val="20"/>
          <w:lang w:val="en-US"/>
        </w:rPr>
        <w:t xml:space="preserve">, that </w:t>
      </w:r>
      <w:r w:rsidR="003477CA">
        <w:rPr>
          <w:rFonts w:ascii="Verdana" w:hAnsi="Verdana"/>
          <w:color w:val="000000"/>
          <w:sz w:val="20"/>
          <w:szCs w:val="20"/>
          <w:lang w:val="en-US"/>
        </w:rPr>
        <w:t>considers</w:t>
      </w:r>
      <w:r w:rsidR="00EF16B9">
        <w:rPr>
          <w:rFonts w:ascii="Verdana" w:hAnsi="Verdana"/>
          <w:color w:val="000000"/>
          <w:sz w:val="20"/>
          <w:szCs w:val="20"/>
          <w:lang w:val="en-US"/>
        </w:rPr>
        <w:t xml:space="preserve"> both internal and surrounding factors that influence child development.</w:t>
      </w:r>
    </w:p>
    <w:p w14:paraId="758E79D4" w14:textId="0F8AAB17" w:rsidR="003477CA" w:rsidRDefault="003477CA" w:rsidP="00EF16B9">
      <w:pPr>
        <w:spacing w:line="360" w:lineRule="auto"/>
        <w:rPr>
          <w:rFonts w:ascii="Verdana" w:hAnsi="Verdana"/>
          <w:b/>
          <w:bCs/>
          <w:sz w:val="20"/>
          <w:szCs w:val="20"/>
          <w:lang w:val="en-US" w:bidi="he-IL"/>
        </w:rPr>
      </w:pPr>
      <w:r w:rsidRPr="003477CA">
        <w:rPr>
          <w:rFonts w:ascii="Verdana" w:hAnsi="Verdana"/>
          <w:b/>
          <w:bCs/>
          <w:sz w:val="20"/>
          <w:szCs w:val="20"/>
          <w:lang w:val="en-US"/>
        </w:rPr>
        <w:t>Purpose</w:t>
      </w:r>
      <w:r w:rsidRPr="003477CA">
        <w:rPr>
          <w:rFonts w:ascii="Verdana" w:hAnsi="Verdana"/>
          <w:b/>
          <w:bCs/>
          <w:sz w:val="20"/>
          <w:szCs w:val="20"/>
          <w:rtl/>
          <w:lang w:val="en-US" w:bidi="he-IL"/>
        </w:rPr>
        <w:t>:</w:t>
      </w:r>
    </w:p>
    <w:p w14:paraId="2601AEC3" w14:textId="2F22A592" w:rsidR="00EF16B9" w:rsidRPr="00EF16B9" w:rsidRDefault="003477CA" w:rsidP="00936BB9">
      <w:pPr>
        <w:spacing w:line="360" w:lineRule="auto"/>
        <w:rPr>
          <w:rFonts w:ascii="Verdana" w:hAnsi="Verdana"/>
          <w:color w:val="000000"/>
        </w:rPr>
      </w:pPr>
      <w:r>
        <w:rPr>
          <w:rFonts w:ascii="Verdana" w:hAnsi="Verdana"/>
          <w:sz w:val="20"/>
          <w:szCs w:val="20"/>
          <w:lang w:val="en-US" w:bidi="he-IL"/>
        </w:rPr>
        <w:t>Aim of this study to determine to what level intra – and interpersonal factors influence</w:t>
      </w:r>
      <w:r w:rsidR="00936BB9">
        <w:rPr>
          <w:rFonts w:ascii="Verdana" w:hAnsi="Verdana"/>
          <w:sz w:val="20"/>
          <w:szCs w:val="20"/>
          <w:lang w:val="en-US" w:bidi="he-IL"/>
        </w:rPr>
        <w:t xml:space="preserve"> 'Mastery Motivation' and to which degree these factors are predictable and controllable.</w:t>
      </w:r>
      <w:r w:rsidR="00936BB9">
        <w:rPr>
          <w:rFonts w:ascii="Verdana" w:hAnsi="Verdana"/>
          <w:sz w:val="20"/>
          <w:szCs w:val="20"/>
          <w:lang w:val="en-US" w:bidi="he-IL"/>
        </w:rPr>
        <w:br/>
      </w:r>
      <w:r w:rsidR="00EF16B9" w:rsidRPr="00EF16B9">
        <w:rPr>
          <w:rFonts w:ascii="Verdana" w:hAnsi="Verdana"/>
          <w:color w:val="000000"/>
        </w:rPr>
        <w:t xml:space="preserve">and controllable. </w:t>
      </w:r>
    </w:p>
    <w:p w14:paraId="3681A0C6" w14:textId="4D19A32E" w:rsidR="00EF16B9" w:rsidRPr="00EF16B9" w:rsidRDefault="00EF16B9" w:rsidP="00EF16B9">
      <w:pPr>
        <w:spacing w:line="360" w:lineRule="auto"/>
        <w:rPr>
          <w:rFonts w:ascii="Verdana" w:hAnsi="Verdana"/>
          <w:color w:val="000000"/>
          <w:sz w:val="20"/>
          <w:szCs w:val="20"/>
          <w:lang w:val="en-US"/>
        </w:rPr>
      </w:pPr>
      <w:r w:rsidRPr="00EF16B9">
        <w:rPr>
          <w:rFonts w:ascii="Verdana" w:hAnsi="Verdana"/>
          <w:color w:val="000000"/>
          <w:sz w:val="20"/>
          <w:szCs w:val="20"/>
          <w:lang w:val="en-US"/>
        </w:rPr>
        <w:t xml:space="preserve">Intra-persona factors include temperament, sensory processing, and age of birth among others. </w:t>
      </w:r>
      <w:r w:rsidR="00936BB9" w:rsidRPr="00EF16B9">
        <w:rPr>
          <w:rFonts w:ascii="Verdana" w:hAnsi="Verdana"/>
          <w:color w:val="000000"/>
          <w:sz w:val="20"/>
          <w:szCs w:val="20"/>
          <w:lang w:val="en-US"/>
        </w:rPr>
        <w:t>Interpersonal</w:t>
      </w:r>
      <w:r w:rsidRPr="00EF16B9">
        <w:rPr>
          <w:rFonts w:ascii="Verdana" w:hAnsi="Verdana"/>
          <w:color w:val="000000"/>
          <w:sz w:val="20"/>
          <w:szCs w:val="20"/>
          <w:lang w:val="en-US"/>
        </w:rPr>
        <w:t xml:space="preserve"> factors are environmental factors surrounding the individual such as family and community (Bronfenbrenner, 1917).</w:t>
      </w:r>
    </w:p>
    <w:p w14:paraId="5C4BBBB5" w14:textId="09ADFCBB" w:rsidR="00EF16B9" w:rsidRPr="000A74ED" w:rsidRDefault="00EF16B9" w:rsidP="00EF16B9">
      <w:pPr>
        <w:spacing w:after="0" w:line="360" w:lineRule="auto"/>
        <w:rPr>
          <w:rFonts w:ascii="Verdana" w:hAnsi="Verdana"/>
          <w:b/>
          <w:bCs/>
          <w:color w:val="000000"/>
          <w:sz w:val="20"/>
          <w:szCs w:val="20"/>
          <w:rtl/>
          <w:lang w:val="en-US" w:bidi="he-IL"/>
        </w:rPr>
      </w:pPr>
      <w:r w:rsidRPr="000A74ED">
        <w:rPr>
          <w:rFonts w:ascii="Verdana" w:hAnsi="Verdana"/>
          <w:b/>
          <w:bCs/>
          <w:color w:val="000000"/>
          <w:sz w:val="20"/>
          <w:szCs w:val="20"/>
          <w:lang w:val="en-US"/>
        </w:rPr>
        <w:t>Methods: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  <w:t xml:space="preserve">30 preterm and 20 full term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toddlers between the ages of 12-24 month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were tested using the Griffith test (performance assessment).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In </w:t>
      </w:r>
      <w:r w:rsidR="00062F8B">
        <w:rPr>
          <w:rFonts w:ascii="Verdana" w:hAnsi="Verdana"/>
          <w:color w:val="000000"/>
          <w:sz w:val="20"/>
          <w:szCs w:val="20"/>
          <w:lang w:val="en-US"/>
        </w:rPr>
        <w:t>addition,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 of this evaluation an examiner and a parent questionnaire were conducted,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for assessing 'Mastery motivation'.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  <w:t xml:space="preserve">The questionnaire </w:t>
      </w:r>
      <w:r>
        <w:rPr>
          <w:rFonts w:ascii="Verdana" w:hAnsi="Verdana"/>
          <w:color w:val="000000"/>
          <w:sz w:val="20"/>
          <w:szCs w:val="20"/>
          <w:lang w:val="en-US"/>
        </w:rPr>
        <w:t>contains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temperament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 and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sensory regulation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 scales as well as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/>
          <w:color w:val="000000"/>
          <w:sz w:val="20"/>
          <w:szCs w:val="20"/>
          <w:lang w:val="en-US"/>
        </w:rPr>
        <w:t>d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emographic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data.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</w:r>
    </w:p>
    <w:p w14:paraId="606CF63A" w14:textId="77777777" w:rsidR="00EF16B9" w:rsidRDefault="00EF16B9" w:rsidP="00EF16B9">
      <w:pPr>
        <w:spacing w:after="0" w:line="360" w:lineRule="auto"/>
        <w:rPr>
          <w:rFonts w:ascii="Verdana" w:hAnsi="Verdana"/>
          <w:color w:val="000000"/>
          <w:sz w:val="20"/>
          <w:szCs w:val="20"/>
          <w:lang w:val="en-US"/>
        </w:rPr>
      </w:pPr>
      <w:r w:rsidRPr="000A74ED">
        <w:rPr>
          <w:rFonts w:ascii="Verdana" w:hAnsi="Verdana"/>
          <w:b/>
          <w:bCs/>
          <w:color w:val="000000"/>
          <w:sz w:val="20"/>
          <w:szCs w:val="20"/>
          <w:lang w:val="en-US"/>
        </w:rPr>
        <w:t>Results: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  <w:t>Th</w:t>
      </w:r>
      <w:r>
        <w:rPr>
          <w:rFonts w:ascii="Verdana" w:hAnsi="Verdana"/>
          <w:color w:val="000000"/>
          <w:sz w:val="20"/>
          <w:szCs w:val="20"/>
          <w:lang w:val="en-US"/>
        </w:rPr>
        <w:t>is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study shows that parents of pre-term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>toddlers</w:t>
      </w:r>
      <w:r>
        <w:rPr>
          <w:rFonts w:ascii="Verdana" w:hAnsi="Verdana"/>
          <w:color w:val="000000"/>
          <w:sz w:val="20"/>
          <w:szCs w:val="20"/>
          <w:lang w:val="en-US"/>
        </w:rPr>
        <w:t>'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proofErr w:type="gramStart"/>
      <w:r>
        <w:rPr>
          <w:rFonts w:ascii="Verdana" w:hAnsi="Verdana"/>
          <w:color w:val="000000"/>
          <w:sz w:val="20"/>
          <w:szCs w:val="20"/>
          <w:lang w:val="en-US"/>
        </w:rPr>
        <w:t>estimates</w:t>
      </w:r>
      <w:proofErr w:type="gramEnd"/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their child's </w:t>
      </w:r>
      <w:r>
        <w:rPr>
          <w:rFonts w:ascii="Verdana" w:hAnsi="Verdana"/>
          <w:color w:val="000000"/>
          <w:sz w:val="20"/>
          <w:szCs w:val="20"/>
          <w:lang w:val="en-US"/>
        </w:rPr>
        <w:t>'M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astery </w:t>
      </w:r>
      <w:r>
        <w:rPr>
          <w:rFonts w:ascii="Verdana" w:hAnsi="Verdana"/>
          <w:color w:val="000000"/>
          <w:sz w:val="20"/>
          <w:szCs w:val="20"/>
          <w:lang w:val="en-US"/>
        </w:rPr>
        <w:t>M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otivation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higher than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>parents of full term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toddlers. On the other hand, </w:t>
      </w:r>
      <w:r>
        <w:rPr>
          <w:rFonts w:ascii="Verdana" w:hAnsi="Verdana"/>
          <w:color w:val="000000"/>
          <w:sz w:val="20"/>
          <w:szCs w:val="20"/>
          <w:lang w:val="en-US"/>
        </w:rPr>
        <w:t xml:space="preserve">involved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physical therapists </w:t>
      </w:r>
      <w:r>
        <w:rPr>
          <w:rFonts w:ascii="Verdana" w:hAnsi="Verdana"/>
          <w:color w:val="000000"/>
          <w:sz w:val="20"/>
          <w:szCs w:val="20"/>
          <w:lang w:val="en-US"/>
        </w:rPr>
        <w:t>(researcher)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 assessed full term toddlers having a higher score than pre-term toddlers. A cor</w:t>
      </w:r>
      <w:r>
        <w:rPr>
          <w:rFonts w:ascii="Verdana" w:hAnsi="Verdana"/>
          <w:color w:val="000000"/>
          <w:sz w:val="20"/>
          <w:szCs w:val="20"/>
          <w:lang w:val="en-US"/>
        </w:rPr>
        <w:t>re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t xml:space="preserve">lation between motivation to complete tasks and temperament was 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lastRenderedPageBreak/>
        <w:t>found only amongst full-term toddlers.  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</w:r>
    </w:p>
    <w:p w14:paraId="30F5AF1D" w14:textId="6A4B6D11" w:rsidR="00EF16B9" w:rsidRPr="00EF16B9" w:rsidRDefault="00EF16B9" w:rsidP="00D16FC8">
      <w:pPr>
        <w:spacing w:after="0" w:line="360" w:lineRule="auto"/>
        <w:rPr>
          <w:lang w:val="en-US"/>
        </w:rPr>
      </w:pPr>
      <w:r w:rsidRPr="000A74ED">
        <w:rPr>
          <w:rFonts w:ascii="Verdana" w:hAnsi="Verdana"/>
          <w:b/>
          <w:bCs/>
          <w:color w:val="000000"/>
          <w:sz w:val="20"/>
          <w:szCs w:val="20"/>
          <w:lang w:val="en-US"/>
        </w:rPr>
        <w:t>Conclusions: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  <w:t>'Mastery Motivation' is an assessment tool for diagnosis and treatment.</w:t>
      </w:r>
      <w:r w:rsidRPr="006D2451">
        <w:rPr>
          <w:rFonts w:ascii="Verdana" w:hAnsi="Verdana"/>
          <w:color w:val="000000"/>
          <w:sz w:val="20"/>
          <w:szCs w:val="20"/>
          <w:lang w:val="en-US"/>
        </w:rPr>
        <w:br/>
      </w:r>
    </w:p>
    <w:p w14:paraId="60EF5FC5" w14:textId="77777777" w:rsidR="009A4C4C" w:rsidRPr="006D2451" w:rsidRDefault="00D16FC8" w:rsidP="00EF16B9">
      <w:pPr>
        <w:spacing w:line="360" w:lineRule="auto"/>
        <w:rPr>
          <w:lang w:val="en-US"/>
        </w:rPr>
      </w:pPr>
    </w:p>
    <w:sectPr w:rsidR="009A4C4C" w:rsidRPr="006D2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51"/>
    <w:rsid w:val="00021A17"/>
    <w:rsid w:val="00062F8B"/>
    <w:rsid w:val="000A74ED"/>
    <w:rsid w:val="000F3DBB"/>
    <w:rsid w:val="00124AAB"/>
    <w:rsid w:val="001626DF"/>
    <w:rsid w:val="00175882"/>
    <w:rsid w:val="001B3996"/>
    <w:rsid w:val="0020451B"/>
    <w:rsid w:val="002572E5"/>
    <w:rsid w:val="002C6B60"/>
    <w:rsid w:val="003477CA"/>
    <w:rsid w:val="00362272"/>
    <w:rsid w:val="00390368"/>
    <w:rsid w:val="00414F9E"/>
    <w:rsid w:val="00431631"/>
    <w:rsid w:val="005916C2"/>
    <w:rsid w:val="005A73DD"/>
    <w:rsid w:val="005D30B9"/>
    <w:rsid w:val="00625EE5"/>
    <w:rsid w:val="00664F9E"/>
    <w:rsid w:val="006D2451"/>
    <w:rsid w:val="00766809"/>
    <w:rsid w:val="007922EB"/>
    <w:rsid w:val="007A101B"/>
    <w:rsid w:val="008B041D"/>
    <w:rsid w:val="008B2A28"/>
    <w:rsid w:val="008C7250"/>
    <w:rsid w:val="008E3E96"/>
    <w:rsid w:val="008E6D28"/>
    <w:rsid w:val="00936BB9"/>
    <w:rsid w:val="009A5407"/>
    <w:rsid w:val="00A13540"/>
    <w:rsid w:val="00AE1DF7"/>
    <w:rsid w:val="00B239B8"/>
    <w:rsid w:val="00BB572F"/>
    <w:rsid w:val="00BF6694"/>
    <w:rsid w:val="00BF67E7"/>
    <w:rsid w:val="00C1164A"/>
    <w:rsid w:val="00CB4698"/>
    <w:rsid w:val="00CF0295"/>
    <w:rsid w:val="00D16FC8"/>
    <w:rsid w:val="00D54751"/>
    <w:rsid w:val="00EF16B9"/>
    <w:rsid w:val="00F25182"/>
    <w:rsid w:val="00F80D76"/>
    <w:rsid w:val="00FD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2DA81"/>
  <w15:docId w15:val="{21ED71A3-5B4A-4ED4-88D2-A22C814D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245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F6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BF67E7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BF67E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F67E7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BF67E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F67E7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BF67E7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43163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FD37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bidi="he-IL"/>
    </w:rPr>
  </w:style>
  <w:style w:type="character" w:customStyle="1" w:styleId="HTML0">
    <w:name w:val="HTML מעוצב מראש תו"/>
    <w:basedOn w:val="a0"/>
    <w:link w:val="HTML"/>
    <w:uiPriority w:val="99"/>
    <w:rsid w:val="00FD3773"/>
    <w:rPr>
      <w:rFonts w:ascii="Courier New" w:eastAsia="Times New Roman" w:hAnsi="Courier New" w:cs="Courier New"/>
      <w:sz w:val="20"/>
      <w:szCs w:val="20"/>
      <w:lang w:val="en-US" w:bidi="he-IL"/>
    </w:rPr>
  </w:style>
  <w:style w:type="character" w:styleId="ac">
    <w:name w:val="Emphasis"/>
    <w:basedOn w:val="a0"/>
    <w:uiPriority w:val="20"/>
    <w:qFormat/>
    <w:rsid w:val="00625E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Rian</dc:creator>
  <cp:lastModifiedBy>אורלי נייגר</cp:lastModifiedBy>
  <cp:revision>2</cp:revision>
  <dcterms:created xsi:type="dcterms:W3CDTF">2022-04-19T17:14:00Z</dcterms:created>
  <dcterms:modified xsi:type="dcterms:W3CDTF">2022-04-19T17:14:00Z</dcterms:modified>
</cp:coreProperties>
</file>