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F5F49" w14:textId="77777777" w:rsidR="00EE125B" w:rsidRDefault="00000000">
      <w:pPr>
        <w:tabs>
          <w:tab w:val="left" w:pos="3101"/>
          <w:tab w:val="left" w:pos="8225"/>
        </w:tabs>
        <w:ind w:left="106"/>
        <w:rPr>
          <w:rFonts w:ascii="Times New Roman"/>
          <w:sz w:val="20"/>
        </w:rPr>
      </w:pPr>
      <w:r>
        <w:rPr>
          <w:rFonts w:ascii="Times New Roman"/>
          <w:position w:val="44"/>
          <w:sz w:val="20"/>
        </w:rPr>
      </w:r>
      <w:r>
        <w:rPr>
          <w:rFonts w:ascii="Times New Roman"/>
          <w:position w:val="44"/>
          <w:sz w:val="20"/>
        </w:rPr>
        <w:pict w14:anchorId="322811B4">
          <v:group id="_x0000_s2062" style="width:138.7pt;height:69.25pt;mso-position-horizontal-relative:char;mso-position-vertical-relative:line" coordsize="2774,13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position:absolute;width:2774;height:1385">
              <v:imagedata r:id="rId7" o:title=""/>
            </v:shape>
            <v:shape id="_x0000_s2066" type="#_x0000_t75" style="position:absolute;left:74;top:148;width:2623;height:1087">
              <v:imagedata r:id="rId8" o:title=""/>
            </v:shape>
            <v:shape id="_x0000_s2065" type="#_x0000_t75" style="position:absolute;left:74;top:43;width:2640;height:1250">
              <v:imagedata r:id="rId9" o:title=""/>
            </v:shape>
            <v:shape id="_x0000_s2064" style="position:absolute;left:74;top:43;width:2640;height:1250" coordorigin="74,43" coordsize="2640,1250" path="m74,252l85,186r30,-58l160,83,217,54,283,43r2223,l2572,54r57,29l2674,128r30,58l2714,252r,833l2704,1151r-30,57l2629,1253r-57,30l2506,1293r-2223,l217,1283r-57,-30l115,1208,85,1151,74,1085r,-833xe" filled="f" strokecolor="#f69240">
              <v:path arrowok="t"/>
            </v:shape>
            <v:shapetype id="_x0000_t202" coordsize="21600,21600" o:spt="202" path="m,l,21600r21600,l21600,xe">
              <v:stroke joinstyle="miter"/>
              <v:path gradientshapeok="t" o:connecttype="rect"/>
            </v:shapetype>
            <v:shape id="_x0000_s2063" type="#_x0000_t202" style="position:absolute;width:2774;height:1385" filled="f" stroked="f">
              <v:textbox inset="0,0,0,0">
                <w:txbxContent>
                  <w:p w14:paraId="4FD040CF" w14:textId="77777777" w:rsidR="00EE125B" w:rsidRDefault="00EE125B">
                    <w:pPr>
                      <w:rPr>
                        <w:rFonts w:ascii="Times New Roman"/>
                      </w:rPr>
                    </w:pPr>
                  </w:p>
                  <w:p w14:paraId="0353244A" w14:textId="77777777" w:rsidR="00EE125B" w:rsidRDefault="00000000">
                    <w:pPr>
                      <w:spacing w:before="159"/>
                      <w:ind w:left="583"/>
                    </w:pPr>
                    <w:r>
                      <w:t>Journal of Surgery</w:t>
                    </w:r>
                  </w:p>
                </w:txbxContent>
              </v:textbox>
            </v:shape>
            <w10:anchorlock/>
          </v:group>
        </w:pict>
      </w:r>
      <w:r>
        <w:rPr>
          <w:rFonts w:ascii="Times New Roman"/>
          <w:position w:val="44"/>
          <w:sz w:val="20"/>
        </w:rPr>
        <w:tab/>
      </w:r>
      <w:r>
        <w:rPr>
          <w:rFonts w:ascii="Times New Roman"/>
          <w:sz w:val="20"/>
        </w:rPr>
      </w:r>
      <w:r>
        <w:rPr>
          <w:rFonts w:ascii="Times New Roman"/>
          <w:sz w:val="20"/>
        </w:rPr>
        <w:pict w14:anchorId="0720E644">
          <v:group id="_x0000_s2056" style="width:229.45pt;height:91.45pt;mso-position-horizontal-relative:char;mso-position-vertical-relative:line" coordsize="4589,1829">
            <v:shape id="_x0000_s2061" type="#_x0000_t75" style="position:absolute;width:4589;height:1829">
              <v:imagedata r:id="rId10" o:title=""/>
            </v:shape>
            <v:shape id="_x0000_s2060" type="#_x0000_t75" style="position:absolute;left:96;top:168;width:4397;height:1493">
              <v:imagedata r:id="rId11" o:title=""/>
            </v:shape>
            <v:shape id="_x0000_s2059" type="#_x0000_t75" style="position:absolute;left:74;top:43;width:4440;height:1679">
              <v:imagedata r:id="rId12" o:title=""/>
            </v:shape>
            <v:shape id="_x0000_s2058" style="position:absolute;left:74;top:43;width:4440;height:1679" coordorigin="74,43" coordsize="4440,1679" path="m74,323l84,249r29,-67l156,125,213,81,280,53,354,43r3881,l4309,53r67,28l4432,125r44,57l4504,249r10,74l4514,1442r-10,75l4476,1584r-44,56l4376,1684r-67,28l4235,1722r-3881,l280,1712r-67,-28l156,1640r-43,-56l84,1517,74,1442,74,323xe" filled="f" strokecolor="#bd4a47">
              <v:path arrowok="t"/>
            </v:shape>
            <v:shape id="_x0000_s2057" type="#_x0000_t202" style="position:absolute;width:4589;height:1829" filled="f" stroked="f">
              <v:textbox inset="0,0,0,0">
                <w:txbxContent>
                  <w:p w14:paraId="51B94213" w14:textId="77777777" w:rsidR="00EE125B" w:rsidRDefault="00000000">
                    <w:pPr>
                      <w:spacing w:before="203" w:line="446" w:lineRule="auto"/>
                      <w:ind w:left="723" w:right="720" w:firstLine="1"/>
                      <w:jc w:val="center"/>
                      <w:rPr>
                        <w:rFonts w:ascii="Roboto"/>
                        <w:b/>
                        <w:sz w:val="21"/>
                      </w:rPr>
                    </w:pPr>
                    <w:r>
                      <w:t xml:space="preserve">7th International conference on </w:t>
                    </w:r>
                    <w:r>
                      <w:rPr>
                        <w:b/>
                      </w:rPr>
                      <w:t xml:space="preserve">Plastic and Reconstructive Surgery </w:t>
                    </w:r>
                    <w:r>
                      <w:rPr>
                        <w:rFonts w:ascii="Roboto"/>
                        <w:b/>
                        <w:sz w:val="21"/>
                      </w:rPr>
                      <w:t xml:space="preserve">April 25-26, </w:t>
                    </w:r>
                    <w:proofErr w:type="gramStart"/>
                    <w:r>
                      <w:rPr>
                        <w:rFonts w:ascii="Roboto"/>
                        <w:b/>
                        <w:sz w:val="21"/>
                      </w:rPr>
                      <w:t>2022</w:t>
                    </w:r>
                    <w:proofErr w:type="gramEnd"/>
                    <w:r>
                      <w:rPr>
                        <w:rFonts w:ascii="Roboto"/>
                        <w:b/>
                        <w:sz w:val="21"/>
                      </w:rPr>
                      <w:t xml:space="preserve"> | London, UK</w:t>
                    </w:r>
                  </w:p>
                </w:txbxContent>
              </v:textbox>
            </v:shape>
            <w10:anchorlock/>
          </v:group>
        </w:pict>
      </w:r>
      <w:r>
        <w:rPr>
          <w:rFonts w:ascii="Times New Roman"/>
          <w:sz w:val="20"/>
        </w:rPr>
        <w:tab/>
      </w:r>
      <w:r>
        <w:rPr>
          <w:rFonts w:ascii="Times New Roman"/>
          <w:position w:val="44"/>
          <w:sz w:val="20"/>
        </w:rPr>
      </w:r>
      <w:r>
        <w:rPr>
          <w:rFonts w:ascii="Times New Roman"/>
          <w:position w:val="44"/>
          <w:sz w:val="20"/>
        </w:rPr>
        <w:pict w14:anchorId="52B73936">
          <v:group id="_x0000_s2050" style="width:138.7pt;height:66.25pt;mso-position-horizontal-relative:char;mso-position-vertical-relative:line" coordsize="2774,1325">
            <v:shape id="_x0000_s2055" type="#_x0000_t75" style="position:absolute;width:2774;height:1325">
              <v:imagedata r:id="rId13" o:title=""/>
            </v:shape>
            <v:shape id="_x0000_s2054" type="#_x0000_t75" style="position:absolute;left:74;top:143;width:2628;height:1034">
              <v:imagedata r:id="rId14" o:title=""/>
            </v:shape>
            <v:shape id="_x0000_s2053" type="#_x0000_t75" style="position:absolute;left:74;top:43;width:2640;height:1190">
              <v:imagedata r:id="rId15" o:title=""/>
            </v:shape>
            <v:shape id="_x0000_s2052" style="position:absolute;left:74;top:43;width:2640;height:1190" coordorigin="74,43" coordsize="2640,1190" path="m74,242l90,164r43,-63l196,59,273,43r2243,l2593,59r63,42l2699,164r15,78l2714,1035r-15,77l2656,1175r-63,43l2516,1233r-2243,l196,1218r-63,-43l90,1112,74,1035r,-793xe" filled="f" strokecolor="#f69240">
              <v:path arrowok="t"/>
            </v:shape>
            <v:shape id="_x0000_s2051" type="#_x0000_t202" style="position:absolute;width:2774;height:1325" filled="f" stroked="f">
              <v:textbox inset="0,0,0,0">
                <w:txbxContent>
                  <w:p w14:paraId="725B07FC" w14:textId="77777777" w:rsidR="00EE125B" w:rsidRDefault="00000000">
                    <w:pPr>
                      <w:spacing w:before="179"/>
                      <w:ind w:left="403" w:right="383"/>
                      <w:jc w:val="center"/>
                    </w:pPr>
                    <w:r>
                      <w:t>ISSN: 1584-9341</w:t>
                    </w:r>
                  </w:p>
                  <w:p w14:paraId="294E5126" w14:textId="77777777" w:rsidR="00EE125B" w:rsidRDefault="00EE125B">
                    <w:pPr>
                      <w:spacing w:before="8"/>
                      <w:rPr>
                        <w:sz w:val="19"/>
                      </w:rPr>
                    </w:pPr>
                  </w:p>
                  <w:p w14:paraId="3C8BE95C" w14:textId="77777777" w:rsidR="00EE125B" w:rsidRDefault="00000000">
                    <w:pPr>
                      <w:ind w:left="403" w:right="385"/>
                      <w:jc w:val="center"/>
                    </w:pPr>
                    <w:r>
                      <w:t>Volume 18 | ISSUE 01</w:t>
                    </w:r>
                  </w:p>
                </w:txbxContent>
              </v:textbox>
            </v:shape>
            <w10:anchorlock/>
          </v:group>
        </w:pict>
      </w:r>
    </w:p>
    <w:p w14:paraId="74F73DB2" w14:textId="77777777" w:rsidR="00EE125B" w:rsidRDefault="00EE125B">
      <w:pPr>
        <w:pStyle w:val="BodyText"/>
        <w:rPr>
          <w:rFonts w:ascii="Times New Roman"/>
          <w:sz w:val="20"/>
        </w:rPr>
      </w:pPr>
    </w:p>
    <w:p w14:paraId="4C06CF1F" w14:textId="77777777" w:rsidR="00EE125B" w:rsidRDefault="00EE125B">
      <w:pPr>
        <w:pStyle w:val="BodyText"/>
        <w:spacing w:before="1"/>
        <w:rPr>
          <w:rFonts w:ascii="Times New Roman"/>
          <w:sz w:val="20"/>
        </w:rPr>
      </w:pPr>
    </w:p>
    <w:p w14:paraId="3C44C309" w14:textId="452C2323" w:rsidR="00EE125B" w:rsidRDefault="00000000">
      <w:pPr>
        <w:pStyle w:val="Heading1"/>
        <w:spacing w:before="56"/>
      </w:pPr>
      <w:r>
        <w:t>Abstract</w:t>
      </w:r>
      <w:r w:rsidR="0098618C">
        <w:t xml:space="preserve">: </w:t>
      </w:r>
      <w:r>
        <w:t xml:space="preserve"> </w:t>
      </w:r>
      <w:proofErr w:type="spellStart"/>
      <w:r w:rsidR="0098618C">
        <w:t>Liporenuvion</w:t>
      </w:r>
      <w:proofErr w:type="spellEnd"/>
      <w:r w:rsidR="0098618C">
        <w:t xml:space="preserve"> - Helium Plasma radiofrequency </w:t>
      </w:r>
      <w:proofErr w:type="gramStart"/>
      <w:r w:rsidR="0098618C">
        <w:t>to  body</w:t>
      </w:r>
      <w:proofErr w:type="gramEnd"/>
      <w:r w:rsidR="0098618C">
        <w:t xml:space="preserve"> contour</w:t>
      </w:r>
    </w:p>
    <w:p w14:paraId="34FB03E4" w14:textId="77777777" w:rsidR="00EE125B" w:rsidRDefault="00EE125B">
      <w:pPr>
        <w:pStyle w:val="BodyText"/>
        <w:spacing w:before="9"/>
        <w:rPr>
          <w:b/>
          <w:sz w:val="19"/>
        </w:rPr>
      </w:pPr>
    </w:p>
    <w:p w14:paraId="1B75D3F0" w14:textId="77777777" w:rsidR="00EE125B" w:rsidRDefault="00EE125B">
      <w:pPr>
        <w:pStyle w:val="BodyText"/>
        <w:spacing w:before="5"/>
        <w:rPr>
          <w:b/>
          <w:sz w:val="16"/>
        </w:rPr>
      </w:pPr>
    </w:p>
    <w:p w14:paraId="2DB2FFEF" w14:textId="5C0D60C3" w:rsidR="00EE125B" w:rsidRPr="0098618C" w:rsidRDefault="0098618C" w:rsidP="0098618C">
      <w:pPr>
        <w:pStyle w:val="BodyText"/>
        <w:spacing w:line="453" w:lineRule="auto"/>
        <w:ind w:left="920" w:right="1670"/>
        <w:rPr>
          <w:lang w:val="pt-BR"/>
        </w:rPr>
      </w:pPr>
      <w:r w:rsidRPr="0098618C">
        <w:rPr>
          <w:lang w:val="pt-BR"/>
        </w:rPr>
        <w:t xml:space="preserve">Fabiano Calixto Fortes de </w:t>
      </w:r>
      <w:proofErr w:type="gramStart"/>
      <w:r w:rsidRPr="0098618C">
        <w:rPr>
          <w:lang w:val="pt-BR"/>
        </w:rPr>
        <w:t>Arruda ,</w:t>
      </w:r>
      <w:proofErr w:type="gramEnd"/>
      <w:r w:rsidRPr="0098618C">
        <w:rPr>
          <w:lang w:val="pt-BR"/>
        </w:rPr>
        <w:t xml:space="preserve"> HUGOL</w:t>
      </w:r>
      <w:r w:rsidR="00000000" w:rsidRPr="0098618C">
        <w:rPr>
          <w:lang w:val="pt-BR"/>
        </w:rPr>
        <w:t xml:space="preserve">, </w:t>
      </w:r>
      <w:r w:rsidRPr="0098618C">
        <w:rPr>
          <w:lang w:val="pt-BR"/>
        </w:rPr>
        <w:t>G</w:t>
      </w:r>
      <w:r>
        <w:rPr>
          <w:lang w:val="pt-BR"/>
        </w:rPr>
        <w:t xml:space="preserve">oiânia, </w:t>
      </w:r>
      <w:proofErr w:type="spellStart"/>
      <w:r>
        <w:rPr>
          <w:lang w:val="pt-BR"/>
        </w:rPr>
        <w:t>Brazil</w:t>
      </w:r>
      <w:proofErr w:type="spellEnd"/>
      <w:r w:rsidR="00000000" w:rsidRPr="0098618C">
        <w:rPr>
          <w:lang w:val="pt-BR"/>
        </w:rPr>
        <w:t xml:space="preserve"> (</w:t>
      </w:r>
      <w:proofErr w:type="spellStart"/>
      <w:r w:rsidR="00000000" w:rsidRPr="0098618C">
        <w:rPr>
          <w:lang w:val="pt-BR"/>
        </w:rPr>
        <w:t>Presenting</w:t>
      </w:r>
      <w:proofErr w:type="spellEnd"/>
      <w:r w:rsidR="00000000" w:rsidRPr="0098618C">
        <w:rPr>
          <w:lang w:val="pt-BR"/>
        </w:rPr>
        <w:t xml:space="preserve"> </w:t>
      </w:r>
      <w:proofErr w:type="spellStart"/>
      <w:r w:rsidR="00000000" w:rsidRPr="0098618C">
        <w:rPr>
          <w:lang w:val="pt-BR"/>
        </w:rPr>
        <w:t>Author</w:t>
      </w:r>
      <w:proofErr w:type="spellEnd"/>
      <w:r w:rsidR="00000000" w:rsidRPr="0098618C">
        <w:rPr>
          <w:lang w:val="pt-BR"/>
        </w:rPr>
        <w:t xml:space="preserve">) </w:t>
      </w:r>
    </w:p>
    <w:p w14:paraId="47112FB1" w14:textId="77777777" w:rsidR="00EE125B" w:rsidRPr="0098618C" w:rsidRDefault="00EE125B">
      <w:pPr>
        <w:pStyle w:val="BodyText"/>
        <w:rPr>
          <w:lang w:val="pt-BR"/>
        </w:rPr>
      </w:pPr>
    </w:p>
    <w:p w14:paraId="795F7828" w14:textId="77777777" w:rsidR="00EE125B" w:rsidRPr="0098618C" w:rsidRDefault="00EE125B">
      <w:pPr>
        <w:pStyle w:val="BodyText"/>
        <w:spacing w:before="11"/>
        <w:rPr>
          <w:sz w:val="19"/>
          <w:lang w:val="pt-BR"/>
        </w:rPr>
      </w:pPr>
    </w:p>
    <w:p w14:paraId="5E919515" w14:textId="24E6DBA2" w:rsidR="00EE125B" w:rsidRDefault="00000000">
      <w:pPr>
        <w:pStyle w:val="BodyText"/>
        <w:spacing w:line="276" w:lineRule="auto"/>
        <w:ind w:left="920" w:right="1154"/>
        <w:jc w:val="both"/>
      </w:pPr>
      <w:r>
        <w:t>INTRODUCTION</w:t>
      </w:r>
      <w:r w:rsidRPr="0098618C">
        <w:rPr>
          <w:rFonts w:ascii="Arial" w:hAnsi="Arial" w:cs="Arial"/>
        </w:rPr>
        <w:t xml:space="preserve">: </w:t>
      </w:r>
      <w:r w:rsidR="0098618C" w:rsidRPr="0098618C">
        <w:rPr>
          <w:rFonts w:ascii="Arial" w:hAnsi="Arial" w:cs="Arial"/>
          <w:color w:val="000000"/>
          <w:shd w:val="clear" w:color="auto" w:fill="F5F5F5"/>
        </w:rPr>
        <w:t>Liposuction is the second most performed plastic surgery in the world. According to ISAPS data, in 2018, 1,732,620 surgical procedures were performed worldwide. In the USA, similar data with 270,670 procedures performed in 2019 and in Brazil and Colombia, liposuction was the most performed procedure, with 248,112 and 46,755 procedures, respectively (1</w:t>
      </w:r>
      <w:r w:rsidR="0098618C">
        <w:rPr>
          <w:rFonts w:ascii="Arial" w:hAnsi="Arial" w:cs="Arial"/>
          <w:color w:val="000000"/>
          <w:shd w:val="clear" w:color="auto" w:fill="F5F5F5"/>
        </w:rPr>
        <w:t>,</w:t>
      </w:r>
      <w:r w:rsidR="0098618C" w:rsidRPr="0098618C">
        <w:rPr>
          <w:rFonts w:ascii="Arial" w:hAnsi="Arial" w:cs="Arial"/>
          <w:color w:val="000000"/>
          <w:shd w:val="clear" w:color="auto" w:fill="F5F5F5"/>
        </w:rPr>
        <w:t>2</w:t>
      </w:r>
      <w:r w:rsidR="0098618C">
        <w:rPr>
          <w:rFonts w:ascii="Arial" w:hAnsi="Arial" w:cs="Arial"/>
          <w:color w:val="000000"/>
          <w:shd w:val="clear" w:color="auto" w:fill="F5F5F5"/>
        </w:rPr>
        <w:t>).</w:t>
      </w:r>
      <w:r w:rsidR="0098618C" w:rsidRPr="0098618C">
        <w:rPr>
          <w:rFonts w:ascii="Arial" w:hAnsi="Arial" w:cs="Arial"/>
          <w:color w:val="000000"/>
          <w:shd w:val="clear" w:color="auto" w:fill="F5F5F5"/>
        </w:rPr>
        <w:t xml:space="preserve"> Despite this, the demand for less invasive procedures that can bring results even if inferior to surgery, has increased significantly throughout the world. With this, the development of innovative technologies that improve the physical aspects of patients has developed in the beauty market. In the most recent publications (3</w:t>
      </w:r>
      <w:r w:rsidR="00AA63B6">
        <w:rPr>
          <w:rFonts w:ascii="Arial" w:hAnsi="Arial" w:cs="Arial"/>
          <w:color w:val="000000"/>
          <w:shd w:val="clear" w:color="auto" w:fill="F5F5F5"/>
        </w:rPr>
        <w:t>,4,5,6</w:t>
      </w:r>
      <w:r w:rsidR="0098618C" w:rsidRPr="0098618C">
        <w:rPr>
          <w:rFonts w:ascii="Arial" w:hAnsi="Arial" w:cs="Arial"/>
          <w:color w:val="000000"/>
          <w:shd w:val="clear" w:color="auto" w:fill="F5F5F5"/>
        </w:rPr>
        <w:t xml:space="preserve">) there is a suggestion that radiofrequency is a superior technology to acquire skin retraction by collagen contraction in a minimally invasive way. Within these new technologies, the </w:t>
      </w:r>
      <w:proofErr w:type="spellStart"/>
      <w:r w:rsidR="0098618C" w:rsidRPr="0098618C">
        <w:rPr>
          <w:rFonts w:ascii="Arial" w:hAnsi="Arial" w:cs="Arial"/>
          <w:color w:val="000000"/>
          <w:shd w:val="clear" w:color="auto" w:fill="F5F5F5"/>
        </w:rPr>
        <w:t>radiofrequencyassociated</w:t>
      </w:r>
      <w:proofErr w:type="spellEnd"/>
      <w:r w:rsidR="0098618C" w:rsidRPr="0098618C">
        <w:rPr>
          <w:rFonts w:ascii="Arial" w:hAnsi="Arial" w:cs="Arial"/>
          <w:color w:val="000000"/>
          <w:shd w:val="clear" w:color="auto" w:fill="F5F5F5"/>
        </w:rPr>
        <w:t xml:space="preserve"> with plasma helium energy (helium driven p</w:t>
      </w:r>
      <w:r w:rsidR="0098618C">
        <w:rPr>
          <w:rFonts w:ascii="Arial" w:hAnsi="Arial" w:cs="Arial"/>
          <w:color w:val="000000"/>
          <w:shd w:val="clear" w:color="auto" w:fill="F5F5F5"/>
        </w:rPr>
        <w:t>las</w:t>
      </w:r>
      <w:r w:rsidR="0098618C" w:rsidRPr="0098618C">
        <w:rPr>
          <w:rFonts w:ascii="Arial" w:hAnsi="Arial" w:cs="Arial"/>
          <w:color w:val="000000"/>
          <w:shd w:val="clear" w:color="auto" w:fill="F5F5F5"/>
        </w:rPr>
        <w:t xml:space="preserve">m energy) known as </w:t>
      </w:r>
      <w:proofErr w:type="spellStart"/>
      <w:r w:rsidR="0098618C" w:rsidRPr="0098618C">
        <w:rPr>
          <w:rFonts w:ascii="Arial" w:hAnsi="Arial" w:cs="Arial"/>
          <w:color w:val="000000"/>
          <w:shd w:val="clear" w:color="auto" w:fill="F5F5F5"/>
        </w:rPr>
        <w:t>Renuvion</w:t>
      </w:r>
      <w:proofErr w:type="spellEnd"/>
      <w:r w:rsidR="0098618C" w:rsidRPr="0098618C">
        <w:rPr>
          <w:rFonts w:ascii="Arial" w:hAnsi="Arial" w:cs="Arial"/>
          <w:color w:val="000000"/>
          <w:shd w:val="clear" w:color="auto" w:fill="F5F5F5"/>
        </w:rPr>
        <w:t>, (APYX) presents a broad aspect of resolution in skin contraction in body contouring surgeries, with heating and collagen contraction of safely and intensely in an energy generated in fractions of a second. This study aims to describe the authors' experience with the use of radiofrequency helium plasma in body contouring.</w:t>
      </w:r>
    </w:p>
    <w:p w14:paraId="12113EE4" w14:textId="77777777" w:rsidR="00EE125B" w:rsidRPr="0098618C" w:rsidRDefault="00EE125B">
      <w:pPr>
        <w:pStyle w:val="BodyText"/>
        <w:spacing w:before="4"/>
        <w:rPr>
          <w:rFonts w:ascii="Arial" w:hAnsi="Arial" w:cs="Arial"/>
        </w:rPr>
      </w:pPr>
    </w:p>
    <w:p w14:paraId="3AA678C3" w14:textId="5A91B3FE" w:rsidR="00EE125B" w:rsidRPr="0098618C" w:rsidRDefault="00000000">
      <w:pPr>
        <w:pStyle w:val="BodyText"/>
        <w:spacing w:before="1" w:line="276" w:lineRule="auto"/>
        <w:ind w:left="920" w:right="1154"/>
        <w:jc w:val="both"/>
        <w:rPr>
          <w:rFonts w:ascii="Arial" w:hAnsi="Arial" w:cs="Arial"/>
        </w:rPr>
      </w:pPr>
      <w:r w:rsidRPr="0098618C">
        <w:rPr>
          <w:rFonts w:ascii="Arial" w:hAnsi="Arial" w:cs="Arial"/>
        </w:rPr>
        <w:t xml:space="preserve">Materials: </w:t>
      </w:r>
      <w:r w:rsidR="0098618C" w:rsidRPr="0098618C">
        <w:rPr>
          <w:rFonts w:ascii="Arial" w:hAnsi="Arial" w:cs="Arial"/>
          <w:color w:val="000000"/>
          <w:shd w:val="clear" w:color="auto" w:fill="F5F5F5"/>
        </w:rPr>
        <w:t>Patients who underwent the use of radiofrequency helium plasma (</w:t>
      </w:r>
      <w:proofErr w:type="spellStart"/>
      <w:r w:rsidR="0098618C" w:rsidRPr="0098618C">
        <w:rPr>
          <w:rFonts w:ascii="Arial" w:hAnsi="Arial" w:cs="Arial"/>
          <w:color w:val="000000"/>
          <w:shd w:val="clear" w:color="auto" w:fill="F5F5F5"/>
        </w:rPr>
        <w:t>Renuvion</w:t>
      </w:r>
      <w:proofErr w:type="spellEnd"/>
      <w:r w:rsidR="0098618C" w:rsidRPr="0098618C">
        <w:rPr>
          <w:rFonts w:ascii="Arial" w:hAnsi="Arial" w:cs="Arial"/>
          <w:color w:val="000000"/>
          <w:shd w:val="clear" w:color="auto" w:fill="F5F5F5"/>
        </w:rPr>
        <w:t xml:space="preserve">) ​​during procedures such as liposuction in the areas of the arms, thighs, abdomen, back, buttocks and neck from July 2020 to July 2022 were studied. the sexes, aged between 18 and 60 years, and may have associated liposuction with different technologies. Patients who had sickle cell anemia, phospholipid antibody syndrome, BMI greater than 30, history of thromboembolism, lupus, heart disease, mental disorder and diabetics were excluded from this study. The data evaluated were: sex, age, type of procedure, associated technology, associated surgeries, areas in which the </w:t>
      </w:r>
      <w:proofErr w:type="spellStart"/>
      <w:r w:rsidR="0098618C" w:rsidRPr="0098618C">
        <w:rPr>
          <w:rFonts w:ascii="Arial" w:hAnsi="Arial" w:cs="Arial"/>
          <w:color w:val="000000"/>
          <w:shd w:val="clear" w:color="auto" w:fill="F5F5F5"/>
        </w:rPr>
        <w:t>renuvion</w:t>
      </w:r>
      <w:proofErr w:type="spellEnd"/>
      <w:r w:rsidR="0098618C" w:rsidRPr="0098618C">
        <w:rPr>
          <w:rFonts w:ascii="Arial" w:hAnsi="Arial" w:cs="Arial"/>
          <w:color w:val="000000"/>
          <w:shd w:val="clear" w:color="auto" w:fill="F5F5F5"/>
        </w:rPr>
        <w:t xml:space="preserve"> was applied, pre- and postoperative results evaluated by photo and film by two different examiners in a blinded way, degree of patient satisfaction</w:t>
      </w:r>
      <w:proofErr w:type="gramStart"/>
      <w:r w:rsidR="0098618C" w:rsidRPr="0098618C">
        <w:rPr>
          <w:rFonts w:ascii="Arial" w:hAnsi="Arial" w:cs="Arial"/>
          <w:color w:val="000000"/>
          <w:shd w:val="clear" w:color="auto" w:fill="F5F5F5"/>
        </w:rPr>
        <w:t>. ,</w:t>
      </w:r>
      <w:proofErr w:type="gramEnd"/>
      <w:r w:rsidR="0098618C" w:rsidRPr="0098618C">
        <w:rPr>
          <w:rFonts w:ascii="Arial" w:hAnsi="Arial" w:cs="Arial"/>
          <w:color w:val="000000"/>
          <w:shd w:val="clear" w:color="auto" w:fill="F5F5F5"/>
        </w:rPr>
        <w:t xml:space="preserve"> number of passes per area, types of technology-related complications, complications associated with other factors. Data were tabulated in Microsoft Excel and analyzed using the SSPS 21 program.</w:t>
      </w:r>
    </w:p>
    <w:p w14:paraId="1F7392B4" w14:textId="77777777" w:rsidR="00EE125B" w:rsidRDefault="00EE125B">
      <w:pPr>
        <w:pStyle w:val="BodyText"/>
        <w:spacing w:before="3"/>
        <w:rPr>
          <w:sz w:val="16"/>
        </w:rPr>
      </w:pPr>
    </w:p>
    <w:p w14:paraId="461943F5" w14:textId="6E05E7DB" w:rsidR="00BD08C3" w:rsidRPr="00BD08C3" w:rsidRDefault="00000000" w:rsidP="00BD08C3">
      <w:pPr>
        <w:rPr>
          <w:rFonts w:ascii="Times New Roman" w:eastAsia="Times New Roman" w:hAnsi="Times New Roman" w:cs="Times New Roman"/>
          <w:lang w:val="pt-BR"/>
        </w:rPr>
      </w:pPr>
      <w:r w:rsidRPr="00BD08C3">
        <w:t>Results:</w:t>
      </w:r>
      <w:r w:rsidRPr="00BD08C3">
        <w:rPr>
          <w:spacing w:val="-8"/>
        </w:rPr>
        <w:t xml:space="preserve"> </w:t>
      </w:r>
      <w:r w:rsidR="00BD08C3">
        <w:rPr>
          <w:rStyle w:val="ztplmc"/>
          <w:color w:val="5F6368"/>
          <w:sz w:val="18"/>
          <w:szCs w:val="18"/>
        </w:rPr>
        <w:t xml:space="preserve"> </w:t>
      </w:r>
      <w:r w:rsidR="00BD08C3" w:rsidRPr="00BD08C3">
        <w:rPr>
          <w:rStyle w:val="q4iawc"/>
          <w:rFonts w:ascii="Arial" w:hAnsi="Arial" w:cs="Arial"/>
          <w:color w:val="000000"/>
          <w:shd w:val="clear" w:color="auto" w:fill="D2E3FC"/>
          <w:lang w:val="en"/>
        </w:rPr>
        <w:t xml:space="preserve">About 168 patients were studied, being 95% female, with a mean age of 35 years, predominantly </w:t>
      </w:r>
      <w:proofErr w:type="spellStart"/>
      <w:r w:rsidR="00BD08C3" w:rsidRPr="00BD08C3">
        <w:rPr>
          <w:rStyle w:val="q4iawc"/>
          <w:rFonts w:ascii="Arial" w:hAnsi="Arial" w:cs="Arial"/>
          <w:color w:val="000000"/>
          <w:shd w:val="clear" w:color="auto" w:fill="D2E3FC"/>
          <w:lang w:val="en"/>
        </w:rPr>
        <w:t>Fitzpatric</w:t>
      </w:r>
      <w:proofErr w:type="spellEnd"/>
      <w:r w:rsidR="00BD08C3" w:rsidRPr="00BD08C3">
        <w:rPr>
          <w:rStyle w:val="q4iawc"/>
          <w:rFonts w:ascii="Arial" w:hAnsi="Arial" w:cs="Arial"/>
          <w:color w:val="000000"/>
          <w:shd w:val="clear" w:color="auto" w:fill="D2E3FC"/>
          <w:lang w:val="en"/>
        </w:rPr>
        <w:t xml:space="preserve"> skin type </w:t>
      </w:r>
      <w:proofErr w:type="spellStart"/>
      <w:r w:rsidR="00BD08C3" w:rsidRPr="00BD08C3">
        <w:rPr>
          <w:rStyle w:val="q4iawc"/>
          <w:rFonts w:ascii="Arial" w:hAnsi="Arial" w:cs="Arial"/>
          <w:color w:val="000000"/>
          <w:shd w:val="clear" w:color="auto" w:fill="D2E3FC"/>
          <w:lang w:val="en"/>
        </w:rPr>
        <w:t>type</w:t>
      </w:r>
      <w:proofErr w:type="spellEnd"/>
      <w:r w:rsidR="00BD08C3" w:rsidRPr="00BD08C3">
        <w:rPr>
          <w:rStyle w:val="q4iawc"/>
          <w:rFonts w:ascii="Arial" w:hAnsi="Arial" w:cs="Arial"/>
          <w:color w:val="000000"/>
          <w:shd w:val="clear" w:color="auto" w:fill="D2E3FC"/>
          <w:lang w:val="en"/>
        </w:rPr>
        <w:t xml:space="preserve"> 3. Low comorbidities, the main one being SAH, the main surgeries prior to liposuction and the main surgery associated with</w:t>
      </w:r>
      <w:r w:rsidR="00BD08C3" w:rsidRPr="00BD08C3">
        <w:rPr>
          <w:rStyle w:val="viiyi"/>
          <w:rFonts w:ascii="Arial" w:hAnsi="Arial" w:cs="Arial"/>
          <w:color w:val="000000"/>
          <w:lang w:val="en"/>
        </w:rPr>
        <w:t xml:space="preserve"> </w:t>
      </w:r>
      <w:r w:rsidR="00BD08C3" w:rsidRPr="00BD08C3">
        <w:rPr>
          <w:rStyle w:val="q4iawc"/>
          <w:rFonts w:ascii="Arial" w:hAnsi="Arial" w:cs="Arial"/>
          <w:color w:val="000000"/>
          <w:lang w:val="en"/>
        </w:rPr>
        <w:t>mastopexy with breast implant.</w:t>
      </w:r>
      <w:r w:rsidR="00BD08C3" w:rsidRPr="00BD08C3">
        <w:rPr>
          <w:rStyle w:val="viiyi"/>
          <w:rFonts w:ascii="Arial" w:hAnsi="Arial" w:cs="Arial"/>
          <w:color w:val="000000"/>
          <w:lang w:val="en"/>
        </w:rPr>
        <w:t xml:space="preserve"> </w:t>
      </w:r>
      <w:r w:rsidR="00BD08C3" w:rsidRPr="00BD08C3">
        <w:rPr>
          <w:rStyle w:val="q4iawc"/>
          <w:rFonts w:ascii="Arial" w:hAnsi="Arial" w:cs="Arial"/>
          <w:color w:val="000000"/>
          <w:lang w:val="en"/>
        </w:rPr>
        <w:t>The most used areas were the abdomen and back, with patients achieving more than 40% retraction in 96% of cases.</w:t>
      </w:r>
    </w:p>
    <w:p w14:paraId="2FCFD045" w14:textId="5250FAE0" w:rsidR="00EE125B" w:rsidRDefault="00EE125B">
      <w:pPr>
        <w:pStyle w:val="BodyText"/>
        <w:spacing w:before="1" w:line="276" w:lineRule="auto"/>
        <w:ind w:left="920" w:right="1154"/>
        <w:jc w:val="both"/>
      </w:pPr>
    </w:p>
    <w:p w14:paraId="5275A87A" w14:textId="77777777" w:rsidR="00EE125B" w:rsidRDefault="00EE125B">
      <w:pPr>
        <w:pStyle w:val="BodyText"/>
        <w:spacing w:before="4"/>
        <w:rPr>
          <w:sz w:val="16"/>
        </w:rPr>
      </w:pPr>
    </w:p>
    <w:p w14:paraId="0B2172AD" w14:textId="5DA39118" w:rsidR="00EE125B" w:rsidRDefault="00000000" w:rsidP="00BD08C3">
      <w:pPr>
        <w:pStyle w:val="BodyText"/>
        <w:spacing w:before="1" w:line="276" w:lineRule="auto"/>
        <w:ind w:left="920" w:right="1156"/>
        <w:jc w:val="both"/>
        <w:sectPr w:rsidR="00EE125B">
          <w:footerReference w:type="default" r:id="rId16"/>
          <w:type w:val="continuous"/>
          <w:pgSz w:w="11910" w:h="16840"/>
          <w:pgMar w:top="580" w:right="280" w:bottom="900" w:left="520" w:header="720" w:footer="711" w:gutter="0"/>
          <w:cols w:space="720"/>
        </w:sectPr>
      </w:pPr>
      <w:r>
        <w:t xml:space="preserve">Conclusion: </w:t>
      </w:r>
      <w:r w:rsidR="00BD08C3" w:rsidRPr="00BD08C3">
        <w:rPr>
          <w:rFonts w:ascii="Arial" w:hAnsi="Arial" w:cs="Arial"/>
        </w:rPr>
        <w:t>The use of helium ´plasma is safe and efficient to tighten subcutaneous</w:t>
      </w:r>
      <w:r w:rsidR="00BD08C3">
        <w:t>.</w:t>
      </w:r>
    </w:p>
    <w:p w14:paraId="1D391E08" w14:textId="77777777" w:rsidR="00EE125B" w:rsidRDefault="00000000">
      <w:pPr>
        <w:pStyle w:val="Heading1"/>
        <w:spacing w:before="41"/>
        <w:jc w:val="both"/>
      </w:pPr>
      <w:r>
        <w:lastRenderedPageBreak/>
        <w:t>Biography (</w:t>
      </w:r>
      <w:proofErr w:type="gramStart"/>
      <w:r>
        <w:t>200 word</w:t>
      </w:r>
      <w:proofErr w:type="gramEnd"/>
      <w:r>
        <w:t xml:space="preserve"> limit)</w:t>
      </w:r>
    </w:p>
    <w:p w14:paraId="3341E1D0" w14:textId="77777777" w:rsidR="00EE125B" w:rsidRDefault="00EE125B">
      <w:pPr>
        <w:pStyle w:val="BodyText"/>
        <w:spacing w:before="8"/>
        <w:rPr>
          <w:b/>
          <w:sz w:val="19"/>
        </w:rPr>
      </w:pPr>
    </w:p>
    <w:p w14:paraId="0180B84A" w14:textId="09E19C27" w:rsidR="00EE125B" w:rsidRDefault="00000000">
      <w:pPr>
        <w:pStyle w:val="BodyText"/>
        <w:spacing w:line="276" w:lineRule="auto"/>
        <w:ind w:left="920" w:right="1154"/>
        <w:jc w:val="both"/>
      </w:pPr>
      <w:r>
        <w:t xml:space="preserve">Dr. </w:t>
      </w:r>
      <w:r w:rsidR="00BD08C3">
        <w:t xml:space="preserve">Fabiano Arruda </w:t>
      </w:r>
      <w:r>
        <w:t xml:space="preserve">has completed his </w:t>
      </w:r>
      <w:r w:rsidR="00BD08C3">
        <w:t xml:space="preserve">medical graduation from University Federal of </w:t>
      </w:r>
      <w:proofErr w:type="spellStart"/>
      <w:r w:rsidR="00BD08C3">
        <w:t>Goias</w:t>
      </w:r>
      <w:proofErr w:type="spellEnd"/>
      <w:r w:rsidR="00BD08C3">
        <w:t xml:space="preserve">, Goiânia in 2003. He is Plastic surgeon by the Brazilian Society of Plastic Surgery, international member of ASPS and ASAPS, master and PhD from Health Sciences in Brazil. He has published many chapters of books and articles about Plastic Surgery in reputed journals. </w:t>
      </w:r>
      <w:r w:rsidR="0015728F">
        <w:t xml:space="preserve">He was working in many projects in </w:t>
      </w:r>
      <w:proofErr w:type="gramStart"/>
      <w:r w:rsidR="0015728F">
        <w:t>Brazil</w:t>
      </w:r>
      <w:proofErr w:type="gramEnd"/>
      <w:r w:rsidR="0015728F">
        <w:t xml:space="preserve"> and he is head chief of Plastic Surgery in </w:t>
      </w:r>
      <w:proofErr w:type="spellStart"/>
      <w:r w:rsidR="0015728F">
        <w:t>Hugol</w:t>
      </w:r>
      <w:proofErr w:type="spellEnd"/>
      <w:r w:rsidR="0015728F">
        <w:t xml:space="preserve"> and a Fellowship program of Rhinoplasty in CRER, Goiânia, Brazil.</w:t>
      </w:r>
    </w:p>
    <w:p w14:paraId="422AAC8D" w14:textId="77777777" w:rsidR="00EE125B" w:rsidRDefault="00EE125B">
      <w:pPr>
        <w:pStyle w:val="BodyText"/>
        <w:spacing w:before="5"/>
        <w:rPr>
          <w:sz w:val="16"/>
        </w:rPr>
      </w:pPr>
    </w:p>
    <w:p w14:paraId="7A2A6381" w14:textId="459041CF" w:rsidR="00EE125B" w:rsidRDefault="00000000">
      <w:pPr>
        <w:pStyle w:val="BodyText"/>
        <w:ind w:left="920"/>
        <w:jc w:val="both"/>
      </w:pPr>
      <w:r>
        <w:t xml:space="preserve">Email: </w:t>
      </w:r>
      <w:r w:rsidR="00BD08C3">
        <w:t>dr.fabianoarruda@gmail.com</w:t>
      </w:r>
    </w:p>
    <w:p w14:paraId="47383FB4" w14:textId="77777777" w:rsidR="00EE125B" w:rsidRDefault="00EE125B">
      <w:pPr>
        <w:pStyle w:val="BodyText"/>
        <w:rPr>
          <w:sz w:val="20"/>
        </w:rPr>
      </w:pPr>
    </w:p>
    <w:p w14:paraId="53F0AF56" w14:textId="77777777" w:rsidR="00EE125B" w:rsidRDefault="00EE125B">
      <w:pPr>
        <w:pStyle w:val="BodyText"/>
        <w:rPr>
          <w:sz w:val="20"/>
        </w:rPr>
      </w:pPr>
    </w:p>
    <w:p w14:paraId="53835301" w14:textId="77777777" w:rsidR="00EE125B" w:rsidRDefault="00EE125B">
      <w:pPr>
        <w:pStyle w:val="BodyText"/>
        <w:spacing w:before="9"/>
        <w:rPr>
          <w:sz w:val="16"/>
        </w:rPr>
      </w:pPr>
    </w:p>
    <w:p w14:paraId="70142241" w14:textId="77777777" w:rsidR="00EE125B" w:rsidRDefault="00000000">
      <w:pPr>
        <w:pStyle w:val="Heading1"/>
        <w:spacing w:before="57"/>
      </w:pPr>
      <w:r>
        <w:t>References (With Hyperlink)</w:t>
      </w:r>
    </w:p>
    <w:p w14:paraId="4F731019" w14:textId="77777777" w:rsidR="00EE125B" w:rsidRDefault="00EE125B">
      <w:pPr>
        <w:pStyle w:val="BodyText"/>
        <w:spacing w:before="8"/>
        <w:rPr>
          <w:b/>
          <w:sz w:val="19"/>
        </w:rPr>
      </w:pPr>
    </w:p>
    <w:p w14:paraId="7B657B5E" w14:textId="77777777" w:rsidR="00AA63B6" w:rsidRDefault="00AA63B6">
      <w:pPr>
        <w:pStyle w:val="BodyText"/>
      </w:pPr>
      <w:r>
        <w:t xml:space="preserve">1. ISAPS Global </w:t>
      </w:r>
      <w:proofErr w:type="spellStart"/>
      <w:r>
        <w:t>mundial</w:t>
      </w:r>
      <w:proofErr w:type="spellEnd"/>
      <w:r>
        <w:t xml:space="preserve"> statistics 2018. https://www.isaps.org/wp</w:t>
      </w:r>
      <w:r>
        <w:t>content/uploads/2019/12/ISAPS-Global-Survey-Results-2018-new.pdf</w:t>
      </w:r>
    </w:p>
    <w:p w14:paraId="0DD71241" w14:textId="77777777" w:rsidR="00AA63B6" w:rsidRDefault="00AA63B6">
      <w:pPr>
        <w:pStyle w:val="BodyText"/>
      </w:pPr>
      <w:r>
        <w:t xml:space="preserve"> 2. Pedroso JD, Gutierrez MM, Volker W, Howard DL. Thermal Effect of J-Plasma Energy in a Porcine Tissue Model: Implications for Minimally Invasive Surgery. Surg Technol Int. </w:t>
      </w:r>
      <w:proofErr w:type="gramStart"/>
      <w:r>
        <w:t>2017;30:19</w:t>
      </w:r>
      <w:proofErr w:type="gramEnd"/>
      <w:r>
        <w:t xml:space="preserve">-24. </w:t>
      </w:r>
    </w:p>
    <w:p w14:paraId="2F8A915B" w14:textId="77777777" w:rsidR="00AA63B6" w:rsidRDefault="00AA63B6">
      <w:pPr>
        <w:pStyle w:val="BodyText"/>
      </w:pPr>
      <w:r>
        <w:t>3. Duncan DI. Helium Plasma-Driven Radiofrequency in Body Contouring. The Art of Body Contouring. Published March 8, 2019. DOI: 10.5772/intechopen.84207.</w:t>
      </w:r>
    </w:p>
    <w:p w14:paraId="2F632403" w14:textId="1423156B" w:rsidR="00AA63B6" w:rsidRDefault="00AA63B6">
      <w:pPr>
        <w:pStyle w:val="BodyText"/>
      </w:pPr>
      <w:r>
        <w:t xml:space="preserve"> 4. Ruff IV, PG, </w:t>
      </w:r>
      <w:proofErr w:type="spellStart"/>
      <w:r>
        <w:t>Doolabh</w:t>
      </w:r>
      <w:proofErr w:type="spellEnd"/>
      <w:r>
        <w:t xml:space="preserve"> V, Zimmerman E, Gentile R. Safety and efficacy of helium plasma for subdermal coagulation. Dermatological Reviews 2020; 1-7. </w:t>
      </w:r>
      <w:hyperlink r:id="rId17" w:history="1">
        <w:r w:rsidRPr="00327F9E">
          <w:rPr>
            <w:rStyle w:val="Hyperlink"/>
          </w:rPr>
          <w:t>https://doi.org/10.1002/der2.34</w:t>
        </w:r>
      </w:hyperlink>
      <w:r>
        <w:t xml:space="preserve"> </w:t>
      </w:r>
    </w:p>
    <w:p w14:paraId="5C60A4CD" w14:textId="71F71810" w:rsidR="00AA63B6" w:rsidRDefault="00AA63B6">
      <w:pPr>
        <w:pStyle w:val="BodyText"/>
      </w:pPr>
      <w:r>
        <w:t xml:space="preserve">5. Jackson R. The Use of Plasma Energy (J-Plasma®) for the Performance of </w:t>
      </w:r>
      <w:proofErr w:type="spellStart"/>
      <w:r>
        <w:t>Lipoabdominoplasty</w:t>
      </w:r>
      <w:proofErr w:type="spellEnd"/>
      <w:r>
        <w:t>. 2019 American Academy of Cosmetic Surgery Annual Scientific Meeting. January 31, 2019.</w:t>
      </w:r>
    </w:p>
    <w:p w14:paraId="4ACDA1B0" w14:textId="0EE40356" w:rsidR="00EE125B" w:rsidRDefault="00AA63B6">
      <w:pPr>
        <w:pStyle w:val="BodyText"/>
      </w:pPr>
      <w:r>
        <w:t xml:space="preserve"> 6. </w:t>
      </w:r>
      <w:proofErr w:type="spellStart"/>
      <w:r>
        <w:t>Doolabh</w:t>
      </w:r>
      <w:proofErr w:type="spellEnd"/>
      <w:r>
        <w:t xml:space="preserve">, V. A single-site </w:t>
      </w:r>
      <w:proofErr w:type="spellStart"/>
      <w:r>
        <w:t>Postmarket</w:t>
      </w:r>
      <w:proofErr w:type="spellEnd"/>
      <w:r>
        <w:t xml:space="preserve"> Retrospective Chart Review of Subdermal Coagulation Procedures with </w:t>
      </w:r>
      <w:proofErr w:type="spellStart"/>
      <w:r>
        <w:t>Renuvion</w:t>
      </w:r>
      <w:proofErr w:type="spellEnd"/>
      <w:r>
        <w:t>. Plastic &amp; Reconstructive Surgery Global Open 2019;</w:t>
      </w:r>
      <w:proofErr w:type="gramStart"/>
      <w:r>
        <w:t>7:e</w:t>
      </w:r>
      <w:proofErr w:type="gramEnd"/>
      <w:r>
        <w:t>2502; 19 November 2019. Doi: 10.1097/GOX.0000000000002502</w:t>
      </w:r>
    </w:p>
    <w:p w14:paraId="4DC0C8C2" w14:textId="77777777" w:rsidR="00EE125B" w:rsidRDefault="00EE125B">
      <w:pPr>
        <w:pStyle w:val="BodyText"/>
      </w:pPr>
    </w:p>
    <w:p w14:paraId="77E2A2EC" w14:textId="77777777" w:rsidR="00EE125B" w:rsidRDefault="00000000">
      <w:pPr>
        <w:pStyle w:val="BodyText"/>
        <w:spacing w:before="173"/>
        <w:ind w:left="920"/>
      </w:pPr>
      <w:r>
        <w:t>Organization / University Logo</w:t>
      </w:r>
    </w:p>
    <w:p w14:paraId="4C913FE1" w14:textId="77777777" w:rsidR="00EE125B" w:rsidRDefault="00EE125B">
      <w:pPr>
        <w:pStyle w:val="BodyText"/>
        <w:rPr>
          <w:sz w:val="20"/>
        </w:rPr>
      </w:pPr>
    </w:p>
    <w:p w14:paraId="7B4C7639" w14:textId="6EDB2B02" w:rsidR="00EE125B" w:rsidRDefault="0015728F">
      <w:pPr>
        <w:pStyle w:val="BodyText"/>
        <w:rPr>
          <w:sz w:val="20"/>
        </w:rPr>
      </w:pPr>
      <w:r>
        <w:rPr>
          <w:noProof/>
          <w:sz w:val="20"/>
        </w:rPr>
        <w:drawing>
          <wp:inline distT="0" distB="0" distL="0" distR="0" wp14:anchorId="2CDE9702" wp14:editId="051C277E">
            <wp:extent cx="4781550" cy="1238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81550" cy="1238250"/>
                    </a:xfrm>
                    <a:prstGeom prst="rect">
                      <a:avLst/>
                    </a:prstGeom>
                    <a:noFill/>
                    <a:ln>
                      <a:noFill/>
                    </a:ln>
                  </pic:spPr>
                </pic:pic>
              </a:graphicData>
            </a:graphic>
          </wp:inline>
        </w:drawing>
      </w:r>
      <w:r w:rsidRPr="0015728F">
        <w:rPr>
          <w:sz w:val="20"/>
        </w:rPr>
        <w:t xml:space="preserve"> </w:t>
      </w:r>
      <w:r>
        <w:rPr>
          <w:noProof/>
          <w:sz w:val="20"/>
        </w:rPr>
        <w:drawing>
          <wp:inline distT="0" distB="0" distL="0" distR="0" wp14:anchorId="4DD9716B" wp14:editId="087E42F3">
            <wp:extent cx="2952750" cy="1479550"/>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0" cy="1479550"/>
                    </a:xfrm>
                    <a:prstGeom prst="rect">
                      <a:avLst/>
                    </a:prstGeom>
                    <a:noFill/>
                    <a:ln>
                      <a:noFill/>
                    </a:ln>
                  </pic:spPr>
                </pic:pic>
              </a:graphicData>
            </a:graphic>
          </wp:inline>
        </w:drawing>
      </w:r>
    </w:p>
    <w:p w14:paraId="3F606098" w14:textId="1FCA650D" w:rsidR="00EE125B" w:rsidRDefault="0015728F">
      <w:pPr>
        <w:pStyle w:val="BodyText"/>
        <w:spacing w:before="2"/>
        <w:rPr>
          <w:sz w:val="18"/>
        </w:rPr>
      </w:pPr>
      <w:r>
        <w:rPr>
          <w:noProof/>
        </w:rPr>
        <w:lastRenderedPageBreak/>
        <w:drawing>
          <wp:inline distT="0" distB="0" distL="0" distR="0" wp14:anchorId="11CC84D9" wp14:editId="794D267C">
            <wp:extent cx="2552700" cy="2197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2700" cy="2197100"/>
                    </a:xfrm>
                    <a:prstGeom prst="rect">
                      <a:avLst/>
                    </a:prstGeom>
                    <a:noFill/>
                    <a:ln>
                      <a:noFill/>
                    </a:ln>
                  </pic:spPr>
                </pic:pic>
              </a:graphicData>
            </a:graphic>
          </wp:inline>
        </w:drawing>
      </w:r>
    </w:p>
    <w:p w14:paraId="6F6672AB" w14:textId="77777777" w:rsidR="00EE125B" w:rsidRDefault="00EE125B">
      <w:pPr>
        <w:rPr>
          <w:sz w:val="18"/>
        </w:rPr>
        <w:sectPr w:rsidR="00EE125B">
          <w:pgSz w:w="11910" w:h="16840"/>
          <w:pgMar w:top="1380" w:right="280" w:bottom="900" w:left="520" w:header="0" w:footer="711" w:gutter="0"/>
          <w:cols w:space="720"/>
        </w:sectPr>
      </w:pPr>
    </w:p>
    <w:p w14:paraId="484A06F4" w14:textId="77777777" w:rsidR="00EE125B" w:rsidRDefault="00EE125B">
      <w:pPr>
        <w:pStyle w:val="BodyText"/>
        <w:spacing w:before="4"/>
        <w:rPr>
          <w:sz w:val="16"/>
        </w:rPr>
      </w:pPr>
    </w:p>
    <w:sectPr w:rsidR="00EE125B">
      <w:footerReference w:type="default" r:id="rId21"/>
      <w:pgSz w:w="11910" w:h="16840"/>
      <w:pgMar w:top="1580" w:right="280" w:bottom="280" w:left="5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11E09" w14:textId="77777777" w:rsidR="008254E6" w:rsidRDefault="008254E6">
      <w:r>
        <w:separator/>
      </w:r>
    </w:p>
  </w:endnote>
  <w:endnote w:type="continuationSeparator" w:id="0">
    <w:p w14:paraId="05AD5804" w14:textId="77777777" w:rsidR="008254E6" w:rsidRDefault="00825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EB712" w14:textId="77777777" w:rsidR="00EE125B" w:rsidRDefault="00000000">
    <w:pPr>
      <w:pStyle w:val="BodyText"/>
      <w:spacing w:line="14" w:lineRule="auto"/>
      <w:rPr>
        <w:sz w:val="20"/>
      </w:rPr>
    </w:pPr>
    <w:r>
      <w:pict w14:anchorId="309DB4E2">
        <v:group id="_x0000_s1026" style="position:absolute;margin-left:55.3pt;margin-top:788.4pt;width:520.65pt;height:34.8pt;z-index:-15801344;mso-position-horizontal-relative:page;mso-position-vertical-relative:page" coordorigin="1106,15768" coordsize="10413,6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106;top:15768;width:10413;height:696">
            <v:imagedata r:id="rId1" o:title=""/>
          </v:shape>
          <v:shape id="_x0000_s1029" type="#_x0000_t75" style="position:absolute;left:1147;top:15880;width:10329;height:465">
            <v:imagedata r:id="rId2" o:title=""/>
          </v:shape>
          <v:shape id="_x0000_s1028" type="#_x0000_t75" style="position:absolute;left:1180;top:15811;width:10280;height:560">
            <v:imagedata r:id="rId3" o:title=""/>
          </v:shape>
          <v:shape id="_x0000_s1027" style="position:absolute;left:1180;top:15811;width:10280;height:560" coordorigin="1181,15811" coordsize="10280,560" path="m1181,15905r7,-37l1208,15839r30,-20l1274,15811r10093,l11404,15819r29,20l11453,15868r8,37l11461,16278r-8,36l11433,16344r-29,20l11367,16371r-10093,l1238,16364r-30,-20l1188,16314r-7,-36l1181,15905xe" filled="f" strokecolor="#f69240">
            <v:path arrowok="t"/>
          </v:shape>
          <w10:wrap anchorx="page" anchory="page"/>
        </v:group>
      </w:pict>
    </w:r>
    <w:r>
      <w:pict w14:anchorId="2D311A72">
        <v:shapetype id="_x0000_t202" coordsize="21600,21600" o:spt="202" path="m,l,21600r21600,l21600,xe">
          <v:stroke joinstyle="miter"/>
          <v:path gradientshapeok="t" o:connecttype="rect"/>
        </v:shapetype>
        <v:shape id="_x0000_s1025" type="#_x0000_t202" style="position:absolute;margin-left:192.35pt;margin-top:801.1pt;width:215.8pt;height:13.05pt;z-index:-15800832;mso-position-horizontal-relative:page;mso-position-vertical-relative:page" filled="f" stroked="f">
          <v:textbox inset="0,0,0,0">
            <w:txbxContent>
              <w:p w14:paraId="6A591575" w14:textId="77777777" w:rsidR="00EE125B" w:rsidRDefault="00000000">
                <w:pPr>
                  <w:pStyle w:val="BodyText"/>
                  <w:spacing w:line="245" w:lineRule="exact"/>
                  <w:ind w:left="20"/>
                </w:pPr>
                <w:r>
                  <w:t>https://plasticsurgerycongress.euroscicon.com/</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9D33B" w14:textId="77777777" w:rsidR="00EE125B" w:rsidRDefault="00EE125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746D0" w14:textId="77777777" w:rsidR="008254E6" w:rsidRDefault="008254E6">
      <w:r>
        <w:separator/>
      </w:r>
    </w:p>
  </w:footnote>
  <w:footnote w:type="continuationSeparator" w:id="0">
    <w:p w14:paraId="6CD700CA" w14:textId="77777777" w:rsidR="008254E6" w:rsidRDefault="008254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877"/>
    <w:multiLevelType w:val="hybridMultilevel"/>
    <w:tmpl w:val="1076E1BA"/>
    <w:lvl w:ilvl="0" w:tplc="287C62E4">
      <w:start w:val="1"/>
      <w:numFmt w:val="decimal"/>
      <w:lvlText w:val="%1."/>
      <w:lvlJc w:val="left"/>
      <w:pPr>
        <w:ind w:left="920" w:hanging="720"/>
        <w:jc w:val="left"/>
      </w:pPr>
      <w:rPr>
        <w:rFonts w:ascii="Carlito" w:eastAsia="Carlito" w:hAnsi="Carlito" w:cs="Carlito" w:hint="default"/>
        <w:w w:val="100"/>
        <w:sz w:val="22"/>
        <w:szCs w:val="22"/>
        <w:lang w:val="en-US" w:eastAsia="en-US" w:bidi="ar-SA"/>
      </w:rPr>
    </w:lvl>
    <w:lvl w:ilvl="1" w:tplc="5EBE20D6">
      <w:numFmt w:val="bullet"/>
      <w:lvlText w:val="•"/>
      <w:lvlJc w:val="left"/>
      <w:pPr>
        <w:ind w:left="1938" w:hanging="720"/>
      </w:pPr>
      <w:rPr>
        <w:rFonts w:hint="default"/>
        <w:lang w:val="en-US" w:eastAsia="en-US" w:bidi="ar-SA"/>
      </w:rPr>
    </w:lvl>
    <w:lvl w:ilvl="2" w:tplc="1EF6465C">
      <w:numFmt w:val="bullet"/>
      <w:lvlText w:val="•"/>
      <w:lvlJc w:val="left"/>
      <w:pPr>
        <w:ind w:left="2957" w:hanging="720"/>
      </w:pPr>
      <w:rPr>
        <w:rFonts w:hint="default"/>
        <w:lang w:val="en-US" w:eastAsia="en-US" w:bidi="ar-SA"/>
      </w:rPr>
    </w:lvl>
    <w:lvl w:ilvl="3" w:tplc="AF96872A">
      <w:numFmt w:val="bullet"/>
      <w:lvlText w:val="•"/>
      <w:lvlJc w:val="left"/>
      <w:pPr>
        <w:ind w:left="3975" w:hanging="720"/>
      </w:pPr>
      <w:rPr>
        <w:rFonts w:hint="default"/>
        <w:lang w:val="en-US" w:eastAsia="en-US" w:bidi="ar-SA"/>
      </w:rPr>
    </w:lvl>
    <w:lvl w:ilvl="4" w:tplc="C22A4988">
      <w:numFmt w:val="bullet"/>
      <w:lvlText w:val="•"/>
      <w:lvlJc w:val="left"/>
      <w:pPr>
        <w:ind w:left="4994" w:hanging="720"/>
      </w:pPr>
      <w:rPr>
        <w:rFonts w:hint="default"/>
        <w:lang w:val="en-US" w:eastAsia="en-US" w:bidi="ar-SA"/>
      </w:rPr>
    </w:lvl>
    <w:lvl w:ilvl="5" w:tplc="337EB4DC">
      <w:numFmt w:val="bullet"/>
      <w:lvlText w:val="•"/>
      <w:lvlJc w:val="left"/>
      <w:pPr>
        <w:ind w:left="6013" w:hanging="720"/>
      </w:pPr>
      <w:rPr>
        <w:rFonts w:hint="default"/>
        <w:lang w:val="en-US" w:eastAsia="en-US" w:bidi="ar-SA"/>
      </w:rPr>
    </w:lvl>
    <w:lvl w:ilvl="6" w:tplc="FABCABCC">
      <w:numFmt w:val="bullet"/>
      <w:lvlText w:val="•"/>
      <w:lvlJc w:val="left"/>
      <w:pPr>
        <w:ind w:left="7031" w:hanging="720"/>
      </w:pPr>
      <w:rPr>
        <w:rFonts w:hint="default"/>
        <w:lang w:val="en-US" w:eastAsia="en-US" w:bidi="ar-SA"/>
      </w:rPr>
    </w:lvl>
    <w:lvl w:ilvl="7" w:tplc="49EA1950">
      <w:numFmt w:val="bullet"/>
      <w:lvlText w:val="•"/>
      <w:lvlJc w:val="left"/>
      <w:pPr>
        <w:ind w:left="8050" w:hanging="720"/>
      </w:pPr>
      <w:rPr>
        <w:rFonts w:hint="default"/>
        <w:lang w:val="en-US" w:eastAsia="en-US" w:bidi="ar-SA"/>
      </w:rPr>
    </w:lvl>
    <w:lvl w:ilvl="8" w:tplc="53C417AE">
      <w:numFmt w:val="bullet"/>
      <w:lvlText w:val="•"/>
      <w:lvlJc w:val="left"/>
      <w:pPr>
        <w:ind w:left="9069" w:hanging="720"/>
      </w:pPr>
      <w:rPr>
        <w:rFonts w:hint="default"/>
        <w:lang w:val="en-US" w:eastAsia="en-US" w:bidi="ar-SA"/>
      </w:rPr>
    </w:lvl>
  </w:abstractNum>
  <w:num w:numId="1" w16cid:durableId="26175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68"/>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E125B"/>
    <w:rsid w:val="0015728F"/>
    <w:rsid w:val="002C6D69"/>
    <w:rsid w:val="008254E6"/>
    <w:rsid w:val="0098618C"/>
    <w:rsid w:val="00AA63B6"/>
    <w:rsid w:val="00B10B67"/>
    <w:rsid w:val="00BD08C3"/>
    <w:rsid w:val="00EE1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722E715E"/>
  <w15:docId w15:val="{774A6A16-E3FE-47F2-BEA0-BB1E32C1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920"/>
      <w:outlineLvl w:val="0"/>
    </w:pPr>
    <w:rPr>
      <w:b/>
      <w:bCs/>
    </w:rPr>
  </w:style>
  <w:style w:type="paragraph" w:styleId="Heading2">
    <w:name w:val="heading 2"/>
    <w:basedOn w:val="Normal"/>
    <w:next w:val="Normal"/>
    <w:link w:val="Heading2Char"/>
    <w:uiPriority w:val="9"/>
    <w:unhideWhenUsed/>
    <w:qFormat/>
    <w:rsid w:val="00BD08C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20" w:right="1155"/>
      <w:jc w:val="both"/>
    </w:pPr>
    <w:rPr>
      <w:u w:val="single" w:color="000000"/>
    </w:r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BD08C3"/>
    <w:rPr>
      <w:rFonts w:asciiTheme="majorHAnsi" w:eastAsiaTheme="majorEastAsia" w:hAnsiTheme="majorHAnsi" w:cstheme="majorBidi"/>
      <w:color w:val="365F91" w:themeColor="accent1" w:themeShade="BF"/>
      <w:sz w:val="26"/>
      <w:szCs w:val="26"/>
    </w:rPr>
  </w:style>
  <w:style w:type="character" w:customStyle="1" w:styleId="ztplmc">
    <w:name w:val="ztplmc"/>
    <w:basedOn w:val="DefaultParagraphFont"/>
    <w:rsid w:val="00BD08C3"/>
  </w:style>
  <w:style w:type="character" w:customStyle="1" w:styleId="material-icons-extended">
    <w:name w:val="material-icons-extended"/>
    <w:basedOn w:val="DefaultParagraphFont"/>
    <w:rsid w:val="00BD08C3"/>
  </w:style>
  <w:style w:type="character" w:customStyle="1" w:styleId="viiyi">
    <w:name w:val="viiyi"/>
    <w:basedOn w:val="DefaultParagraphFont"/>
    <w:rsid w:val="00BD08C3"/>
  </w:style>
  <w:style w:type="character" w:customStyle="1" w:styleId="q4iawc">
    <w:name w:val="q4iawc"/>
    <w:basedOn w:val="DefaultParagraphFont"/>
    <w:rsid w:val="00BD08C3"/>
  </w:style>
  <w:style w:type="character" w:styleId="Hyperlink">
    <w:name w:val="Hyperlink"/>
    <w:basedOn w:val="DefaultParagraphFont"/>
    <w:uiPriority w:val="99"/>
    <w:unhideWhenUsed/>
    <w:rsid w:val="00AA63B6"/>
    <w:rPr>
      <w:color w:val="0000FF" w:themeColor="hyperlink"/>
      <w:u w:val="single"/>
    </w:rPr>
  </w:style>
  <w:style w:type="character" w:styleId="UnresolvedMention">
    <w:name w:val="Unresolved Mention"/>
    <w:basedOn w:val="DefaultParagraphFont"/>
    <w:uiPriority w:val="99"/>
    <w:semiHidden/>
    <w:unhideWhenUsed/>
    <w:rsid w:val="00AA6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958855">
      <w:bodyDiv w:val="1"/>
      <w:marLeft w:val="0"/>
      <w:marRight w:val="0"/>
      <w:marTop w:val="0"/>
      <w:marBottom w:val="0"/>
      <w:divBdr>
        <w:top w:val="none" w:sz="0" w:space="0" w:color="auto"/>
        <w:left w:val="none" w:sz="0" w:space="0" w:color="auto"/>
        <w:bottom w:val="none" w:sz="0" w:space="0" w:color="auto"/>
        <w:right w:val="none" w:sz="0" w:space="0" w:color="auto"/>
      </w:divBdr>
      <w:divsChild>
        <w:div w:id="1504465552">
          <w:marLeft w:val="0"/>
          <w:marRight w:val="0"/>
          <w:marTop w:val="100"/>
          <w:marBottom w:val="0"/>
          <w:divBdr>
            <w:top w:val="none" w:sz="0" w:space="0" w:color="auto"/>
            <w:left w:val="none" w:sz="0" w:space="0" w:color="auto"/>
            <w:bottom w:val="none" w:sz="0" w:space="0" w:color="auto"/>
            <w:right w:val="none" w:sz="0" w:space="0" w:color="auto"/>
          </w:divBdr>
        </w:div>
        <w:div w:id="1643924204">
          <w:marLeft w:val="0"/>
          <w:marRight w:val="0"/>
          <w:marTop w:val="0"/>
          <w:marBottom w:val="0"/>
          <w:divBdr>
            <w:top w:val="none" w:sz="0" w:space="0" w:color="auto"/>
            <w:left w:val="none" w:sz="0" w:space="0" w:color="auto"/>
            <w:bottom w:val="none" w:sz="0" w:space="0" w:color="auto"/>
            <w:right w:val="none" w:sz="0" w:space="0" w:color="auto"/>
          </w:divBdr>
          <w:divsChild>
            <w:div w:id="773356879">
              <w:marLeft w:val="0"/>
              <w:marRight w:val="0"/>
              <w:marTop w:val="0"/>
              <w:marBottom w:val="0"/>
              <w:divBdr>
                <w:top w:val="none" w:sz="0" w:space="0" w:color="auto"/>
                <w:left w:val="none" w:sz="0" w:space="0" w:color="auto"/>
                <w:bottom w:val="none" w:sz="0" w:space="0" w:color="auto"/>
                <w:right w:val="none" w:sz="0" w:space="0" w:color="auto"/>
              </w:divBdr>
              <w:divsChild>
                <w:div w:id="217516988">
                  <w:marLeft w:val="0"/>
                  <w:marRight w:val="0"/>
                  <w:marTop w:val="0"/>
                  <w:marBottom w:val="0"/>
                  <w:divBdr>
                    <w:top w:val="none" w:sz="0" w:space="0" w:color="auto"/>
                    <w:left w:val="none" w:sz="0" w:space="0" w:color="auto"/>
                    <w:bottom w:val="none" w:sz="0" w:space="0" w:color="auto"/>
                    <w:right w:val="none" w:sz="0" w:space="0" w:color="auto"/>
                  </w:divBdr>
                  <w:divsChild>
                    <w:div w:id="20278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999530">
          <w:marLeft w:val="0"/>
          <w:marRight w:val="0"/>
          <w:marTop w:val="0"/>
          <w:marBottom w:val="0"/>
          <w:divBdr>
            <w:top w:val="none" w:sz="0" w:space="0" w:color="auto"/>
            <w:left w:val="none" w:sz="0" w:space="0" w:color="auto"/>
            <w:bottom w:val="none" w:sz="0" w:space="0" w:color="auto"/>
            <w:right w:val="none" w:sz="0" w:space="0" w:color="auto"/>
          </w:divBdr>
          <w:divsChild>
            <w:div w:id="777066608">
              <w:marLeft w:val="0"/>
              <w:marRight w:val="0"/>
              <w:marTop w:val="0"/>
              <w:marBottom w:val="0"/>
              <w:divBdr>
                <w:top w:val="none" w:sz="0" w:space="0" w:color="auto"/>
                <w:left w:val="none" w:sz="0" w:space="0" w:color="auto"/>
                <w:bottom w:val="none" w:sz="0" w:space="0" w:color="auto"/>
                <w:right w:val="none" w:sz="0" w:space="0" w:color="auto"/>
              </w:divBdr>
              <w:divsChild>
                <w:div w:id="180665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i.org/10.1002/der2.34" TargetMode="Externa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Pain Management</dc:creator>
  <cp:lastModifiedBy>Fabiano Calixto</cp:lastModifiedBy>
  <cp:revision>2</cp:revision>
  <dcterms:created xsi:type="dcterms:W3CDTF">2022-08-24T14:31:00Z</dcterms:created>
  <dcterms:modified xsi:type="dcterms:W3CDTF">2022-08-24T14:31:00Z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Microsoft® Word for Microsoft 365</vt:lpwstr>
  </property>
  <property fmtid="{D5CDD505-2E9C-101B-9397-08002B2CF9AE}" pid="4" name="LastSaved">
    <vt:filetime>2022-08-24T00:00:00Z</vt:filetime>
  </property>
</Properties>
</file>