
<file path=[Content_Types].xml><?xml version="1.0" encoding="utf-8"?>
<Types xmlns="http://schemas.openxmlformats.org/package/2006/content-types">
  <Default Extension="jpeg" ContentType="image/jpe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right"/>
        <w:spacing w:lineRule="auto" w:line="259"/>
        <w:rPr>
          <w:color w:val="auto"/>
          <w:sz w:val="28"/>
          <w:szCs w:val="28"/>
          <w:rFonts w:ascii="Segoe UI" w:eastAsia="Segoe UI" w:hAnsi="Segoe UI" w:cs="Segoe UI"/>
        </w:rPr>
      </w:pPr>
      <w:r>
        <w:rPr>
          <w:sz w:val="20"/>
        </w:rPr>
        <w:drawing>
          <wp:anchor distT="0" distB="0" distL="114300" distR="114300" simplePos="0" relativeHeight="251624960" behindDoc="0" locked="0" layoutInCell="1" allowOverlap="1">
            <wp:simplePos x="0" y="0"/>
            <wp:positionH relativeFrom="column">
              <wp:posOffset>-5</wp:posOffset>
            </wp:positionH>
            <wp:positionV relativeFrom="paragraph">
              <wp:posOffset>-5</wp:posOffset>
            </wp:positionV>
            <wp:extent cx="1417955" cy="1717040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Knee3Wiz04/AppData/Roaming/PolarisOffice/ETemp/16436_16992488/fImage903811313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5" t="5463" r="9746" b="23466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1717675"/>
                    </a:xfrm>
                    <a:prstGeom prst="rect"/>
                    <a:ln cap="flat"/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114300" distR="114300" simplePos="0" relativeHeight="251624961" behindDoc="0" locked="0" layoutInCell="0" allowOverlap="1">
            <wp:simplePos x="0" y="0"/>
            <wp:positionH relativeFrom="page">
              <wp:posOffset>5196210</wp:posOffset>
            </wp:positionH>
            <wp:positionV relativeFrom="page">
              <wp:posOffset>1058550</wp:posOffset>
            </wp:positionV>
            <wp:extent cx="1428115" cy="1732915"/>
            <wp:effectExtent l="0" t="0" r="0" b="0"/>
            <wp:wrapNone/>
            <wp:docPr id="10" name="Picture 2" descr="Sardar Vallabhbhai Patel Hospital (@svphospital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Knee3Wiz04/AppData/Roaming/PolarisOffice/ETemp/16436_16992488/fImage2329716544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33550"/>
                    </a:xfrm>
                    <a:prstGeom prst="rect"/>
                    <a:noFill/>
                    <a:ln cap="flat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Rule="auto" w:line="259"/>
        <w:rPr>
          <w:color w:val="auto"/>
          <w:sz w:val="28"/>
          <w:szCs w:val="28"/>
          <w:rFonts w:ascii="Segoe UI" w:eastAsia="Segoe UI" w:hAnsi="Segoe UI" w:cs="Segoe UI"/>
        </w:rPr>
      </w:pPr>
    </w:p>
    <w:p>
      <w:pPr>
        <w:spacing w:lineRule="auto" w:line="259"/>
        <w:rPr>
          <w:color w:val="auto"/>
          <w:sz w:val="28"/>
          <w:szCs w:val="28"/>
          <w:rFonts w:ascii="Segoe UI" w:eastAsia="Segoe UI" w:hAnsi="Segoe UI" w:cs="Segoe UI"/>
        </w:rPr>
      </w:pPr>
    </w:p>
    <w:p>
      <w:pPr>
        <w:spacing w:lineRule="auto" w:line="259"/>
        <w:rPr>
          <w:color w:val="auto"/>
          <w:sz w:val="28"/>
          <w:szCs w:val="28"/>
          <w:rFonts w:ascii="Segoe UI" w:eastAsia="Segoe UI" w:hAnsi="Segoe UI" w:cs="Segoe UI"/>
        </w:rPr>
      </w:pPr>
    </w:p>
    <w:p>
      <w:pPr>
        <w:spacing w:lineRule="auto" w:line="259"/>
        <w:rPr>
          <w:color w:val="auto"/>
          <w:sz w:val="28"/>
          <w:szCs w:val="28"/>
          <w:rFonts w:ascii="Segoe UI" w:eastAsia="Segoe UI" w:hAnsi="Segoe UI" w:cs="Segoe UI"/>
        </w:rPr>
      </w:pPr>
    </w:p>
    <w:p>
      <w:pPr>
        <w:spacing w:lineRule="auto" w:line="259"/>
        <w:rPr>
          <w:b w:val="1"/>
          <w:color w:val="auto"/>
          <w:sz w:val="32"/>
          <w:szCs w:val="32"/>
          <w:rFonts w:ascii="Segoe UI" w:eastAsia="Segoe UI" w:hAnsi="Segoe UI" w:cs="Segoe UI"/>
        </w:rPr>
      </w:pPr>
      <w:r>
        <w:rPr>
          <w:b w:val="1"/>
          <w:color w:val="auto"/>
          <w:sz w:val="32"/>
          <w:szCs w:val="32"/>
          <w:rFonts w:ascii="Segoe UI" w:eastAsia="Segoe UI" w:hAnsi="Segoe UI" w:cs="Segoe UI"/>
        </w:rPr>
        <w:t xml:space="preserve">Title: De-epithelialized Perforator Based Turnover Flap for </w:t>
      </w:r>
      <w:r>
        <w:rPr>
          <w:b w:val="1"/>
          <w:color w:val="auto"/>
          <w:sz w:val="32"/>
          <w:szCs w:val="32"/>
          <w:rFonts w:ascii="Segoe UI" w:eastAsia="Segoe UI" w:hAnsi="Segoe UI" w:cs="Segoe UI"/>
        </w:rPr>
        <w:t xml:space="preserve">Reconstruction of Lower Limb Defects</w:t>
      </w:r>
    </w:p>
    <w:p>
      <w:pPr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Dr Kena Patel, Smt. NHL Municipal Medical College, SVPIMSR, Ahmedabad,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Gujarat, India</w:t>
      </w:r>
    </w:p>
    <w:p>
      <w:pPr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Dr Vijay Bhatia, Professor and Head of Department; Plastic and Reconstructive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Surgery, Smt. NHL Municipal Medical College, SVPIMSR , Ahmedabad,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Gujarat, India</w:t>
      </w:r>
    </w:p>
    <w:p>
      <w:pPr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</w:p>
    <w:p>
      <w:pPr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>ABSTRACT: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Lower limbs defects provide us with a unique challenge in terms of soft tissue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coverage. The definitive decision for flap coverage ultimately requires sound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knowledge about the vascular anatomy of lower limb vessels, their branches and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perforator vessels. Lower limb is supplied by perforator vessels forming a rich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anastomotic network in the deep fascia. We have explored here the utility of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deepithelialized perforator based turnover flap, based on the perforator vessels,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in coverage of leg defects. 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First use of turnover random pattern flap was described by Dr. Thatte RL in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19811. These flaps, as described, were originally random pattern flaps with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limited length to breadth ratio. Taking into knowledge the perforator anatomy of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lower limb and the concept of this turnover flap, we have designed a de-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epithelialized perforator based turnover flap which provides us with a flap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having good vascularity and better chance at survival than traditional random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pattern turnover flap. This flap provides an additional advantage with no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limitations of its length to breadth ratio and low risk of necrosis of these flaps as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compared to their random pattern turnover flap counterparts.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Author hereby presents a case series of 20 patients with lower limb defects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treated with perforator based turnover flap over the span of 3 years; describing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the methodology, flap design, surgical technique, outcomes and complications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encountered. 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</w:p>
    <w:p>
      <w:pPr>
        <w:jc w:val="both"/>
        <w:spacing w:lineRule="auto" w:line="259"/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  <w:t>Biography: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Myself, Dr Kena Patel; am a young and budding plastic surgeon from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SVPIMSR, Ahmedabad, India. I have co-authored and published 8 papers in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reputed National and International journals. I was selected for trialect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scholarship program and have completed fellowship in the department of Hand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and Plastic surgery, University Hospital, Zurich, Switzerland. Always thriving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for excellence, I have attended various National and Internaltional conferences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and workshops.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Dr Vijay Y. Bhatia is a Professor and Head of Department of Plastic and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Reconstructive Surgery at SVPIMSR, Ahemdabad, India. He has over 30 years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of teaching experience and has authored 2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>1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 papers in reputed National and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International journals. He is a reviewer for many International journals as well.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He has Co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>-published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 a chapter on Facial injuries in book of Brain protection and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neural trauma published by Narosa publishing House; New Delhi and a chapter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on Facial trauma, Current concepts in management and principle.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  <w:t xml:space="preserve">Presenting author details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 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Full name: Dr Kena Patel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Contact number: +91 9998930520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Email id: drkena29@gmail.com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Category: (Oral presentation/ Poster presentation) : Oral paper presentation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Session name: Track 20 Reconstructive surgery [De-epithelialized Perforator </w:t>
      </w: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Based Turnover Flap for Reconstruction of Lower Limb Defects.]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Research interest: Breast Reconstruction.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               Post bariatric body contouring.</w:t>
      </w:r>
    </w:p>
    <w:p>
      <w:pPr>
        <w:jc w:val="both"/>
        <w:spacing w:lineRule="auto" w:line="259"/>
        <w:rPr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color w:val="auto"/>
          <w:sz w:val="28"/>
          <w:szCs w:val="28"/>
          <w:rFonts w:ascii="Times New Roman" w:eastAsia="Times New Roman" w:hAnsi="Times New Roman" w:cs="Times New Roman"/>
        </w:rPr>
        <w:t xml:space="preserve">               Fat grafting.</w:t>
      </w:r>
      <w:r>
        <w:rPr>
          <w:color w:val="auto"/>
          <w:sz w:val="28"/>
          <w:szCs w:val="28"/>
          <w:rFonts w:ascii="Calibri" w:eastAsia="맑은 고딕" w:hAnsi="맑은 고딕" w:cs="맑은 고딕" w:asciiTheme="minorHAnsi" w:eastAsiaTheme="minorHAnsi" w:hAnsiTheme="minorHAnsi" w:cstheme="minorBidi"/>
        </w:rPr>
        <w:t xml:space="preserve"> </w:t>
      </w:r>
    </w:p>
    <w:sectPr>
      <w15:footnoteColumns w:val="1"/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after="160"/>
        <w:rPr/>
      </w:pPr>
    </w:pPrDefault>
    <w:rPrDefault>
      <w:rPr>
        <w:color w:val="auto"/>
        <w:sz w:val="20"/>
        <w:szCs w:val="20"/>
      </w:rPr>
    </w:rPrDefault>
  </w:docDefaults>
  <w:style w:default="1" w:styleId="PO1" w:type="paragraph">
    <w:name w:val="Normal"/>
    <w:qFormat/>
    <w:uiPriority w:val="1"/>
    <w:pPr>
      <w:jc w:val="both"/>
      <w:spacing w:lineRule="auto" w:line="259"/>
      <w:rPr/>
      <w:autoSpaceDE w:val="0"/>
      <w:autoSpaceDN w:val="0"/>
    </w:pPr>
    <w:rPr>
      <w:color w:val="auto"/>
      <w:sz w:val="20"/>
      <w:szCs w:val="20"/>
      <w:rFonts w:ascii="Segoe UI" w:eastAsia="Segoe UI" w:hAnsi="Segoe UI" w:cs="Segoe UI"/>
    </w:rPr>
  </w:style>
  <w:style w:default="1" w:styleId="PO2" w:type="character">
    <w:name w:val="Default Paragraph Font"/>
    <w:next w:val="PO1"/>
    <w:qFormat/>
    <w:uiPriority w:val="2"/>
    <w:semiHidden/>
    <w:unhideWhenUsed/>
    <w:rPr>
      <w:color w:val="auto"/>
      <w:sz w:val="20"/>
      <w:szCs w:val="20"/>
    </w:rPr>
  </w:style>
  <w:style w:default="1" w:styleId="PO3" w:type="table">
    <w:name w:val="Normal Table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fImage9038113132.jpeg"></Relationship><Relationship Id="rId6" Type="http://schemas.openxmlformats.org/officeDocument/2006/relationships/image" Target="media/fImage23297165446.jpeg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195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DARSHAN SHAH</dc:creator>
  <cp:lastModifiedBy>DARSHAN SHAH</cp:lastModifiedBy>
  <cp:version>9.101.43.40686</cp:version>
</cp:coreProperties>
</file>