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t xml:space="preserve">NEOVAGINOPLASTIA CON XENOINJERTO DE PIEL DE TILAPIA PARA AFIRMACION DE GENERO HOMBRE A MUJER </w:t>
      </w:r>
    </w:p>
    <w:p w:rsidR="008313B6" w:rsidRDefault="008313B6">
      <w:pPr/>
      <w:r>
        <w:t xml:space="preserve">La cirugía genital para afirmación de género ha ido ganando gran Interés en todo el mundo con gracias a la evolución de las técnicas que reportan excelentes resultados estéticos y funcionales, la primera opción quirúrgica continúa siendo la inversión peneana, seguida de la colonvaginoplastia. Hoy en día con la identificación temprana de la inconformidad y disforia de género y el inicio de terapia hormonal en la adolescencia, para reducir el estrés de los cambios corporales y características sexuales secundarias, se produce una atrofia de los órganos genitales de las pacientes que necesitan neovaginoplastia, dejando a el cirujano con pocas opciones para cubrir el canal vaginal. Con la piel de tilapia se busca tener una opción adicional para realizar la cobertura del canal vaginal con un tejido suave, elástico y húmedo que semeja las características de la vagina de una mujer cis género.</w:t>
      </w:r>
    </w:p>
    <w:p/>
    <w:p>
      <w:pPr/>
      <w:r>
        <w:t xml:space="preserve">Palabras clave: afirmación de género, neovaginoplastia, disforia de género, inconformidad de género, piel de tilapia.</w:t>
      </w:r>
    </w:p>
    <w:p>
      <w:pPr/>
    </w:p>
    <w:p/>
    <w:p/>
    <w:p>
      <w:pPr/>
      <w:r>
        <w:t xml:space="preserve">N</w:t>
      </w:r>
      <w:r>
        <w:t xml:space="preserve">EOVAGINOPLASTY WITH TILAPIA SKIN XENOGRAFT FOR MALE TO FEMALE  GENDER AFFIRMING SURGERY </w:t>
      </w:r>
    </w:p>
    <w:p/>
    <w:p>
      <w:pPr/>
      <w:r>
        <w:t xml:space="preserve">Gender affirming surgery has been gaining more interest around the world thanks to the evolution of the techniques that report excellent  aesthetic and funtional results, the first surgical option is still penile invertion, followed by colonvaginoplasty. Now a days with the early identification of the non conforming gender identity and gender disforia which leads to a hormonal therapy at the early adolescence period, to reduce the streess of the secondary sexual characteristics and body changes of that age, it produces a genital atrophy that makes vaginoplasty more challenging, leaving the surgeon with few options to performed a succesfull vaginoplasty do to the lack of tissue to make the inner layer of the neo vaginal canal, with the tilapia skin xenograft, the authors described a new technique that assures a vaginal canal that is smooth, elastic and moisture that is very similar to the cis gender vagina even at his histology.</w:t>
      </w:r>
    </w:p>
    <w:p>
      <w:pPr/>
      <w:r>
        <w:t xml:space="preserve">The research has </w:t>
      </w:r>
      <w:r>
        <w:t xml:space="preserve">confirmed the histologic changes at the neovagina with good fuctional and aesthetic results</w:t>
      </w:r>
    </w:p>
    <w:p/>
    <w:sectPr w:rsidR="008313B6" w:rsidSect="008313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69F" w:rsidRDefault="0059569F" w:rsidP="0059569F">
      <w:pPr>
        <w:spacing w:after="0" w:line="240" w:lineRule="auto"/>
      </w:pPr>
      <w:r>
        <w:separator/>
      </w:r>
    </w:p>
  </w:endnote>
  <w:endnote w:type="continuationSeparator" w:id="0">
    <w:p w:rsidR="0059569F" w:rsidRDefault="0059569F" w:rsidP="005956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69F" w:rsidRDefault="0059569F" w:rsidP="0059569F">
      <w:pPr>
        <w:spacing w:after="0" w:line="240" w:lineRule="auto"/>
      </w:pPr>
      <w:r>
        <w:separator/>
      </w:r>
    </w:p>
  </w:footnote>
  <w:footnote w:type="continuationSeparator" w:id="0">
    <w:p w:rsidR="0059569F" w:rsidRDefault="0059569F" w:rsidP="005956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9F" w:rsidRDefault="0059569F">
    <w:pPr>
      <w:pStyle w:val="Header"/>
    </w:pPr>
  </w:p>
</w:hdr>
</file>

<file path=word/numbering.xml><?xml version="1.0" encoding="utf-8"?>
<w:numbering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3073"/>
  </w:hdrShapeDefaults>
  <w:footnotePr>
    <w:footnote w:id="-1"/>
    <w:footnote w:id="0"/>
  </w:footnotePr>
  <w:endnotePr>
    <w:endnote w:id="-1"/>
    <w:endnote w:id="0"/>
  </w:endnotePr>
  <w:compat/>
  <w:rsids>
    <w:rsidRoot w:val="00E77973"/>
    <w:rsid w:val="00390DFA"/>
    <w:rsid w:val="003C49E3"/>
    <w:rsid w:val="00437B4B"/>
    <w:rsid w:val="004A2111"/>
    <w:rsid w:val="0059569F"/>
    <w:rsid w:val="007C45E8"/>
    <w:rsid w:val="00810283"/>
    <w:rsid w:val="008313B6"/>
    <w:rsid w:val="008E281C"/>
    <w:rsid w:val="00B44C63"/>
    <w:rsid w:val="00E77973"/>
    <w:rsid w:val="00EF7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3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956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569F"/>
  </w:style>
  <w:style w:type="paragraph" w:styleId="Footer">
    <w:name w:val="footer"/>
    <w:basedOn w:val="Normal"/>
    <w:link w:val="FooterChar"/>
    <w:uiPriority w:val="99"/>
    <w:semiHidden/>
    <w:unhideWhenUsed/>
    <w:rsid w:val="005956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56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4" Type="http://schemas.openxmlformats.org/officeDocument/2006/relationships/numbering" Target="numbering.xml"/><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2009-11-05T14:49:00Z</dcterms:created>
  <dcterms:modified xsi:type="dcterms:W3CDTF">2020-02-04T12:13:34Z</dcterms:modified>
</cp:coreProperties>
</file>