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95F" w:rsidRDefault="00542354" w:rsidP="00D9395F">
      <w:pPr>
        <w:jc w:val="both"/>
        <w:rPr>
          <w:b/>
          <w:bCs/>
          <w:sz w:val="36"/>
          <w:szCs w:val="36"/>
        </w:rPr>
      </w:pPr>
      <w:r>
        <w:rPr>
          <w:sz w:val="36"/>
          <w:szCs w:val="36"/>
        </w:rPr>
        <w:t xml:space="preserve"> </w:t>
      </w:r>
      <w:r w:rsidR="00D9395F">
        <w:rPr>
          <w:sz w:val="36"/>
          <w:szCs w:val="36"/>
        </w:rPr>
        <w:t xml:space="preserve">“ </w:t>
      </w:r>
      <w:r w:rsidR="00D9395F">
        <w:rPr>
          <w:b/>
          <w:bCs/>
          <w:sz w:val="36"/>
          <w:szCs w:val="36"/>
        </w:rPr>
        <w:t>MULTISYSTEMIC INFLAMMATORY SYNDROME FOLLOWING COVID 19 : A RARE PRESENTATION IN ADULTS  ”</w:t>
      </w:r>
    </w:p>
    <w:p w:rsidR="008C3DF1" w:rsidRDefault="00542354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ABSTRACT </w:t>
      </w:r>
    </w:p>
    <w:p w:rsidR="00542354" w:rsidRDefault="00542354">
      <w:pPr>
        <w:rPr>
          <w:sz w:val="32"/>
          <w:szCs w:val="32"/>
        </w:rPr>
      </w:pPr>
      <w:r w:rsidRPr="00542354">
        <w:rPr>
          <w:b/>
          <w:bCs/>
          <w:sz w:val="32"/>
          <w:szCs w:val="32"/>
        </w:rPr>
        <w:t>Background</w:t>
      </w:r>
      <w:r w:rsidRPr="00542354">
        <w:rPr>
          <w:sz w:val="32"/>
          <w:szCs w:val="32"/>
        </w:rPr>
        <w:t>:</w:t>
      </w:r>
      <w:r>
        <w:rPr>
          <w:sz w:val="32"/>
          <w:szCs w:val="32"/>
        </w:rPr>
        <w:t xml:space="preserve"> A healthy 33 year old woman developed covid 19 disease with clinical characterstics resembling Multisystem inflammatory syndrome in children (MIS-C), a rare form of covid 19 described primarily in children under 21 years of age.</w:t>
      </w:r>
    </w:p>
    <w:p w:rsidR="00542354" w:rsidRDefault="00542354">
      <w:pPr>
        <w:rPr>
          <w:sz w:val="32"/>
          <w:szCs w:val="32"/>
        </w:rPr>
      </w:pPr>
      <w:r w:rsidRPr="00542354">
        <w:rPr>
          <w:b/>
          <w:bCs/>
          <w:sz w:val="32"/>
          <w:szCs w:val="32"/>
        </w:rPr>
        <w:t>Case presentation: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>The patient presented with 3 days of abdominal pain, loose motions,fever, weakness.she was otherwise helthy ,with no prior medical history.her hospital course was notable for leucytosis ,bradycardia,</w:t>
      </w:r>
      <w:r w:rsidR="00935458">
        <w:rPr>
          <w:sz w:val="32"/>
          <w:szCs w:val="32"/>
        </w:rPr>
        <w:t>acute heart failure(myocarditis),pulmonary oedema.MIS-C like illness secondary to covid 19 was suspected due to presentation of myocarditis,bradyarrythmia,pulmonary oedema.she improved after giving iv steroids,diuretics,anticoagulation and supportive care and was discharged on hospital day 5.</w:t>
      </w:r>
    </w:p>
    <w:p w:rsidR="00935458" w:rsidRDefault="00935458">
      <w:pPr>
        <w:rPr>
          <w:sz w:val="32"/>
          <w:szCs w:val="32"/>
        </w:rPr>
      </w:pPr>
      <w:r w:rsidRPr="00935458">
        <w:rPr>
          <w:b/>
          <w:bCs/>
          <w:sz w:val="32"/>
          <w:szCs w:val="32"/>
        </w:rPr>
        <w:t>Conclusion:</w:t>
      </w:r>
      <w:r w:rsidR="00AD5BE3">
        <w:rPr>
          <w:b/>
          <w:bCs/>
          <w:sz w:val="32"/>
          <w:szCs w:val="32"/>
        </w:rPr>
        <w:t xml:space="preserve"> </w:t>
      </w:r>
      <w:r w:rsidR="00AD5BE3">
        <w:rPr>
          <w:sz w:val="32"/>
          <w:szCs w:val="32"/>
        </w:rPr>
        <w:t>MIS-C like illness should be considered in adults presenting with atypical clinical findings and concern for COVID -19.Further research is needed to support the role of IVIG and aspirin in this patient population.</w:t>
      </w:r>
    </w:p>
    <w:p w:rsidR="003A0CAC" w:rsidRPr="00C222A9" w:rsidRDefault="003A0CAC" w:rsidP="003A0CAC">
      <w:pPr>
        <w:rPr>
          <w:b/>
          <w:bCs/>
          <w:sz w:val="28"/>
          <w:szCs w:val="28"/>
        </w:rPr>
      </w:pPr>
      <w:r w:rsidRPr="00C222A9">
        <w:rPr>
          <w:b/>
          <w:bCs/>
          <w:sz w:val="28"/>
          <w:szCs w:val="28"/>
        </w:rPr>
        <w:t>P</w:t>
      </w:r>
      <w:r>
        <w:rPr>
          <w:b/>
          <w:bCs/>
          <w:sz w:val="28"/>
          <w:szCs w:val="28"/>
        </w:rPr>
        <w:t>UBLICATIONS</w:t>
      </w:r>
      <w:r w:rsidRPr="00C222A9">
        <w:rPr>
          <w:b/>
          <w:bCs/>
          <w:sz w:val="28"/>
          <w:szCs w:val="28"/>
        </w:rPr>
        <w:t xml:space="preserve"> :</w:t>
      </w:r>
    </w:p>
    <w:p w:rsidR="003A0CAC" w:rsidRDefault="003A0CAC" w:rsidP="003A0CAC">
      <w:pPr>
        <w:rPr>
          <w:sz w:val="28"/>
          <w:szCs w:val="28"/>
        </w:rPr>
      </w:pPr>
      <w:r>
        <w:rPr>
          <w:sz w:val="28"/>
          <w:szCs w:val="28"/>
        </w:rPr>
        <w:t>1. REMITTING SERONEGATIVE SYMMETRICAL SYNOVITIS WITH PITTING OEDEMA JITESH AGGARWAL,VIRENDRA KR GOYAL,ROOTIK PATEL,MANAN DAVE; JIACM2021;22(1-2):57-59</w:t>
      </w:r>
    </w:p>
    <w:p w:rsidR="003A0CAC" w:rsidRDefault="003A0CAC" w:rsidP="003A0CAC">
      <w:pPr>
        <w:rPr>
          <w:sz w:val="28"/>
          <w:szCs w:val="28"/>
        </w:rPr>
      </w:pPr>
      <w:r>
        <w:rPr>
          <w:sz w:val="28"/>
          <w:szCs w:val="28"/>
        </w:rPr>
        <w:t xml:space="preserve">2.CLINICAL ASSESSMENT AND PATTERNS OF LUNG FUNCTION IMPAIRMENT POST TUBERCULAR OBSTRUCTIVE AIRWAY DISEASE PATIENTS: A PROSPECTIVE ,SINGLE </w:t>
      </w:r>
      <w:r>
        <w:rPr>
          <w:sz w:val="28"/>
          <w:szCs w:val="28"/>
        </w:rPr>
        <w:lastRenderedPageBreak/>
        <w:t>CENTRE,OBSERVATIONAL STUDY:JITESH AGGARWAL,SHOKAT ALI BOHRA ;e-ISSN2590-3241,p-ISSN;2590-325X</w:t>
      </w:r>
    </w:p>
    <w:p w:rsidR="003A0CAC" w:rsidRDefault="003A0CAC" w:rsidP="003A0CAC">
      <w:pPr>
        <w:rPr>
          <w:sz w:val="28"/>
          <w:szCs w:val="28"/>
        </w:rPr>
      </w:pPr>
      <w:r>
        <w:rPr>
          <w:sz w:val="28"/>
          <w:szCs w:val="28"/>
        </w:rPr>
        <w:t>3.LYMPHOCYTIC HYPOPHYSITIS MIMICKING PITUITARY MACROADENOMA :JITESH AGGARWAL,TARUN KUMAR RALOT,KUSHAL GEHLOT,NIKHIL DONGRE;JAPI,VOL.65APRIL2017.</w:t>
      </w:r>
    </w:p>
    <w:p w:rsidR="003A0CAC" w:rsidRDefault="003A0CAC" w:rsidP="003A0CAC">
      <w:pPr>
        <w:rPr>
          <w:sz w:val="28"/>
          <w:szCs w:val="28"/>
        </w:rPr>
      </w:pPr>
      <w:r>
        <w:rPr>
          <w:sz w:val="28"/>
          <w:szCs w:val="28"/>
        </w:rPr>
        <w:t>4.ACUTE ENCEPHALITIS SYNDROME : A RARE PRSENTATION OF SCRUB TYPHUS IN ADULTS :JITESH AGGARWAL, VIRENDRA KR GOYAL,MANAN DAVE,ROOTIK PATEL;IJCP,VOL31,NO.6,NOV2020 (537-539).</w:t>
      </w:r>
    </w:p>
    <w:p w:rsidR="003A0CAC" w:rsidRDefault="003A0CAC" w:rsidP="003A0CAC">
      <w:pPr>
        <w:rPr>
          <w:sz w:val="28"/>
          <w:szCs w:val="28"/>
        </w:rPr>
      </w:pPr>
      <w:r>
        <w:rPr>
          <w:sz w:val="28"/>
          <w:szCs w:val="28"/>
        </w:rPr>
        <w:t>5.REMMITTING SERONEGATIVE SYMMETRICAL SYNOVITIS WITH PITTING OEDEMA ;JITESH AGGARWAL,VIRENDRA KR GOYAL ,ROOTIK PATEL,MANAN DAVE ;IJCP,VOL31,NO.11,APRIL2021(1056-1059).</w:t>
      </w:r>
    </w:p>
    <w:p w:rsidR="003A0CAC" w:rsidRPr="003A0CAC" w:rsidRDefault="003A0CAC" w:rsidP="003A0CAC">
      <w:pPr>
        <w:rPr>
          <w:b/>
          <w:bCs/>
          <w:sz w:val="28"/>
          <w:szCs w:val="28"/>
        </w:rPr>
      </w:pPr>
      <w:r w:rsidRPr="003A0CAC">
        <w:rPr>
          <w:b/>
          <w:bCs/>
          <w:sz w:val="28"/>
          <w:szCs w:val="28"/>
        </w:rPr>
        <w:t>BIBLIOGRAPHY :</w:t>
      </w:r>
    </w:p>
    <w:p w:rsidR="003A0CAC" w:rsidRDefault="003A0CAC" w:rsidP="003A0CAC">
      <w:pPr>
        <w:rPr>
          <w:sz w:val="28"/>
          <w:szCs w:val="28"/>
        </w:rPr>
      </w:pPr>
      <w:r>
        <w:rPr>
          <w:sz w:val="28"/>
          <w:szCs w:val="28"/>
        </w:rPr>
        <w:t>JITESH AGGARWAL IS A CONSULTANT IN INTERNAL MEDICINE AT GBH AMERICAN HOSPITAL IN UDAIPUR RAJASTHAN INDIA.I HAVE COMPLETED MY MD MEDICINE FROM RNT MEDICAL COLLEGE.I HAVE PRESENTED MANY CASES IN INDIAN JOURNALS.</w:t>
      </w:r>
      <w:r w:rsidRPr="004535F8">
        <w:rPr>
          <w:b/>
          <w:bCs/>
          <w:sz w:val="28"/>
          <w:szCs w:val="28"/>
        </w:rPr>
        <w:t>EMAIL ID</w:t>
      </w:r>
      <w:r>
        <w:rPr>
          <w:sz w:val="28"/>
          <w:szCs w:val="28"/>
        </w:rPr>
        <w:t xml:space="preserve"> : dr.jiteshaggarwal@yahoo.com</w:t>
      </w:r>
    </w:p>
    <w:p w:rsidR="003A0CAC" w:rsidRPr="00AD5BE3" w:rsidRDefault="003A0CAC">
      <w:pPr>
        <w:rPr>
          <w:sz w:val="32"/>
          <w:szCs w:val="32"/>
        </w:rPr>
      </w:pPr>
    </w:p>
    <w:p w:rsidR="00542354" w:rsidRPr="00542354" w:rsidRDefault="00542354">
      <w:pPr>
        <w:rPr>
          <w:sz w:val="32"/>
          <w:szCs w:val="32"/>
        </w:rPr>
      </w:pPr>
    </w:p>
    <w:sectPr w:rsidR="00542354" w:rsidRPr="00542354" w:rsidSect="008C3DF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010B" w:rsidRDefault="0087010B" w:rsidP="005401A4">
      <w:pPr>
        <w:spacing w:after="0" w:line="240" w:lineRule="auto"/>
      </w:pPr>
      <w:r>
        <w:separator/>
      </w:r>
    </w:p>
  </w:endnote>
  <w:endnote w:type="continuationSeparator" w:id="1">
    <w:p w:rsidR="0087010B" w:rsidRDefault="0087010B" w:rsidP="00540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010B" w:rsidRDefault="0087010B" w:rsidP="005401A4">
      <w:pPr>
        <w:spacing w:after="0" w:line="240" w:lineRule="auto"/>
      </w:pPr>
      <w:r>
        <w:separator/>
      </w:r>
    </w:p>
  </w:footnote>
  <w:footnote w:type="continuationSeparator" w:id="1">
    <w:p w:rsidR="0087010B" w:rsidRDefault="0087010B" w:rsidP="00540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DA7" w:rsidRPr="003A0CAC" w:rsidRDefault="00AE5DA7" w:rsidP="005401A4">
    <w:pPr>
      <w:jc w:val="both"/>
      <w:rPr>
        <w:b/>
        <w:bCs/>
        <w:sz w:val="36"/>
        <w:szCs w:val="36"/>
      </w:rPr>
    </w:pPr>
  </w:p>
  <w:p w:rsidR="00AE5DA7" w:rsidRDefault="00AE5DA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2354"/>
    <w:rsid w:val="002E22DF"/>
    <w:rsid w:val="003A0CAC"/>
    <w:rsid w:val="005401A4"/>
    <w:rsid w:val="00542354"/>
    <w:rsid w:val="005D5778"/>
    <w:rsid w:val="0087010B"/>
    <w:rsid w:val="008C3DF1"/>
    <w:rsid w:val="00935458"/>
    <w:rsid w:val="00A61754"/>
    <w:rsid w:val="00A94EA6"/>
    <w:rsid w:val="00AD5BE3"/>
    <w:rsid w:val="00AE5DA7"/>
    <w:rsid w:val="00B96FE0"/>
    <w:rsid w:val="00C80C4B"/>
    <w:rsid w:val="00CA3A36"/>
    <w:rsid w:val="00D9395F"/>
    <w:rsid w:val="00F17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D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401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401A4"/>
  </w:style>
  <w:style w:type="paragraph" w:styleId="Footer">
    <w:name w:val="footer"/>
    <w:basedOn w:val="Normal"/>
    <w:link w:val="FooterChar"/>
    <w:uiPriority w:val="99"/>
    <w:semiHidden/>
    <w:unhideWhenUsed/>
    <w:rsid w:val="005401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401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6</cp:revision>
  <dcterms:created xsi:type="dcterms:W3CDTF">2022-04-12T16:53:00Z</dcterms:created>
  <dcterms:modified xsi:type="dcterms:W3CDTF">2022-04-13T12:12:00Z</dcterms:modified>
</cp:coreProperties>
</file>