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9A7" w:rsidRDefault="005D191D" w:rsidP="004A79A7">
      <w:pPr>
        <w:pStyle w:val="Heading1"/>
        <w:shd w:val="clear" w:color="auto" w:fill="FFFFFF"/>
        <w:spacing w:before="0" w:after="225" w:line="360" w:lineRule="auto"/>
        <w:jc w:val="both"/>
        <w:rPr>
          <w:rFonts w:asciiTheme="minorHAnsi" w:eastAsia="Times New Roman" w:hAnsiTheme="minorHAnsi" w:cstheme="minorHAnsi"/>
          <w:b/>
          <w:bCs/>
          <w:color w:val="34343C"/>
          <w:sz w:val="36"/>
          <w:szCs w:val="36"/>
        </w:rPr>
      </w:pPr>
      <w:r w:rsidRPr="00824A69">
        <w:rPr>
          <w:rFonts w:asciiTheme="minorHAnsi" w:eastAsia="Times New Roman" w:hAnsiTheme="minorHAnsi" w:cstheme="minorHAnsi"/>
          <w:b/>
          <w:bCs/>
          <w:color w:val="34343C"/>
          <w:sz w:val="36"/>
          <w:szCs w:val="36"/>
        </w:rPr>
        <w:t xml:space="preserve">Remitting </w:t>
      </w:r>
      <w:proofErr w:type="spellStart"/>
      <w:r w:rsidRPr="00824A69">
        <w:rPr>
          <w:rFonts w:asciiTheme="minorHAnsi" w:eastAsia="Times New Roman" w:hAnsiTheme="minorHAnsi" w:cstheme="minorHAnsi"/>
          <w:b/>
          <w:bCs/>
          <w:color w:val="34343C"/>
          <w:sz w:val="36"/>
          <w:szCs w:val="36"/>
        </w:rPr>
        <w:t>seronegative</w:t>
      </w:r>
      <w:proofErr w:type="spellEnd"/>
      <w:r w:rsidRPr="00824A69">
        <w:rPr>
          <w:rFonts w:asciiTheme="minorHAnsi" w:eastAsia="Times New Roman" w:hAnsiTheme="minorHAnsi" w:cstheme="minorHAnsi"/>
          <w:b/>
          <w:bCs/>
          <w:color w:val="34343C"/>
          <w:sz w:val="36"/>
          <w:szCs w:val="36"/>
        </w:rPr>
        <w:t xml:space="preserve"> symmetrical </w:t>
      </w:r>
      <w:proofErr w:type="spellStart"/>
      <w:r w:rsidRPr="00824A69">
        <w:rPr>
          <w:rFonts w:asciiTheme="minorHAnsi" w:eastAsia="Times New Roman" w:hAnsiTheme="minorHAnsi" w:cstheme="minorHAnsi"/>
          <w:b/>
          <w:bCs/>
          <w:color w:val="34343C"/>
          <w:sz w:val="36"/>
          <w:szCs w:val="36"/>
        </w:rPr>
        <w:t>synovitis</w:t>
      </w:r>
      <w:proofErr w:type="spellEnd"/>
      <w:r w:rsidRPr="00824A69">
        <w:rPr>
          <w:rFonts w:asciiTheme="minorHAnsi" w:eastAsia="Times New Roman" w:hAnsiTheme="minorHAnsi" w:cstheme="minorHAnsi"/>
          <w:b/>
          <w:bCs/>
          <w:color w:val="34343C"/>
          <w:sz w:val="36"/>
          <w:szCs w:val="36"/>
        </w:rPr>
        <w:t xml:space="preserve"> with pitting edema (RS3PE): A case report</w:t>
      </w:r>
    </w:p>
    <w:p w:rsidR="004A79A7" w:rsidRPr="004A79A7" w:rsidRDefault="004A79A7" w:rsidP="004A79A7">
      <w:pPr>
        <w:rPr>
          <w:sz w:val="28"/>
          <w:szCs w:val="28"/>
        </w:rPr>
      </w:pPr>
      <w:r w:rsidRPr="004A79A7">
        <w:rPr>
          <w:sz w:val="28"/>
          <w:szCs w:val="28"/>
        </w:rPr>
        <w:t>JITESH AGGARWAL,</w:t>
      </w:r>
      <w:r w:rsidR="000E1568">
        <w:rPr>
          <w:sz w:val="28"/>
          <w:szCs w:val="28"/>
        </w:rPr>
        <w:t xml:space="preserve"> </w:t>
      </w:r>
      <w:r w:rsidRPr="004A79A7">
        <w:rPr>
          <w:sz w:val="28"/>
          <w:szCs w:val="28"/>
        </w:rPr>
        <w:t>VIRENDRA KR GOYAL</w:t>
      </w:r>
      <w:proofErr w:type="gramStart"/>
      <w:r w:rsidRPr="004A79A7">
        <w:rPr>
          <w:sz w:val="28"/>
          <w:szCs w:val="28"/>
        </w:rPr>
        <w:t>,ROOTIK</w:t>
      </w:r>
      <w:proofErr w:type="gramEnd"/>
      <w:r w:rsidRPr="004A79A7">
        <w:rPr>
          <w:sz w:val="28"/>
          <w:szCs w:val="28"/>
        </w:rPr>
        <w:t xml:space="preserve"> PATEL,MANAN DAVE </w:t>
      </w:r>
    </w:p>
    <w:p w:rsidR="005D191D" w:rsidRDefault="005D191D" w:rsidP="005D191D">
      <w:pPr>
        <w:rPr>
          <w:sz w:val="28"/>
          <w:szCs w:val="28"/>
        </w:rPr>
      </w:pPr>
      <w:r w:rsidRPr="005D191D">
        <w:rPr>
          <w:sz w:val="28"/>
          <w:szCs w:val="28"/>
        </w:rPr>
        <w:t xml:space="preserve">KEY WORDS: Rheumatoid arthritis, RS3PE, </w:t>
      </w:r>
      <w:proofErr w:type="spellStart"/>
      <w:r w:rsidRPr="005D191D">
        <w:rPr>
          <w:sz w:val="28"/>
          <w:szCs w:val="28"/>
        </w:rPr>
        <w:t>synovitis</w:t>
      </w:r>
      <w:proofErr w:type="spellEnd"/>
      <w:r w:rsidRPr="005D191D">
        <w:rPr>
          <w:sz w:val="28"/>
          <w:szCs w:val="28"/>
        </w:rPr>
        <w:t>, pitting edema, inflammatory arthritis</w:t>
      </w:r>
      <w:r>
        <w:rPr>
          <w:sz w:val="28"/>
          <w:szCs w:val="28"/>
        </w:rPr>
        <w:t>.</w:t>
      </w:r>
    </w:p>
    <w:p w:rsidR="005D191D" w:rsidRDefault="005D191D" w:rsidP="005D191D">
      <w:pPr>
        <w:rPr>
          <w:sz w:val="28"/>
          <w:szCs w:val="28"/>
        </w:rPr>
      </w:pPr>
      <w:r>
        <w:rPr>
          <w:sz w:val="28"/>
          <w:szCs w:val="28"/>
        </w:rPr>
        <w:t xml:space="preserve">ABSTRACT </w:t>
      </w:r>
    </w:p>
    <w:p w:rsidR="005D191D" w:rsidRDefault="005D191D" w:rsidP="005D191D">
      <w:pPr>
        <w:rPr>
          <w:sz w:val="28"/>
          <w:szCs w:val="28"/>
        </w:rPr>
      </w:pPr>
      <w:r>
        <w:rPr>
          <w:sz w:val="28"/>
          <w:szCs w:val="28"/>
        </w:rPr>
        <w:t xml:space="preserve">Remitting </w:t>
      </w:r>
      <w:proofErr w:type="spellStart"/>
      <w:r>
        <w:rPr>
          <w:sz w:val="28"/>
          <w:szCs w:val="28"/>
        </w:rPr>
        <w:t>seronegative</w:t>
      </w:r>
      <w:proofErr w:type="spellEnd"/>
      <w:r>
        <w:rPr>
          <w:sz w:val="28"/>
          <w:szCs w:val="28"/>
        </w:rPr>
        <w:t xml:space="preserve"> symmetrical </w:t>
      </w:r>
      <w:proofErr w:type="spellStart"/>
      <w:r>
        <w:rPr>
          <w:sz w:val="28"/>
          <w:szCs w:val="28"/>
        </w:rPr>
        <w:t>synovitis</w:t>
      </w:r>
      <w:proofErr w:type="spellEnd"/>
      <w:r>
        <w:rPr>
          <w:sz w:val="28"/>
          <w:szCs w:val="28"/>
        </w:rPr>
        <w:t xml:space="preserve"> with pitting edema (R3SPE) is a rare form of inflammatory arthritis which was first reported by McCarty et al in 1985.</w:t>
      </w:r>
      <w:r w:rsidR="000E15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It usually affects elderly age group with a clinical presentation of symmetrical </w:t>
      </w:r>
      <w:proofErr w:type="spellStart"/>
      <w:r>
        <w:rPr>
          <w:sz w:val="28"/>
          <w:szCs w:val="28"/>
        </w:rPr>
        <w:t>polyarthritis</w:t>
      </w:r>
      <w:proofErr w:type="spellEnd"/>
      <w:r>
        <w:rPr>
          <w:sz w:val="28"/>
          <w:szCs w:val="28"/>
        </w:rPr>
        <w:t xml:space="preserve"> with pitting edema on the dorsum of hands and feet.</w:t>
      </w:r>
      <w:r w:rsidR="000E15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pathopysiology</w:t>
      </w:r>
      <w:proofErr w:type="spellEnd"/>
      <w:r>
        <w:rPr>
          <w:sz w:val="28"/>
          <w:szCs w:val="28"/>
        </w:rPr>
        <w:t xml:space="preserve"> of R3SPE is not understood clearly.</w:t>
      </w:r>
      <w:r w:rsidR="000E15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Several studies consider R3SPE to be a form of </w:t>
      </w:r>
      <w:proofErr w:type="spellStart"/>
      <w:r>
        <w:rPr>
          <w:sz w:val="28"/>
          <w:szCs w:val="28"/>
        </w:rPr>
        <w:t>polymyalgia</w:t>
      </w:r>
      <w:proofErr w:type="spellEnd"/>
      <w:r>
        <w:rPr>
          <w:sz w:val="28"/>
          <w:szCs w:val="28"/>
        </w:rPr>
        <w:t xml:space="preserve"> rheumatic (PMR) and even </w:t>
      </w:r>
      <w:proofErr w:type="spellStart"/>
      <w:r>
        <w:rPr>
          <w:sz w:val="28"/>
          <w:szCs w:val="28"/>
        </w:rPr>
        <w:t>seronegative</w:t>
      </w:r>
      <w:proofErr w:type="spellEnd"/>
      <w:r>
        <w:rPr>
          <w:sz w:val="28"/>
          <w:szCs w:val="28"/>
        </w:rPr>
        <w:t xml:space="preserve"> rheumatoid </w:t>
      </w:r>
      <w:proofErr w:type="gramStart"/>
      <w:r>
        <w:rPr>
          <w:sz w:val="28"/>
          <w:szCs w:val="28"/>
        </w:rPr>
        <w:t>arthritis(</w:t>
      </w:r>
      <w:proofErr w:type="gramEnd"/>
      <w:r>
        <w:rPr>
          <w:sz w:val="28"/>
          <w:szCs w:val="28"/>
        </w:rPr>
        <w:t>RA),</w:t>
      </w:r>
      <w:r w:rsidR="000E15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but the clinical presentation and </w:t>
      </w:r>
      <w:proofErr w:type="spellStart"/>
      <w:r>
        <w:rPr>
          <w:sz w:val="28"/>
          <w:szCs w:val="28"/>
        </w:rPr>
        <w:t>pathophysiological</w:t>
      </w:r>
      <w:proofErr w:type="spellEnd"/>
      <w:r>
        <w:rPr>
          <w:sz w:val="28"/>
          <w:szCs w:val="28"/>
        </w:rPr>
        <w:t xml:space="preserve"> mechanisms suggest that it can be a separate entity altogether.</w:t>
      </w:r>
      <w:r w:rsidR="000E15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The joints involved frequently as developing stiffness include the </w:t>
      </w:r>
      <w:proofErr w:type="spellStart"/>
      <w:r>
        <w:rPr>
          <w:sz w:val="28"/>
          <w:szCs w:val="28"/>
        </w:rPr>
        <w:t>metacarpophalangeal</w:t>
      </w:r>
      <w:proofErr w:type="spellEnd"/>
      <w:r>
        <w:rPr>
          <w:sz w:val="28"/>
          <w:szCs w:val="28"/>
        </w:rPr>
        <w:t xml:space="preserve"> (MCP)</w:t>
      </w:r>
      <w:proofErr w:type="gramStart"/>
      <w:r>
        <w:rPr>
          <w:sz w:val="28"/>
          <w:szCs w:val="28"/>
        </w:rPr>
        <w:t>,proximal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interphalangeal</w:t>
      </w:r>
      <w:proofErr w:type="spellEnd"/>
      <w:r>
        <w:rPr>
          <w:sz w:val="28"/>
          <w:szCs w:val="28"/>
        </w:rPr>
        <w:t xml:space="preserve"> (PIP), wrist,</w:t>
      </w:r>
      <w:r w:rsidR="000E1568">
        <w:rPr>
          <w:sz w:val="28"/>
          <w:szCs w:val="28"/>
        </w:rPr>
        <w:t xml:space="preserve"> </w:t>
      </w:r>
      <w:r>
        <w:rPr>
          <w:sz w:val="28"/>
          <w:szCs w:val="28"/>
        </w:rPr>
        <w:t>shoulder,</w:t>
      </w:r>
      <w:r w:rsidR="000E1568">
        <w:rPr>
          <w:sz w:val="28"/>
          <w:szCs w:val="28"/>
        </w:rPr>
        <w:t xml:space="preserve"> </w:t>
      </w:r>
      <w:r>
        <w:rPr>
          <w:sz w:val="28"/>
          <w:szCs w:val="28"/>
        </w:rPr>
        <w:t>knee,</w:t>
      </w:r>
      <w:r w:rsidR="000E1568">
        <w:rPr>
          <w:sz w:val="28"/>
          <w:szCs w:val="28"/>
        </w:rPr>
        <w:t xml:space="preserve"> </w:t>
      </w:r>
      <w:r>
        <w:rPr>
          <w:sz w:val="28"/>
          <w:szCs w:val="28"/>
        </w:rPr>
        <w:t>ankle and elbows.</w:t>
      </w:r>
    </w:p>
    <w:p w:rsidR="009B3349" w:rsidRPr="00C222A9" w:rsidRDefault="009B3349" w:rsidP="009B3349">
      <w:pPr>
        <w:rPr>
          <w:b/>
          <w:bCs/>
          <w:sz w:val="28"/>
          <w:szCs w:val="28"/>
        </w:rPr>
      </w:pPr>
      <w:proofErr w:type="gramStart"/>
      <w:r w:rsidRPr="00C222A9">
        <w:rPr>
          <w:b/>
          <w:bCs/>
          <w:sz w:val="28"/>
          <w:szCs w:val="28"/>
        </w:rPr>
        <w:t>P</w:t>
      </w:r>
      <w:r>
        <w:rPr>
          <w:b/>
          <w:bCs/>
          <w:sz w:val="28"/>
          <w:szCs w:val="28"/>
        </w:rPr>
        <w:t>UBLICATIONS</w:t>
      </w:r>
      <w:r w:rsidRPr="00C222A9">
        <w:rPr>
          <w:b/>
          <w:bCs/>
          <w:sz w:val="28"/>
          <w:szCs w:val="28"/>
        </w:rPr>
        <w:t xml:space="preserve"> :</w:t>
      </w:r>
      <w:proofErr w:type="gramEnd"/>
    </w:p>
    <w:p w:rsidR="009B3349" w:rsidRDefault="009B3349" w:rsidP="009B3349">
      <w:pPr>
        <w:rPr>
          <w:sz w:val="28"/>
          <w:szCs w:val="28"/>
        </w:rPr>
      </w:pPr>
      <w:r>
        <w:rPr>
          <w:sz w:val="28"/>
          <w:szCs w:val="28"/>
        </w:rPr>
        <w:t>1. REMITTING SERONEGATIVE SYMMETRICAL SYNOVITIS WITH PITTING OEDEMA JITESH AGGARWAL,VIRENDRA KR GOYAL,ROOTIK PATEL,MANAN DAVE; JIACM2021;22(1-2):57-59</w:t>
      </w:r>
    </w:p>
    <w:p w:rsidR="009B3349" w:rsidRDefault="009B3349" w:rsidP="009B334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2.CLINICAL</w:t>
      </w:r>
      <w:proofErr w:type="gramEnd"/>
      <w:r>
        <w:rPr>
          <w:sz w:val="28"/>
          <w:szCs w:val="28"/>
        </w:rPr>
        <w:t xml:space="preserve"> ASSESSMENT AND PATTERNS OF LUNG FUNCTION IMPAIRMENT POST TUBERCULAR OBSTRUCTIVE AIRWAY DISEASE PATIENTS: A PROSPECTIVE ,SINGLE CENTRE,OBSERVATIONAL STUDY:JITESH AGGARWAL,SHOKAT ALI BOHRA ;e-ISSN2590-3241,p-ISSN;2590-325X</w:t>
      </w:r>
    </w:p>
    <w:p w:rsidR="009B3349" w:rsidRDefault="009B3349" w:rsidP="009B334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3.LYMPHOCYTIC</w:t>
      </w:r>
      <w:proofErr w:type="gramEnd"/>
      <w:r>
        <w:rPr>
          <w:sz w:val="28"/>
          <w:szCs w:val="28"/>
        </w:rPr>
        <w:t xml:space="preserve"> HYPOPHYSITIS MIMICKING PITUITARY MACROADENOMA :JITESH AGGARWAL,TARUN KUMAR RALOT,KUSHAL GEHLOT,NIKHIL DONGRE;JAPI,VOL.65APRIL2017.</w:t>
      </w:r>
    </w:p>
    <w:p w:rsidR="009B3349" w:rsidRDefault="009B3349" w:rsidP="009B3349">
      <w:pPr>
        <w:rPr>
          <w:sz w:val="28"/>
          <w:szCs w:val="28"/>
        </w:rPr>
      </w:pPr>
      <w:r>
        <w:rPr>
          <w:sz w:val="28"/>
          <w:szCs w:val="28"/>
        </w:rPr>
        <w:lastRenderedPageBreak/>
        <w:t>4.ACUTE ENCEPHALITIS SYNDROME : A RARE PRSENTATION OF SCRUB TYPHUS IN ADULTS :JITESH AGGARWAL, VIRENDRA KR GOYAL,MANAN DAVE,ROOTIK PATEL;IJCP,VOL31,NO.6,NOV2020 (537-539).</w:t>
      </w:r>
    </w:p>
    <w:p w:rsidR="009B3349" w:rsidRDefault="009B3349" w:rsidP="009B3349">
      <w:pPr>
        <w:rPr>
          <w:sz w:val="28"/>
          <w:szCs w:val="28"/>
        </w:rPr>
      </w:pPr>
      <w:r>
        <w:rPr>
          <w:sz w:val="28"/>
          <w:szCs w:val="28"/>
        </w:rPr>
        <w:t>5.REMMITTING SERONEGATIVE SYMMETRICAL SYNOVITIS WITH PITTING OEDEMA ;JITESH AGGARWAL,VIRENDRA KR GOYAL ,ROOTIK PATEL,MANAN DAVE ;IJCP,VOL31,NO.11,APRIL2021(1056-1059).</w:t>
      </w:r>
    </w:p>
    <w:p w:rsidR="009B3349" w:rsidRPr="009213E8" w:rsidRDefault="009B3349" w:rsidP="009B3349">
      <w:pPr>
        <w:rPr>
          <w:b/>
          <w:bCs/>
          <w:sz w:val="28"/>
          <w:szCs w:val="28"/>
        </w:rPr>
      </w:pPr>
      <w:proofErr w:type="gramStart"/>
      <w:r w:rsidRPr="009213E8">
        <w:rPr>
          <w:b/>
          <w:bCs/>
          <w:sz w:val="28"/>
          <w:szCs w:val="28"/>
        </w:rPr>
        <w:t>BIBLIOGRAPHY :</w:t>
      </w:r>
      <w:proofErr w:type="gramEnd"/>
    </w:p>
    <w:p w:rsidR="009B3349" w:rsidRDefault="009B3349" w:rsidP="009B3349">
      <w:pPr>
        <w:rPr>
          <w:sz w:val="28"/>
          <w:szCs w:val="28"/>
        </w:rPr>
      </w:pPr>
      <w:r>
        <w:rPr>
          <w:sz w:val="28"/>
          <w:szCs w:val="28"/>
        </w:rPr>
        <w:t>JITESH AGGARWAL IS A CONSULTANT IN INTERNAL MEDICINE AT GBH AMERICAN HOSPITAL IN UDAIPUR RAJASTHAN INDIA.I HAVE COMPLETED MY MD MEDICINE FROM RNT MEDICAL COLLEGE.I HAVE PRESENTED MANY CASES IN INDIAN JOURNALS.</w:t>
      </w:r>
      <w:r w:rsidRPr="004535F8">
        <w:rPr>
          <w:b/>
          <w:bCs/>
          <w:sz w:val="28"/>
          <w:szCs w:val="28"/>
        </w:rPr>
        <w:t>EMAIL ID</w:t>
      </w:r>
      <w:r>
        <w:rPr>
          <w:sz w:val="28"/>
          <w:szCs w:val="28"/>
        </w:rPr>
        <w:t xml:space="preserve"> : dr.jiteshaggarwal@yahoo.com</w:t>
      </w:r>
    </w:p>
    <w:p w:rsidR="009B3349" w:rsidRDefault="009B3349" w:rsidP="009B3349">
      <w:pPr>
        <w:rPr>
          <w:sz w:val="28"/>
          <w:szCs w:val="28"/>
        </w:rPr>
      </w:pPr>
    </w:p>
    <w:p w:rsidR="009B3349" w:rsidRPr="005D191D" w:rsidRDefault="009B3349" w:rsidP="005D191D">
      <w:pPr>
        <w:rPr>
          <w:sz w:val="28"/>
          <w:szCs w:val="28"/>
        </w:rPr>
      </w:pPr>
    </w:p>
    <w:p w:rsidR="00F078D4" w:rsidRDefault="00F078D4"/>
    <w:sectPr w:rsidR="00F078D4" w:rsidSect="00F078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D191D"/>
    <w:rsid w:val="000E1568"/>
    <w:rsid w:val="001B708D"/>
    <w:rsid w:val="003024BF"/>
    <w:rsid w:val="00426886"/>
    <w:rsid w:val="00441ABD"/>
    <w:rsid w:val="004A79A7"/>
    <w:rsid w:val="005D191D"/>
    <w:rsid w:val="0085703E"/>
    <w:rsid w:val="009B3349"/>
    <w:rsid w:val="00AA63BB"/>
    <w:rsid w:val="00AE31A2"/>
    <w:rsid w:val="00C15DD2"/>
    <w:rsid w:val="00DC51B0"/>
    <w:rsid w:val="00F07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91D"/>
    <w:pPr>
      <w:spacing w:after="160" w:line="259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19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9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2022-04-13T12:15:00Z</dcterms:created>
  <dcterms:modified xsi:type="dcterms:W3CDTF">2022-04-13T12:17:00Z</dcterms:modified>
</cp:coreProperties>
</file>