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722F" w:rsidRDefault="0001722F" w:rsidP="0001722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bookmarkStart w:id="0" w:name="_Toc413930154"/>
      <w:r w:rsidRPr="0001722F">
        <w:rPr>
          <w:rFonts w:ascii="Times New Roman" w:hAnsi="Times New Roman" w:cs="Times New Roman"/>
          <w:b/>
          <w:sz w:val="28"/>
          <w:szCs w:val="24"/>
        </w:rPr>
        <w:t>Pharmacological Evaluation of Preventive and Curative</w:t>
      </w:r>
    </w:p>
    <w:p w:rsidR="0001722F" w:rsidRDefault="0001722F" w:rsidP="0001722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proofErr w:type="spellStart"/>
      <w:r>
        <w:rPr>
          <w:rFonts w:ascii="Times New Roman" w:hAnsi="Times New Roman" w:cs="Times New Roman"/>
          <w:b/>
          <w:sz w:val="28"/>
          <w:szCs w:val="24"/>
        </w:rPr>
        <w:t>Antiurolithic</w:t>
      </w:r>
      <w:proofErr w:type="spellEnd"/>
      <w:r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01722F">
        <w:rPr>
          <w:rFonts w:ascii="Times New Roman" w:hAnsi="Times New Roman" w:cs="Times New Roman"/>
          <w:b/>
          <w:sz w:val="28"/>
          <w:szCs w:val="24"/>
        </w:rPr>
        <w:t xml:space="preserve">Potential of </w:t>
      </w:r>
      <w:proofErr w:type="spellStart"/>
      <w:r w:rsidRPr="0001722F">
        <w:rPr>
          <w:rFonts w:ascii="Times New Roman" w:hAnsi="Times New Roman" w:cs="Times New Roman"/>
          <w:b/>
          <w:i/>
          <w:sz w:val="28"/>
          <w:szCs w:val="24"/>
        </w:rPr>
        <w:t>Capparis</w:t>
      </w:r>
      <w:proofErr w:type="spellEnd"/>
      <w:r w:rsidRPr="0001722F">
        <w:rPr>
          <w:rFonts w:ascii="Times New Roman" w:hAnsi="Times New Roman" w:cs="Times New Roman"/>
          <w:b/>
          <w:i/>
          <w:sz w:val="28"/>
          <w:szCs w:val="24"/>
        </w:rPr>
        <w:t xml:space="preserve"> decidua</w:t>
      </w:r>
      <w:r w:rsidRPr="0001722F">
        <w:rPr>
          <w:rFonts w:ascii="Times New Roman" w:hAnsi="Times New Roman" w:cs="Times New Roman"/>
          <w:b/>
          <w:sz w:val="28"/>
          <w:szCs w:val="24"/>
        </w:rPr>
        <w:t xml:space="preserve"> (</w:t>
      </w:r>
      <w:proofErr w:type="spellStart"/>
      <w:r w:rsidRPr="0001722F">
        <w:rPr>
          <w:rFonts w:ascii="Times New Roman" w:hAnsi="Times New Roman" w:cs="Times New Roman"/>
          <w:b/>
          <w:sz w:val="28"/>
          <w:szCs w:val="24"/>
        </w:rPr>
        <w:t>Forssk</w:t>
      </w:r>
      <w:proofErr w:type="spellEnd"/>
      <w:r w:rsidRPr="0001722F">
        <w:rPr>
          <w:rFonts w:ascii="Times New Roman" w:hAnsi="Times New Roman" w:cs="Times New Roman"/>
          <w:b/>
          <w:sz w:val="28"/>
          <w:szCs w:val="24"/>
        </w:rPr>
        <w:t>.)</w:t>
      </w:r>
      <w:r>
        <w:rPr>
          <w:rFonts w:ascii="Times New Roman" w:hAnsi="Times New Roman" w:cs="Times New Roman"/>
          <w:b/>
          <w:sz w:val="28"/>
          <w:szCs w:val="24"/>
        </w:rPr>
        <w:t>,</w:t>
      </w:r>
    </w:p>
    <w:p w:rsidR="0001722F" w:rsidRDefault="0001722F" w:rsidP="0001722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A Plant </w:t>
      </w:r>
      <w:r w:rsidR="006523A9">
        <w:rPr>
          <w:rFonts w:ascii="Times New Roman" w:hAnsi="Times New Roman" w:cs="Times New Roman"/>
          <w:b/>
          <w:sz w:val="28"/>
          <w:szCs w:val="24"/>
        </w:rPr>
        <w:t>from</w:t>
      </w:r>
      <w:r>
        <w:rPr>
          <w:rFonts w:ascii="Times New Roman" w:hAnsi="Times New Roman" w:cs="Times New Roman"/>
          <w:b/>
          <w:sz w:val="28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4"/>
        </w:rPr>
        <w:t>Cholistan</w:t>
      </w:r>
      <w:proofErr w:type="spellEnd"/>
      <w:r>
        <w:rPr>
          <w:rFonts w:ascii="Times New Roman" w:hAnsi="Times New Roman" w:cs="Times New Roman"/>
          <w:b/>
          <w:sz w:val="28"/>
          <w:szCs w:val="24"/>
        </w:rPr>
        <w:t xml:space="preserve"> Desert of Pakistan</w:t>
      </w:r>
    </w:p>
    <w:p w:rsidR="0001722F" w:rsidRPr="00B35449" w:rsidRDefault="0001722F" w:rsidP="0001722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1722F" w:rsidRPr="00B35449" w:rsidRDefault="007E1075" w:rsidP="000172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Prof. Dr. </w:t>
      </w:r>
      <w:r w:rsidR="0001722F" w:rsidRPr="0001722F">
        <w:rPr>
          <w:rFonts w:ascii="Times New Roman" w:hAnsi="Times New Roman"/>
          <w:b/>
          <w:sz w:val="24"/>
          <w:szCs w:val="24"/>
          <w:u w:val="single"/>
        </w:rPr>
        <w:t>Qaiser Jabeen</w:t>
      </w:r>
    </w:p>
    <w:p w:rsidR="0001722F" w:rsidRDefault="0001722F" w:rsidP="000172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vertAlign w:val="superscript"/>
        </w:rPr>
      </w:pPr>
    </w:p>
    <w:p w:rsidR="0001722F" w:rsidRPr="0001722F" w:rsidRDefault="007E1075" w:rsidP="0001722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Department of Pharmacy, </w:t>
      </w:r>
      <w:bookmarkStart w:id="1" w:name="_GoBack"/>
      <w:bookmarkEnd w:id="1"/>
      <w:proofErr w:type="gramStart"/>
      <w:r w:rsidR="0001722F" w:rsidRPr="0001722F">
        <w:rPr>
          <w:rFonts w:ascii="Times New Roman" w:hAnsi="Times New Roman"/>
          <w:b/>
          <w:sz w:val="24"/>
          <w:szCs w:val="24"/>
        </w:rPr>
        <w:t>The</w:t>
      </w:r>
      <w:proofErr w:type="gramEnd"/>
      <w:r w:rsidR="0001722F" w:rsidRPr="0001722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01722F" w:rsidRPr="0001722F">
        <w:rPr>
          <w:rFonts w:ascii="Times New Roman" w:hAnsi="Times New Roman"/>
          <w:b/>
          <w:sz w:val="24"/>
          <w:szCs w:val="24"/>
        </w:rPr>
        <w:t>Islamia</w:t>
      </w:r>
      <w:proofErr w:type="spellEnd"/>
      <w:r w:rsidR="0001722F" w:rsidRPr="0001722F">
        <w:rPr>
          <w:rFonts w:ascii="Times New Roman" w:hAnsi="Times New Roman"/>
          <w:b/>
          <w:sz w:val="24"/>
          <w:szCs w:val="24"/>
        </w:rPr>
        <w:t xml:space="preserve"> University of Bahawalpur, Pakistan </w:t>
      </w:r>
    </w:p>
    <w:p w:rsidR="0001722F" w:rsidRPr="0001722F" w:rsidRDefault="0001722F" w:rsidP="0001722F">
      <w:pPr>
        <w:spacing w:after="0" w:line="240" w:lineRule="auto"/>
        <w:jc w:val="center"/>
        <w:rPr>
          <w:rFonts w:ascii="Times New Roman" w:hAnsi="Times New Roman"/>
          <w:b/>
          <w:sz w:val="20"/>
          <w:szCs w:val="24"/>
        </w:rPr>
      </w:pPr>
      <w:r w:rsidRPr="0001722F">
        <w:rPr>
          <w:rFonts w:ascii="Times New Roman" w:hAnsi="Times New Roman"/>
          <w:b/>
          <w:sz w:val="24"/>
          <w:szCs w:val="24"/>
        </w:rPr>
        <w:t xml:space="preserve">*E-mail: </w:t>
      </w:r>
      <w:hyperlink r:id="rId4" w:history="1">
        <w:r w:rsidRPr="0001722F">
          <w:rPr>
            <w:rStyle w:val="Hyperlink"/>
            <w:rFonts w:ascii="Times New Roman" w:hAnsi="Times New Roman"/>
            <w:b/>
            <w:sz w:val="24"/>
            <w:szCs w:val="24"/>
          </w:rPr>
          <w:t>jabeenqaiser@hotmail.com</w:t>
        </w:r>
      </w:hyperlink>
      <w:r w:rsidRPr="0001722F">
        <w:rPr>
          <w:rFonts w:ascii="Times New Roman" w:hAnsi="Times New Roman"/>
          <w:b/>
          <w:sz w:val="24"/>
          <w:szCs w:val="24"/>
        </w:rPr>
        <w:t>;</w:t>
      </w:r>
      <w:hyperlink r:id="rId5" w:history="1">
        <w:r w:rsidRPr="0001722F">
          <w:rPr>
            <w:rStyle w:val="Hyperlink"/>
            <w:rFonts w:ascii="Times New Roman" w:hAnsi="Times New Roman"/>
            <w:b/>
            <w:sz w:val="24"/>
            <w:szCs w:val="24"/>
          </w:rPr>
          <w:t>qaiser.jabeen@iub.edu.pk</w:t>
        </w:r>
      </w:hyperlink>
      <w:r w:rsidRPr="0001722F">
        <w:rPr>
          <w:rFonts w:ascii="Times New Roman" w:hAnsi="Times New Roman"/>
          <w:b/>
          <w:sz w:val="24"/>
          <w:szCs w:val="24"/>
        </w:rPr>
        <w:t xml:space="preserve"> </w:t>
      </w:r>
    </w:p>
    <w:p w:rsidR="0001722F" w:rsidRPr="00B35449" w:rsidRDefault="0001722F" w:rsidP="0001722F">
      <w:pPr>
        <w:widowControl w:val="0"/>
        <w:tabs>
          <w:tab w:val="left" w:pos="5911"/>
        </w:tabs>
        <w:autoSpaceDE w:val="0"/>
        <w:autoSpaceDN w:val="0"/>
        <w:adjustRightInd w:val="0"/>
        <w:spacing w:before="120" w:after="12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01722F" w:rsidRPr="008B7406" w:rsidRDefault="0001722F" w:rsidP="0001722F">
      <w:pPr>
        <w:rPr>
          <w:rFonts w:asciiTheme="majorBidi" w:hAnsiTheme="majorBidi" w:cstheme="majorBidi"/>
          <w:b/>
          <w:bCs/>
          <w:sz w:val="32"/>
        </w:rPr>
      </w:pPr>
      <w:r w:rsidRPr="008B7406">
        <w:rPr>
          <w:rFonts w:asciiTheme="majorBidi" w:hAnsiTheme="majorBidi" w:cstheme="majorBidi"/>
          <w:b/>
          <w:bCs/>
          <w:sz w:val="24"/>
          <w:szCs w:val="18"/>
        </w:rPr>
        <w:t>ABSTRACT</w:t>
      </w:r>
    </w:p>
    <w:p w:rsidR="0001722F" w:rsidRPr="00B35449" w:rsidRDefault="0001722F" w:rsidP="004068DA">
      <w:pPr>
        <w:spacing w:after="0"/>
        <w:jc w:val="both"/>
        <w:rPr>
          <w:rFonts w:ascii="Times New Roman" w:hAnsi="Times New Roman"/>
          <w:sz w:val="24"/>
        </w:rPr>
      </w:pPr>
      <w:proofErr w:type="spellStart"/>
      <w:r w:rsidRPr="00B35449">
        <w:rPr>
          <w:rFonts w:ascii="Times New Roman" w:hAnsi="Times New Roman"/>
          <w:sz w:val="24"/>
        </w:rPr>
        <w:t>Urolithiasis</w:t>
      </w:r>
      <w:proofErr w:type="spellEnd"/>
      <w:r w:rsidRPr="00B35449">
        <w:rPr>
          <w:rFonts w:ascii="Times New Roman" w:hAnsi="Times New Roman"/>
          <w:sz w:val="24"/>
        </w:rPr>
        <w:t xml:space="preserve"> has been a major health problem worldwide for centuries. Apart from the non-pharmacological means, treatment of </w:t>
      </w:r>
      <w:proofErr w:type="spellStart"/>
      <w:r w:rsidRPr="00B35449">
        <w:rPr>
          <w:rFonts w:ascii="Times New Roman" w:hAnsi="Times New Roman"/>
          <w:sz w:val="24"/>
        </w:rPr>
        <w:t>urolithiasis</w:t>
      </w:r>
      <w:proofErr w:type="spellEnd"/>
      <w:r w:rsidRPr="00B35449">
        <w:rPr>
          <w:rFonts w:ascii="Times New Roman" w:hAnsi="Times New Roman"/>
          <w:sz w:val="24"/>
        </w:rPr>
        <w:t xml:space="preserve"> is solely reliant on herbal medicines</w:t>
      </w:r>
      <w:r>
        <w:rPr>
          <w:rFonts w:ascii="Times New Roman" w:hAnsi="Times New Roman"/>
          <w:sz w:val="24"/>
        </w:rPr>
        <w:t>,</w:t>
      </w:r>
      <w:r w:rsidRPr="00B35449">
        <w:rPr>
          <w:rFonts w:ascii="Times New Roman" w:hAnsi="Times New Roman"/>
          <w:sz w:val="24"/>
        </w:rPr>
        <w:t xml:space="preserve"> which </w:t>
      </w:r>
      <w:r>
        <w:rPr>
          <w:rFonts w:ascii="Times New Roman" w:hAnsi="Times New Roman"/>
          <w:sz w:val="24"/>
        </w:rPr>
        <w:t xml:space="preserve">indicates </w:t>
      </w:r>
      <w:r w:rsidRPr="00B35449">
        <w:rPr>
          <w:rFonts w:ascii="Times New Roman" w:hAnsi="Times New Roman"/>
          <w:sz w:val="24"/>
        </w:rPr>
        <w:t xml:space="preserve">the importance of medicinal plants. The aim of study was to assess the prophylactic and curative </w:t>
      </w:r>
      <w:proofErr w:type="spellStart"/>
      <w:r w:rsidRPr="00B35449">
        <w:rPr>
          <w:rFonts w:ascii="Times New Roman" w:hAnsi="Times New Roman"/>
          <w:sz w:val="24"/>
        </w:rPr>
        <w:t>antiurolithic</w:t>
      </w:r>
      <w:proofErr w:type="spellEnd"/>
      <w:r w:rsidRPr="00B35449">
        <w:rPr>
          <w:rFonts w:ascii="Times New Roman" w:hAnsi="Times New Roman"/>
          <w:sz w:val="24"/>
        </w:rPr>
        <w:t xml:space="preserve"> potential of </w:t>
      </w:r>
      <w:proofErr w:type="spellStart"/>
      <w:r w:rsidRPr="00B35449">
        <w:rPr>
          <w:rFonts w:ascii="Times New Roman" w:hAnsi="Times New Roman"/>
          <w:i/>
          <w:sz w:val="24"/>
        </w:rPr>
        <w:t>Capparis</w:t>
      </w:r>
      <w:proofErr w:type="spellEnd"/>
      <w:r w:rsidRPr="00B35449">
        <w:rPr>
          <w:rFonts w:ascii="Times New Roman" w:hAnsi="Times New Roman"/>
          <w:i/>
          <w:sz w:val="24"/>
        </w:rPr>
        <w:t xml:space="preserve"> decidua </w:t>
      </w:r>
      <w:r w:rsidRPr="00B35449">
        <w:rPr>
          <w:rFonts w:ascii="Times New Roman" w:hAnsi="Times New Roman"/>
          <w:sz w:val="24"/>
        </w:rPr>
        <w:t>(</w:t>
      </w:r>
      <w:r w:rsidR="006523A9">
        <w:rPr>
          <w:rFonts w:ascii="Times New Roman" w:hAnsi="Times New Roman"/>
          <w:sz w:val="24"/>
        </w:rPr>
        <w:t xml:space="preserve">locally called </w:t>
      </w:r>
      <w:proofErr w:type="spellStart"/>
      <w:r w:rsidRPr="00B35449">
        <w:rPr>
          <w:rFonts w:ascii="Times New Roman" w:hAnsi="Times New Roman"/>
          <w:sz w:val="24"/>
        </w:rPr>
        <w:t>Karir</w:t>
      </w:r>
      <w:proofErr w:type="spellEnd"/>
      <w:r w:rsidRPr="00B35449">
        <w:rPr>
          <w:rFonts w:ascii="Times New Roman" w:hAnsi="Times New Roman"/>
          <w:sz w:val="24"/>
        </w:rPr>
        <w:t xml:space="preserve">) in Ethylene </w:t>
      </w:r>
      <w:proofErr w:type="spellStart"/>
      <w:r w:rsidRPr="00B35449">
        <w:rPr>
          <w:rFonts w:ascii="Times New Roman" w:hAnsi="Times New Roman"/>
          <w:sz w:val="24"/>
        </w:rPr>
        <w:t>Gycol</w:t>
      </w:r>
      <w:proofErr w:type="spellEnd"/>
      <w:r w:rsidRPr="00B35449">
        <w:rPr>
          <w:rFonts w:ascii="Times New Roman" w:hAnsi="Times New Roman"/>
          <w:sz w:val="24"/>
        </w:rPr>
        <w:t>/Ammonium Chloride (EG/ AC)</w:t>
      </w:r>
      <w:r w:rsidR="00C9255B">
        <w:rPr>
          <w:rFonts w:ascii="Times New Roman" w:hAnsi="Times New Roman"/>
          <w:sz w:val="24"/>
        </w:rPr>
        <w:t>-</w:t>
      </w:r>
      <w:r w:rsidRPr="00B35449">
        <w:rPr>
          <w:rFonts w:ascii="Times New Roman" w:hAnsi="Times New Roman"/>
          <w:sz w:val="24"/>
        </w:rPr>
        <w:t xml:space="preserve">induced </w:t>
      </w:r>
      <w:proofErr w:type="spellStart"/>
      <w:r w:rsidRPr="00B35449">
        <w:rPr>
          <w:rFonts w:ascii="Times New Roman" w:hAnsi="Times New Roman"/>
          <w:sz w:val="24"/>
        </w:rPr>
        <w:t>urolithic</w:t>
      </w:r>
      <w:proofErr w:type="spellEnd"/>
      <w:r w:rsidRPr="00B35449">
        <w:rPr>
          <w:rFonts w:ascii="Times New Roman" w:hAnsi="Times New Roman"/>
          <w:sz w:val="24"/>
        </w:rPr>
        <w:t xml:space="preserve"> rats.</w:t>
      </w:r>
    </w:p>
    <w:p w:rsidR="0001722F" w:rsidRPr="00B35449" w:rsidRDefault="0001722F" w:rsidP="004068DA">
      <w:pPr>
        <w:spacing w:after="0"/>
        <w:jc w:val="both"/>
        <w:rPr>
          <w:rFonts w:ascii="Times New Roman" w:hAnsi="Times New Roman"/>
          <w:sz w:val="24"/>
        </w:rPr>
      </w:pPr>
      <w:proofErr w:type="gramStart"/>
      <w:r w:rsidRPr="00B35449">
        <w:rPr>
          <w:rFonts w:ascii="Times New Roman" w:hAnsi="Times New Roman"/>
          <w:sz w:val="24"/>
        </w:rPr>
        <w:t>70%</w:t>
      </w:r>
      <w:proofErr w:type="gramEnd"/>
      <w:r w:rsidRPr="00B35449">
        <w:rPr>
          <w:rFonts w:ascii="Times New Roman" w:hAnsi="Times New Roman"/>
          <w:sz w:val="24"/>
        </w:rPr>
        <w:t xml:space="preserve"> aqueous </w:t>
      </w:r>
      <w:proofErr w:type="spellStart"/>
      <w:r w:rsidRPr="00B35449">
        <w:rPr>
          <w:rFonts w:ascii="Times New Roman" w:hAnsi="Times New Roman"/>
          <w:sz w:val="24"/>
        </w:rPr>
        <w:t>methanolic</w:t>
      </w:r>
      <w:proofErr w:type="spellEnd"/>
      <w:r w:rsidRPr="00B35449">
        <w:rPr>
          <w:rFonts w:ascii="Times New Roman" w:hAnsi="Times New Roman"/>
          <w:sz w:val="24"/>
        </w:rPr>
        <w:t xml:space="preserve"> extract </w:t>
      </w:r>
      <w:r w:rsidR="006523A9">
        <w:rPr>
          <w:rFonts w:ascii="Times New Roman" w:hAnsi="Times New Roman"/>
          <w:sz w:val="24"/>
        </w:rPr>
        <w:t xml:space="preserve">of </w:t>
      </w:r>
      <w:r w:rsidR="006523A9" w:rsidRPr="006523A9">
        <w:rPr>
          <w:rFonts w:ascii="Times New Roman" w:hAnsi="Times New Roman"/>
          <w:i/>
          <w:sz w:val="24"/>
        </w:rPr>
        <w:t>C. decidua</w:t>
      </w:r>
      <w:r w:rsidR="006523A9">
        <w:rPr>
          <w:rFonts w:ascii="Times New Roman" w:hAnsi="Times New Roman"/>
          <w:sz w:val="24"/>
        </w:rPr>
        <w:t xml:space="preserve"> </w:t>
      </w:r>
      <w:r w:rsidRPr="00B35449">
        <w:rPr>
          <w:rFonts w:ascii="Times New Roman" w:hAnsi="Times New Roman"/>
          <w:sz w:val="24"/>
        </w:rPr>
        <w:t>(</w:t>
      </w:r>
      <w:proofErr w:type="spellStart"/>
      <w:r w:rsidRPr="00B35449">
        <w:rPr>
          <w:rFonts w:ascii="Times New Roman" w:hAnsi="Times New Roman"/>
          <w:sz w:val="24"/>
        </w:rPr>
        <w:t>Cd.Cr</w:t>
      </w:r>
      <w:proofErr w:type="spellEnd"/>
      <w:r w:rsidRPr="00B35449">
        <w:rPr>
          <w:rFonts w:ascii="Times New Roman" w:hAnsi="Times New Roman"/>
          <w:sz w:val="24"/>
        </w:rPr>
        <w:t xml:space="preserve">) was prepared and evaluated for the presence of different </w:t>
      </w:r>
      <w:proofErr w:type="spellStart"/>
      <w:r w:rsidRPr="00B35449">
        <w:rPr>
          <w:rFonts w:ascii="Times New Roman" w:hAnsi="Times New Roman"/>
          <w:sz w:val="24"/>
        </w:rPr>
        <w:t>phytoconstituents</w:t>
      </w:r>
      <w:proofErr w:type="spellEnd"/>
      <w:r w:rsidRPr="00B35449">
        <w:rPr>
          <w:rFonts w:ascii="Times New Roman" w:hAnsi="Times New Roman"/>
          <w:sz w:val="24"/>
        </w:rPr>
        <w:t>. To determine the prophylac</w:t>
      </w:r>
      <w:r w:rsidR="004068DA">
        <w:rPr>
          <w:rFonts w:ascii="Times New Roman" w:hAnsi="Times New Roman"/>
          <w:sz w:val="24"/>
        </w:rPr>
        <w:t xml:space="preserve">tic </w:t>
      </w:r>
      <w:proofErr w:type="spellStart"/>
      <w:r w:rsidR="004068DA">
        <w:rPr>
          <w:rFonts w:ascii="Times New Roman" w:hAnsi="Times New Roman"/>
          <w:sz w:val="24"/>
        </w:rPr>
        <w:t>antiurolithic</w:t>
      </w:r>
      <w:proofErr w:type="spellEnd"/>
      <w:r w:rsidR="004068DA">
        <w:rPr>
          <w:rFonts w:ascii="Times New Roman" w:hAnsi="Times New Roman"/>
          <w:sz w:val="24"/>
        </w:rPr>
        <w:t xml:space="preserve"> potential of </w:t>
      </w:r>
      <w:proofErr w:type="spellStart"/>
      <w:r w:rsidRPr="00B35449">
        <w:rPr>
          <w:rFonts w:ascii="Times New Roman" w:hAnsi="Times New Roman"/>
          <w:sz w:val="24"/>
        </w:rPr>
        <w:t>Cd.Cr</w:t>
      </w:r>
      <w:proofErr w:type="spellEnd"/>
      <w:r w:rsidRPr="00B35449">
        <w:rPr>
          <w:rFonts w:ascii="Times New Roman" w:hAnsi="Times New Roman"/>
          <w:sz w:val="24"/>
        </w:rPr>
        <w:t xml:space="preserve">, animals were divided into normal control (N/S, 4 ml/kg), intoxicated (EG/AC in drinking water) and treatment groups (EG/AC in drinking water + </w:t>
      </w:r>
      <w:proofErr w:type="spellStart"/>
      <w:r w:rsidRPr="00B35449">
        <w:rPr>
          <w:rFonts w:ascii="Times New Roman" w:hAnsi="Times New Roman"/>
          <w:sz w:val="24"/>
        </w:rPr>
        <w:t>Cd.Cr</w:t>
      </w:r>
      <w:proofErr w:type="spellEnd"/>
      <w:r w:rsidRPr="00B35449">
        <w:rPr>
          <w:rFonts w:ascii="Times New Roman" w:hAnsi="Times New Roman"/>
          <w:sz w:val="24"/>
        </w:rPr>
        <w:t xml:space="preserve"> at </w:t>
      </w:r>
      <w:r w:rsidR="004068DA">
        <w:rPr>
          <w:rFonts w:ascii="Times New Roman" w:hAnsi="Times New Roman"/>
          <w:sz w:val="24"/>
        </w:rPr>
        <w:t xml:space="preserve">the </w:t>
      </w:r>
      <w:r w:rsidRPr="00B35449">
        <w:rPr>
          <w:rFonts w:ascii="Times New Roman" w:hAnsi="Times New Roman"/>
          <w:sz w:val="24"/>
        </w:rPr>
        <w:t xml:space="preserve">doses of 100 and 300 mg/kg, P.O).  In curative study model, all the animals except normal control were given EG/AC in drinking water for 21 days followed by administration of N/S, 4 ml/kg, P.O (normal control &amp; intoxicated group) and 100 &amp; 300 mg/kg doses of </w:t>
      </w:r>
      <w:proofErr w:type="spellStart"/>
      <w:r w:rsidR="004068DA">
        <w:rPr>
          <w:rFonts w:ascii="Times New Roman" w:hAnsi="Times New Roman"/>
          <w:sz w:val="24"/>
        </w:rPr>
        <w:t>Cd.Cr</w:t>
      </w:r>
      <w:proofErr w:type="spellEnd"/>
      <w:r w:rsidRPr="00B35449">
        <w:rPr>
          <w:rFonts w:ascii="Times New Roman" w:hAnsi="Times New Roman"/>
          <w:sz w:val="24"/>
        </w:rPr>
        <w:t xml:space="preserve"> (treatment groups) for further 14 days. 24 hours urine and blood sample</w:t>
      </w:r>
      <w:r w:rsidR="004068DA">
        <w:rPr>
          <w:rFonts w:ascii="Times New Roman" w:hAnsi="Times New Roman"/>
          <w:sz w:val="24"/>
        </w:rPr>
        <w:t>s</w:t>
      </w:r>
      <w:r w:rsidRPr="00B35449">
        <w:rPr>
          <w:rFonts w:ascii="Times New Roman" w:hAnsi="Times New Roman"/>
          <w:sz w:val="24"/>
        </w:rPr>
        <w:t xml:space="preserve"> from all animals were </w:t>
      </w:r>
      <w:r w:rsidR="006523A9">
        <w:rPr>
          <w:rFonts w:ascii="Times New Roman" w:hAnsi="Times New Roman"/>
          <w:sz w:val="24"/>
        </w:rPr>
        <w:t xml:space="preserve">collected and </w:t>
      </w:r>
      <w:r w:rsidRPr="00B35449">
        <w:rPr>
          <w:rFonts w:ascii="Times New Roman" w:hAnsi="Times New Roman"/>
          <w:sz w:val="24"/>
        </w:rPr>
        <w:t xml:space="preserve">analyzed at </w:t>
      </w:r>
      <w:r w:rsidR="006523A9">
        <w:rPr>
          <w:rFonts w:ascii="Times New Roman" w:hAnsi="Times New Roman"/>
          <w:sz w:val="24"/>
        </w:rPr>
        <w:t xml:space="preserve">the </w:t>
      </w:r>
      <w:r w:rsidRPr="00B35449">
        <w:rPr>
          <w:rFonts w:ascii="Times New Roman" w:hAnsi="Times New Roman"/>
          <w:sz w:val="24"/>
        </w:rPr>
        <w:t xml:space="preserve">beginning and </w:t>
      </w:r>
      <w:r w:rsidR="006523A9">
        <w:rPr>
          <w:rFonts w:ascii="Times New Roman" w:hAnsi="Times New Roman"/>
          <w:sz w:val="24"/>
        </w:rPr>
        <w:t xml:space="preserve">then </w:t>
      </w:r>
      <w:r w:rsidRPr="00B35449">
        <w:rPr>
          <w:rFonts w:ascii="Times New Roman" w:hAnsi="Times New Roman"/>
          <w:sz w:val="24"/>
        </w:rPr>
        <w:t xml:space="preserve">end of </w:t>
      </w:r>
      <w:r w:rsidR="006523A9">
        <w:rPr>
          <w:rFonts w:ascii="Times New Roman" w:hAnsi="Times New Roman"/>
          <w:sz w:val="24"/>
        </w:rPr>
        <w:t xml:space="preserve">the </w:t>
      </w:r>
      <w:r w:rsidRPr="00B35449">
        <w:rPr>
          <w:rFonts w:ascii="Times New Roman" w:hAnsi="Times New Roman"/>
          <w:sz w:val="24"/>
        </w:rPr>
        <w:t xml:space="preserve">study. One kidney from one animal of each group </w:t>
      </w:r>
      <w:proofErr w:type="gramStart"/>
      <w:r w:rsidRPr="00B35449">
        <w:rPr>
          <w:rFonts w:ascii="Times New Roman" w:hAnsi="Times New Roman"/>
          <w:sz w:val="24"/>
        </w:rPr>
        <w:t xml:space="preserve">was </w:t>
      </w:r>
      <w:r w:rsidR="006523A9">
        <w:rPr>
          <w:rFonts w:ascii="Times New Roman" w:hAnsi="Times New Roman"/>
          <w:sz w:val="24"/>
        </w:rPr>
        <w:t>excised and studied for histological changes</w:t>
      </w:r>
      <w:proofErr w:type="gramEnd"/>
      <w:r w:rsidR="006523A9">
        <w:rPr>
          <w:rFonts w:ascii="Times New Roman" w:hAnsi="Times New Roman"/>
          <w:sz w:val="24"/>
        </w:rPr>
        <w:t xml:space="preserve">. </w:t>
      </w:r>
      <w:r w:rsidRPr="00B35449">
        <w:rPr>
          <w:rFonts w:ascii="Times New Roman" w:hAnsi="Times New Roman"/>
          <w:sz w:val="24"/>
        </w:rPr>
        <w:t xml:space="preserve">Acute toxicity study using mice </w:t>
      </w:r>
      <w:proofErr w:type="gramStart"/>
      <w:r w:rsidRPr="00B35449">
        <w:rPr>
          <w:rFonts w:ascii="Times New Roman" w:hAnsi="Times New Roman"/>
          <w:sz w:val="24"/>
        </w:rPr>
        <w:t>was also</w:t>
      </w:r>
      <w:r w:rsidR="004068DA">
        <w:rPr>
          <w:rFonts w:ascii="Times New Roman" w:hAnsi="Times New Roman"/>
          <w:sz w:val="24"/>
        </w:rPr>
        <w:t xml:space="preserve"> </w:t>
      </w:r>
      <w:r w:rsidRPr="00B35449">
        <w:rPr>
          <w:rFonts w:ascii="Times New Roman" w:hAnsi="Times New Roman"/>
          <w:sz w:val="24"/>
        </w:rPr>
        <w:t>performed</w:t>
      </w:r>
      <w:proofErr w:type="gramEnd"/>
      <w:r w:rsidRPr="00B35449">
        <w:rPr>
          <w:rFonts w:ascii="Times New Roman" w:hAnsi="Times New Roman"/>
          <w:sz w:val="24"/>
        </w:rPr>
        <w:t>.</w:t>
      </w:r>
    </w:p>
    <w:p w:rsidR="0001722F" w:rsidRPr="00757DA9" w:rsidRDefault="0001722F" w:rsidP="004068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57DA9">
        <w:rPr>
          <w:rFonts w:ascii="Times New Roman" w:hAnsi="Times New Roman" w:cs="Times New Roman"/>
          <w:sz w:val="24"/>
          <w:szCs w:val="24"/>
        </w:rPr>
        <w:t>Cd.Cr</w:t>
      </w:r>
      <w:proofErr w:type="spellEnd"/>
      <w:r w:rsidRPr="00757DA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57DA9">
        <w:rPr>
          <w:rFonts w:ascii="Times New Roman" w:hAnsi="Times New Roman" w:cs="Times New Roman"/>
          <w:sz w:val="24"/>
          <w:szCs w:val="24"/>
        </w:rPr>
        <w:t>was found</w:t>
      </w:r>
      <w:proofErr w:type="gramEnd"/>
      <w:r w:rsidRPr="00757DA9">
        <w:rPr>
          <w:rFonts w:ascii="Times New Roman" w:hAnsi="Times New Roman" w:cs="Times New Roman"/>
          <w:sz w:val="24"/>
          <w:szCs w:val="24"/>
        </w:rPr>
        <w:t xml:space="preserve"> to be safe up to the dose of 10 g/kg and was found to be effective in preventing as well as reversing the toxic changes produced by </w:t>
      </w:r>
      <w:proofErr w:type="spellStart"/>
      <w:r w:rsidRPr="00757DA9">
        <w:rPr>
          <w:rFonts w:ascii="Times New Roman" w:hAnsi="Times New Roman" w:cs="Times New Roman"/>
          <w:sz w:val="24"/>
          <w:szCs w:val="24"/>
        </w:rPr>
        <w:t>lithogenic</w:t>
      </w:r>
      <w:proofErr w:type="spellEnd"/>
      <w:r w:rsidRPr="00757DA9">
        <w:rPr>
          <w:rFonts w:ascii="Times New Roman" w:hAnsi="Times New Roman" w:cs="Times New Roman"/>
          <w:sz w:val="24"/>
          <w:szCs w:val="24"/>
        </w:rPr>
        <w:t xml:space="preserve"> treatment. </w:t>
      </w:r>
      <w:proofErr w:type="spellStart"/>
      <w:r w:rsidR="00757DA9">
        <w:rPr>
          <w:rFonts w:ascii="Times New Roman" w:hAnsi="Times New Roman" w:cs="Times New Roman"/>
          <w:sz w:val="24"/>
          <w:szCs w:val="24"/>
        </w:rPr>
        <w:t>Cd.Cr</w:t>
      </w:r>
      <w:proofErr w:type="spellEnd"/>
      <w:r w:rsidR="00757DA9">
        <w:rPr>
          <w:rFonts w:ascii="Times New Roman" w:hAnsi="Times New Roman" w:cs="Times New Roman"/>
          <w:sz w:val="24"/>
          <w:szCs w:val="24"/>
        </w:rPr>
        <w:t xml:space="preserve">, </w:t>
      </w:r>
      <w:r w:rsidR="00757DA9" w:rsidRPr="00757DA9">
        <w:rPr>
          <w:rFonts w:ascii="Times New Roman" w:hAnsi="Times New Roman" w:cs="Times New Roman"/>
          <w:bCs/>
          <w:sz w:val="24"/>
          <w:szCs w:val="24"/>
        </w:rPr>
        <w:t>at the doses of 100</w:t>
      </w:r>
      <w:r w:rsidR="00757DA9">
        <w:rPr>
          <w:rFonts w:ascii="Times New Roman" w:hAnsi="Times New Roman" w:cs="Times New Roman"/>
          <w:bCs/>
          <w:sz w:val="24"/>
          <w:szCs w:val="24"/>
        </w:rPr>
        <w:t xml:space="preserve"> and </w:t>
      </w:r>
      <w:r w:rsidR="00757DA9" w:rsidRPr="00757DA9">
        <w:rPr>
          <w:rFonts w:ascii="Times New Roman" w:hAnsi="Times New Roman" w:cs="Times New Roman"/>
          <w:bCs/>
          <w:sz w:val="24"/>
          <w:szCs w:val="24"/>
        </w:rPr>
        <w:t xml:space="preserve">300 mg/kg, </w:t>
      </w:r>
      <w:proofErr w:type="gramStart"/>
      <w:r w:rsidR="00757DA9" w:rsidRPr="00757DA9">
        <w:rPr>
          <w:rFonts w:ascii="Times New Roman" w:hAnsi="Times New Roman" w:cs="Times New Roman"/>
          <w:bCs/>
          <w:sz w:val="24"/>
          <w:szCs w:val="24"/>
        </w:rPr>
        <w:t>w</w:t>
      </w:r>
      <w:r w:rsidR="00757DA9">
        <w:rPr>
          <w:rFonts w:ascii="Times New Roman" w:hAnsi="Times New Roman" w:cs="Times New Roman"/>
          <w:bCs/>
          <w:sz w:val="24"/>
          <w:szCs w:val="24"/>
        </w:rPr>
        <w:t>as</w:t>
      </w:r>
      <w:r w:rsidR="00757DA9" w:rsidRPr="00757DA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523A9">
        <w:rPr>
          <w:rFonts w:ascii="Times New Roman" w:hAnsi="Times New Roman" w:cs="Times New Roman"/>
          <w:bCs/>
          <w:sz w:val="24"/>
          <w:szCs w:val="24"/>
        </w:rPr>
        <w:t>observed</w:t>
      </w:r>
      <w:proofErr w:type="gramEnd"/>
      <w:r w:rsidR="00757DA9" w:rsidRPr="00757DA9">
        <w:rPr>
          <w:rFonts w:ascii="Times New Roman" w:hAnsi="Times New Roman" w:cs="Times New Roman"/>
          <w:bCs/>
          <w:sz w:val="24"/>
          <w:szCs w:val="24"/>
        </w:rPr>
        <w:t xml:space="preserve"> to inhibit Ca-oxalate crystals </w:t>
      </w:r>
      <w:proofErr w:type="spellStart"/>
      <w:r w:rsidR="00757DA9" w:rsidRPr="00757DA9">
        <w:rPr>
          <w:rFonts w:ascii="Times New Roman" w:hAnsi="Times New Roman" w:cs="Times New Roman"/>
          <w:bCs/>
          <w:sz w:val="24"/>
          <w:szCs w:val="24"/>
        </w:rPr>
        <w:t>supersaturation</w:t>
      </w:r>
      <w:proofErr w:type="spellEnd"/>
      <w:r w:rsidR="00757DA9" w:rsidRPr="00757DA9">
        <w:rPr>
          <w:rFonts w:ascii="Times New Roman" w:hAnsi="Times New Roman" w:cs="Times New Roman"/>
          <w:bCs/>
          <w:sz w:val="24"/>
          <w:szCs w:val="24"/>
        </w:rPr>
        <w:t xml:space="preserve"> in urine thus protecting against </w:t>
      </w:r>
      <w:proofErr w:type="spellStart"/>
      <w:r w:rsidR="00757DA9" w:rsidRPr="00757DA9">
        <w:rPr>
          <w:rFonts w:ascii="Times New Roman" w:hAnsi="Times New Roman" w:cs="Times New Roman"/>
          <w:bCs/>
          <w:sz w:val="24"/>
          <w:szCs w:val="24"/>
        </w:rPr>
        <w:t>lithiasis</w:t>
      </w:r>
      <w:proofErr w:type="spellEnd"/>
      <w:r w:rsidR="00757DA9" w:rsidRPr="00757DA9">
        <w:rPr>
          <w:rFonts w:ascii="Times New Roman" w:hAnsi="Times New Roman" w:cs="Times New Roman"/>
          <w:bCs/>
          <w:sz w:val="24"/>
          <w:szCs w:val="24"/>
        </w:rPr>
        <w:t>-associated changes including polyuria, acidic urinary pH, hyperuricosuria</w:t>
      </w:r>
      <w:r w:rsidR="00757DA9" w:rsidRPr="00757DA9">
        <w:rPr>
          <w:rFonts w:ascii="Times New Roman" w:hAnsi="Times New Roman" w:cs="Times New Roman"/>
          <w:sz w:val="24"/>
          <w:szCs w:val="24"/>
        </w:rPr>
        <w:t>,</w:t>
      </w:r>
      <w:r w:rsidR="00757DA9" w:rsidRPr="00757DA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57DA9" w:rsidRPr="00757DA9">
        <w:rPr>
          <w:rFonts w:ascii="Times New Roman" w:hAnsi="Times New Roman" w:cs="Times New Roman"/>
          <w:sz w:val="24"/>
          <w:szCs w:val="24"/>
        </w:rPr>
        <w:t>hypomagnesaemia and hypercalcemia, and</w:t>
      </w:r>
      <w:r w:rsidR="00757DA9" w:rsidRPr="00757DA9">
        <w:rPr>
          <w:rFonts w:ascii="Times New Roman" w:hAnsi="Times New Roman" w:cs="Times New Roman"/>
          <w:bCs/>
          <w:sz w:val="24"/>
          <w:szCs w:val="24"/>
        </w:rPr>
        <w:t xml:space="preserve"> improving renal function tests (serum creatinine and BUN levels). </w:t>
      </w:r>
      <w:r w:rsidRPr="00757DA9">
        <w:rPr>
          <w:rFonts w:ascii="Times New Roman" w:hAnsi="Times New Roman" w:cs="Times New Roman"/>
          <w:sz w:val="24"/>
          <w:szCs w:val="24"/>
        </w:rPr>
        <w:t xml:space="preserve">The data obtained rationalizes the traditional use of </w:t>
      </w:r>
      <w:proofErr w:type="spellStart"/>
      <w:r w:rsidRPr="00757DA9">
        <w:rPr>
          <w:rFonts w:ascii="Times New Roman" w:hAnsi="Times New Roman" w:cs="Times New Roman"/>
          <w:i/>
          <w:iCs/>
          <w:sz w:val="24"/>
          <w:szCs w:val="24"/>
        </w:rPr>
        <w:t>Capparis</w:t>
      </w:r>
      <w:proofErr w:type="spellEnd"/>
      <w:r w:rsidRPr="00757DA9">
        <w:rPr>
          <w:rFonts w:ascii="Times New Roman" w:hAnsi="Times New Roman" w:cs="Times New Roman"/>
          <w:i/>
          <w:iCs/>
          <w:sz w:val="24"/>
          <w:szCs w:val="24"/>
        </w:rPr>
        <w:t xml:space="preserve"> decidua</w:t>
      </w:r>
      <w:r w:rsidR="00757DA9">
        <w:rPr>
          <w:rFonts w:ascii="Times New Roman" w:hAnsi="Times New Roman" w:cs="Times New Roman"/>
          <w:sz w:val="24"/>
          <w:szCs w:val="24"/>
        </w:rPr>
        <w:t xml:space="preserve">, a plant from </w:t>
      </w:r>
      <w:proofErr w:type="spellStart"/>
      <w:r w:rsidR="00757DA9">
        <w:rPr>
          <w:rFonts w:ascii="Times New Roman" w:hAnsi="Times New Roman" w:cs="Times New Roman"/>
          <w:sz w:val="24"/>
          <w:szCs w:val="24"/>
        </w:rPr>
        <w:t>Cholistan</w:t>
      </w:r>
      <w:proofErr w:type="spellEnd"/>
      <w:r w:rsidR="00757DA9">
        <w:rPr>
          <w:rFonts w:ascii="Times New Roman" w:hAnsi="Times New Roman" w:cs="Times New Roman"/>
          <w:sz w:val="24"/>
          <w:szCs w:val="24"/>
        </w:rPr>
        <w:t xml:space="preserve"> desert of Pakistan, </w:t>
      </w:r>
      <w:r w:rsidRPr="00757DA9">
        <w:rPr>
          <w:rFonts w:ascii="Times New Roman" w:hAnsi="Times New Roman" w:cs="Times New Roman"/>
          <w:sz w:val="24"/>
          <w:szCs w:val="24"/>
        </w:rPr>
        <w:t xml:space="preserve">for the prevention and treatment of </w:t>
      </w:r>
      <w:proofErr w:type="spellStart"/>
      <w:r w:rsidRPr="00757DA9">
        <w:rPr>
          <w:rFonts w:ascii="Times New Roman" w:hAnsi="Times New Roman" w:cs="Times New Roman"/>
          <w:sz w:val="24"/>
          <w:szCs w:val="24"/>
        </w:rPr>
        <w:t>urolithiasis</w:t>
      </w:r>
      <w:proofErr w:type="spellEnd"/>
      <w:r w:rsidRPr="00757DA9">
        <w:rPr>
          <w:rFonts w:ascii="Times New Roman" w:hAnsi="Times New Roman" w:cs="Times New Roman"/>
          <w:sz w:val="24"/>
          <w:szCs w:val="24"/>
        </w:rPr>
        <w:t>.</w:t>
      </w:r>
      <w:r w:rsidR="00757DA9">
        <w:rPr>
          <w:rFonts w:ascii="Times New Roman" w:hAnsi="Times New Roman" w:cs="Times New Roman"/>
          <w:sz w:val="24"/>
          <w:szCs w:val="24"/>
        </w:rPr>
        <w:t xml:space="preserve"> </w:t>
      </w:r>
      <w:r w:rsidR="00757DA9" w:rsidRPr="00757DA9">
        <w:rPr>
          <w:rFonts w:ascii="Times New Roman" w:hAnsi="Times New Roman" w:cs="Times New Roman"/>
          <w:sz w:val="24"/>
          <w:szCs w:val="24"/>
        </w:rPr>
        <w:t xml:space="preserve">However, further studies are required to explore the underlying mechanism(s) and to separate active compound(s) responsible for the </w:t>
      </w:r>
      <w:proofErr w:type="spellStart"/>
      <w:r w:rsidR="00757DA9" w:rsidRPr="00757DA9">
        <w:rPr>
          <w:rFonts w:ascii="Times New Roman" w:hAnsi="Times New Roman" w:cs="Times New Roman"/>
          <w:sz w:val="24"/>
          <w:szCs w:val="24"/>
        </w:rPr>
        <w:t>anti</w:t>
      </w:r>
      <w:r w:rsidR="006523A9">
        <w:rPr>
          <w:rFonts w:ascii="Times New Roman" w:hAnsi="Times New Roman" w:cs="Times New Roman"/>
          <w:sz w:val="24"/>
          <w:szCs w:val="24"/>
        </w:rPr>
        <w:t>uro</w:t>
      </w:r>
      <w:r w:rsidR="00757DA9" w:rsidRPr="00757DA9">
        <w:rPr>
          <w:rFonts w:ascii="Times New Roman" w:hAnsi="Times New Roman" w:cs="Times New Roman"/>
          <w:sz w:val="24"/>
          <w:szCs w:val="24"/>
        </w:rPr>
        <w:t>lithic</w:t>
      </w:r>
      <w:proofErr w:type="spellEnd"/>
      <w:r w:rsidR="00757DA9" w:rsidRPr="00757DA9">
        <w:rPr>
          <w:rFonts w:ascii="Times New Roman" w:hAnsi="Times New Roman" w:cs="Times New Roman"/>
          <w:sz w:val="24"/>
          <w:szCs w:val="24"/>
        </w:rPr>
        <w:t xml:space="preserve"> effects of the plant</w:t>
      </w:r>
      <w:r w:rsidR="00757DA9" w:rsidRPr="00757DA9">
        <w:rPr>
          <w:rFonts w:ascii="Times New Roman" w:hAnsi="Times New Roman" w:cs="Times New Roman"/>
          <w:i/>
          <w:sz w:val="24"/>
          <w:szCs w:val="24"/>
        </w:rPr>
        <w:t>.</w:t>
      </w:r>
    </w:p>
    <w:p w:rsidR="00757DA9" w:rsidRDefault="00757DA9" w:rsidP="004068DA">
      <w:pPr>
        <w:spacing w:after="0"/>
        <w:jc w:val="both"/>
        <w:rPr>
          <w:rFonts w:ascii="Times New Roman" w:hAnsi="Times New Roman"/>
          <w:sz w:val="24"/>
        </w:rPr>
      </w:pPr>
    </w:p>
    <w:p w:rsidR="0001722F" w:rsidRPr="00B35449" w:rsidRDefault="0001722F" w:rsidP="004068D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35449">
        <w:rPr>
          <w:rFonts w:ascii="Times New Roman" w:hAnsi="Times New Roman" w:cs="Times New Roman"/>
          <w:b/>
          <w:sz w:val="24"/>
          <w:szCs w:val="24"/>
        </w:rPr>
        <w:t xml:space="preserve">Key words: </w:t>
      </w:r>
      <w:proofErr w:type="spellStart"/>
      <w:r w:rsidR="00757DA9">
        <w:rPr>
          <w:rFonts w:ascii="Times New Roman" w:hAnsi="Times New Roman" w:cs="Times New Roman"/>
          <w:bCs/>
          <w:sz w:val="24"/>
          <w:szCs w:val="24"/>
        </w:rPr>
        <w:t>U</w:t>
      </w:r>
      <w:r w:rsidRPr="00B35449">
        <w:rPr>
          <w:rFonts w:ascii="Times New Roman" w:hAnsi="Times New Roman" w:cs="Times New Roman"/>
          <w:bCs/>
          <w:sz w:val="24"/>
          <w:szCs w:val="24"/>
        </w:rPr>
        <w:t>rolithiasis</w:t>
      </w:r>
      <w:proofErr w:type="spellEnd"/>
      <w:r w:rsidRPr="00B35449">
        <w:rPr>
          <w:rFonts w:ascii="Times New Roman" w:hAnsi="Times New Roman" w:cs="Times New Roman"/>
          <w:bCs/>
          <w:sz w:val="24"/>
          <w:szCs w:val="24"/>
        </w:rPr>
        <w:t xml:space="preserve">, Ethylene glycol, </w:t>
      </w:r>
      <w:r w:rsidR="00757DA9">
        <w:rPr>
          <w:rFonts w:ascii="Times New Roman" w:hAnsi="Times New Roman" w:cs="Times New Roman"/>
          <w:bCs/>
          <w:sz w:val="24"/>
          <w:szCs w:val="24"/>
        </w:rPr>
        <w:t>A</w:t>
      </w:r>
      <w:r w:rsidRPr="00B35449">
        <w:rPr>
          <w:rFonts w:ascii="Times New Roman" w:hAnsi="Times New Roman" w:cs="Times New Roman"/>
          <w:bCs/>
          <w:sz w:val="24"/>
          <w:szCs w:val="24"/>
        </w:rPr>
        <w:t xml:space="preserve">mmonium </w:t>
      </w:r>
      <w:proofErr w:type="spellStart"/>
      <w:r w:rsidRPr="00B35449">
        <w:rPr>
          <w:rFonts w:ascii="Times New Roman" w:hAnsi="Times New Roman" w:cs="Times New Roman"/>
          <w:bCs/>
          <w:sz w:val="24"/>
          <w:szCs w:val="24"/>
        </w:rPr>
        <w:t>choride</w:t>
      </w:r>
      <w:proofErr w:type="spellEnd"/>
      <w:r w:rsidRPr="00B35449">
        <w:rPr>
          <w:rFonts w:ascii="Times New Roman" w:hAnsi="Times New Roman" w:cs="Times New Roman"/>
          <w:bCs/>
          <w:sz w:val="24"/>
          <w:szCs w:val="24"/>
        </w:rPr>
        <w:t>,</w:t>
      </w:r>
      <w:r w:rsidR="006523A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6523A9">
        <w:rPr>
          <w:rFonts w:ascii="Times New Roman" w:hAnsi="Times New Roman" w:cs="Times New Roman"/>
          <w:bCs/>
          <w:sz w:val="24"/>
          <w:szCs w:val="24"/>
        </w:rPr>
        <w:t>Cholistan</w:t>
      </w:r>
      <w:proofErr w:type="spellEnd"/>
      <w:r w:rsidR="006523A9">
        <w:rPr>
          <w:rFonts w:ascii="Times New Roman" w:hAnsi="Times New Roman" w:cs="Times New Roman"/>
          <w:bCs/>
          <w:sz w:val="24"/>
          <w:szCs w:val="24"/>
        </w:rPr>
        <w:t>,</w:t>
      </w:r>
      <w:r w:rsidRPr="00B3544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35449">
        <w:rPr>
          <w:rFonts w:ascii="Times New Roman" w:hAnsi="Times New Roman" w:cs="Times New Roman"/>
          <w:bCs/>
          <w:i/>
          <w:iCs/>
          <w:sz w:val="24"/>
          <w:szCs w:val="24"/>
        </w:rPr>
        <w:t>Capparis</w:t>
      </w:r>
      <w:proofErr w:type="spellEnd"/>
      <w:r w:rsidRPr="00B35449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decidua</w:t>
      </w:r>
      <w:bookmarkEnd w:id="0"/>
    </w:p>
    <w:sectPr w:rsidR="0001722F" w:rsidRPr="00B354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722F"/>
    <w:rsid w:val="0001722F"/>
    <w:rsid w:val="00263EDF"/>
    <w:rsid w:val="004068DA"/>
    <w:rsid w:val="006523A9"/>
    <w:rsid w:val="00757DA9"/>
    <w:rsid w:val="007E1075"/>
    <w:rsid w:val="00AC7B10"/>
    <w:rsid w:val="00C92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CCD1AB"/>
  <w15:chartTrackingRefBased/>
  <w15:docId w15:val="{C5695881-A05B-4D33-9195-49C0DAEED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722F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722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qaiser.jabeen@iub.edu.pk" TargetMode="External"/><Relationship Id="rId4" Type="http://schemas.openxmlformats.org/officeDocument/2006/relationships/hyperlink" Target="mailto:jabeenqaiser@hot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399</Words>
  <Characters>2278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Qaiser Jabeen</dc:creator>
  <cp:keywords/>
  <dc:description/>
  <cp:lastModifiedBy>Qaiser Jabeen</cp:lastModifiedBy>
  <cp:revision>3</cp:revision>
  <dcterms:created xsi:type="dcterms:W3CDTF">2020-06-22T20:55:00Z</dcterms:created>
  <dcterms:modified xsi:type="dcterms:W3CDTF">2020-06-22T20:59:00Z</dcterms:modified>
</cp:coreProperties>
</file>