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0D8" w:rsidRPr="009750D8" w:rsidRDefault="009750D8" w:rsidP="009750D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eastAsia="Times New Roman" w:hAnsi="inherit" w:cs="Courier New"/>
          <w:color w:val="202124"/>
          <w:sz w:val="42"/>
          <w:szCs w:val="42"/>
          <w:lang w:val="fr-FR" w:eastAsia="fr-FR"/>
        </w:rPr>
      </w:pPr>
      <w:r w:rsidRPr="009750D8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>Formulation of an extemporaneous preparation for pediatric use: suspension of Captopril at 1mg/ml</w:t>
      </w:r>
    </w:p>
    <w:p w:rsidR="00592A66" w:rsidRDefault="00592A66" w:rsidP="00592A66">
      <w:pPr>
        <w:pStyle w:val="Corpsdetexte"/>
        <w:spacing w:before="73" w:line="198" w:lineRule="exact"/>
        <w:ind w:left="100" w:right="4594"/>
        <w:rPr>
          <w:rFonts w:ascii="Arial"/>
        </w:rPr>
      </w:pPr>
      <w:proofErr w:type="spellStart"/>
      <w:r>
        <w:rPr>
          <w:rFonts w:ascii="Arial"/>
          <w:lang w:val="fr-FR"/>
        </w:rPr>
        <w:t>Benaziz</w:t>
      </w:r>
      <w:proofErr w:type="spellEnd"/>
      <w:r>
        <w:rPr>
          <w:rFonts w:ascii="Arial"/>
          <w:lang w:val="fr-FR"/>
        </w:rPr>
        <w:t xml:space="preserve"> </w:t>
      </w:r>
      <w:proofErr w:type="spellStart"/>
      <w:r>
        <w:rPr>
          <w:rFonts w:ascii="Arial"/>
          <w:lang w:val="fr-FR"/>
        </w:rPr>
        <w:t>Ouarda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Galenic</w:t>
      </w:r>
      <w:proofErr w:type="spellEnd"/>
      <w:r>
        <w:rPr>
          <w:rFonts w:ascii="Arial"/>
        </w:rPr>
        <w:t xml:space="preserve"> Pharmacy PhD, Blida1University, Algeria</w:t>
      </w:r>
    </w:p>
    <w:p w:rsidR="00592A66" w:rsidRDefault="009750D8" w:rsidP="009750D8">
      <w:pPr>
        <w:pStyle w:val="Corpsdetexte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Djenadi</w:t>
      </w:r>
      <w:proofErr w:type="spellEnd"/>
      <w:r>
        <w:rPr>
          <w:rFonts w:ascii="Arial"/>
        </w:rPr>
        <w:t xml:space="preserve"> </w:t>
      </w:r>
      <w:proofErr w:type="spellStart"/>
      <w:proofErr w:type="gramStart"/>
      <w:r>
        <w:rPr>
          <w:rFonts w:ascii="Arial"/>
        </w:rPr>
        <w:t>lila</w:t>
      </w:r>
      <w:proofErr w:type="spellEnd"/>
      <w:proofErr w:type="gramEnd"/>
      <w:r w:rsidR="00592A66">
        <w:rPr>
          <w:rFonts w:ascii="Arial"/>
        </w:rPr>
        <w:t xml:space="preserve">, </w:t>
      </w:r>
      <w:r>
        <w:rPr>
          <w:rFonts w:ascii="Arial"/>
        </w:rPr>
        <w:t>Blida1University, Algeria</w:t>
      </w:r>
    </w:p>
    <w:p w:rsidR="00592A66" w:rsidRDefault="00592A66" w:rsidP="00592A66">
      <w:pPr>
        <w:pStyle w:val="Corpsdetexte"/>
        <w:spacing w:before="73" w:line="198" w:lineRule="exact"/>
        <w:ind w:left="100" w:right="5987"/>
        <w:rPr>
          <w:rFonts w:ascii="Arial"/>
        </w:rPr>
      </w:pPr>
    </w:p>
    <w:p w:rsidR="00592A66" w:rsidRDefault="00592A66" w:rsidP="00592A66">
      <w:pPr>
        <w:pStyle w:val="Corpsdetexte"/>
        <w:rPr>
          <w:rFonts w:ascii="Arial"/>
          <w:sz w:val="20"/>
        </w:rPr>
      </w:pPr>
    </w:p>
    <w:p w:rsidR="00592A66" w:rsidRDefault="00592A66" w:rsidP="00592A66">
      <w:pPr>
        <w:rPr>
          <w:rFonts w:ascii="Arial"/>
          <w:sz w:val="21"/>
        </w:rPr>
        <w:sectPr w:rsidR="00592A66" w:rsidSect="00592A66">
          <w:footerReference w:type="default" r:id="rId5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:rsidR="00592A66" w:rsidRDefault="00592A66" w:rsidP="00592A66">
      <w:pPr>
        <w:pStyle w:val="Titre3"/>
        <w:spacing w:before="147"/>
        <w:jc w:val="both"/>
      </w:pPr>
      <w:r>
        <w:rPr>
          <w:color w:val="BF5A14"/>
        </w:rPr>
        <w:lastRenderedPageBreak/>
        <w:t xml:space="preserve">Abstract </w:t>
      </w:r>
    </w:p>
    <w:p w:rsidR="00592A66" w:rsidRPr="00592A66" w:rsidRDefault="00592A66" w:rsidP="009750D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</w:pP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The pharmaceutical development and marketing of a drug is</w:t>
      </w:r>
      <w:r w:rsidR="009750D8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a very complex, long and regulated process. The range of drugs</w:t>
      </w:r>
      <w:r w:rsidR="009750D8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pediatric use is very restricted, as these products are expensive, unprofitable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to develop.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In the context of dose adjustment, pediatric preparations are the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more often made in the form of capsules.</w:t>
      </w:r>
    </w:p>
    <w:p w:rsidR="00592A66" w:rsidRDefault="00592A66" w:rsidP="00592A66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</w:pP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T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he child must benefit from appropriate treatment. Pediatric preparations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oral liquids facilitate dose adjustment and easy administration by the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hospital staff.</w:t>
      </w:r>
    </w:p>
    <w:p w:rsidR="00592A66" w:rsidRDefault="00592A66" w:rsidP="00592A66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Style w:val="y2iqfc"/>
          <w:rFonts w:ascii="inherit" w:hAnsi="inherit"/>
          <w:sz w:val="18"/>
          <w:szCs w:val="18"/>
          <w:lang w:val="en"/>
        </w:rPr>
      </w:pPr>
      <w:r w:rsidRPr="00592A66">
        <w:rPr>
          <w:rStyle w:val="y2iqfc"/>
          <w:rFonts w:ascii="inherit" w:hAnsi="inherit"/>
          <w:sz w:val="18"/>
          <w:szCs w:val="18"/>
          <w:lang w:val="en"/>
        </w:rPr>
        <w:t>The objective of this work is the formulation of a suspension vehicle or matrix</w:t>
      </w:r>
      <w:r>
        <w:rPr>
          <w:rStyle w:val="y2iqfc"/>
          <w:rFonts w:ascii="inherit" w:hAnsi="inherit"/>
          <w:sz w:val="18"/>
          <w:szCs w:val="18"/>
          <w:lang w:val="en"/>
        </w:rPr>
        <w:t xml:space="preserve"> </w:t>
      </w:r>
      <w:r w:rsidRPr="00592A66">
        <w:rPr>
          <w:rStyle w:val="y2iqfc"/>
          <w:rFonts w:ascii="inherit" w:hAnsi="inherit"/>
          <w:sz w:val="18"/>
          <w:szCs w:val="18"/>
          <w:lang w:val="en"/>
        </w:rPr>
        <w:t>of liquid excipient for the ad</w:t>
      </w:r>
      <w:r>
        <w:rPr>
          <w:rStyle w:val="y2iqfc"/>
          <w:rFonts w:ascii="inherit" w:hAnsi="inherit"/>
          <w:sz w:val="18"/>
          <w:szCs w:val="18"/>
          <w:lang w:val="en"/>
        </w:rPr>
        <w:t>aptation of dosage in p</w:t>
      </w:r>
      <w:r w:rsidRPr="00592A66">
        <w:rPr>
          <w:rStyle w:val="y2iqfc"/>
          <w:rFonts w:ascii="inherit" w:hAnsi="inherit"/>
          <w:sz w:val="18"/>
          <w:szCs w:val="18"/>
          <w:lang w:val="en"/>
        </w:rPr>
        <w:t>ediatrics.</w:t>
      </w:r>
      <w:r>
        <w:rPr>
          <w:rStyle w:val="y2iqfc"/>
          <w:rFonts w:ascii="inherit" w:hAnsi="inherit"/>
          <w:sz w:val="18"/>
          <w:szCs w:val="18"/>
          <w:lang w:val="en"/>
        </w:rPr>
        <w:t xml:space="preserve"> </w:t>
      </w:r>
      <w:r w:rsidRPr="00592A66">
        <w:rPr>
          <w:rStyle w:val="y2iqfc"/>
          <w:rFonts w:ascii="inherit" w:hAnsi="inherit"/>
          <w:sz w:val="18"/>
          <w:szCs w:val="18"/>
          <w:lang w:val="en"/>
        </w:rPr>
        <w:t>Application of the formulated vehicle to an active principle.</w:t>
      </w:r>
      <w:r>
        <w:rPr>
          <w:rStyle w:val="y2iqfc"/>
          <w:rFonts w:ascii="inherit" w:hAnsi="inherit"/>
          <w:sz w:val="18"/>
          <w:szCs w:val="18"/>
          <w:lang w:val="en"/>
        </w:rPr>
        <w:t xml:space="preserve"> </w:t>
      </w:r>
    </w:p>
    <w:p w:rsidR="00592A66" w:rsidRDefault="00592A66" w:rsidP="009750D8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</w:pP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To meet the need for dosage adjustment in pediatrics, we have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proceeded to formulate a versatile stable suspension vehicle which will be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used for dosage adjustment.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Several formulation tests have allowed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to establish several qualitative and quantitative formulas of vehicles for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suspension. A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sweetener and flavorings have also been added to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improve the palatability and consequently the </w:t>
      </w:r>
      <w:r w:rsidR="009750D8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compliance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of the treatment.</w:t>
      </w:r>
      <w:r w:rsidRPr="00592A66">
        <w:rPr>
          <w:rFonts w:ascii="inherit" w:eastAsia="Times New Roman" w:hAnsi="inherit" w:cs="Courier New"/>
          <w:color w:val="202124"/>
          <w:sz w:val="42"/>
          <w:szCs w:val="42"/>
          <w:lang w:val="en" w:eastAsia="fr-FR"/>
        </w:rPr>
        <w:t xml:space="preserve"> </w:t>
      </w:r>
    </w:p>
    <w:p w:rsidR="00592A66" w:rsidRDefault="00592A66" w:rsidP="00592A66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</w:pP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Several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parameters were checked: density, pH, rheological study.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</w:p>
    <w:p w:rsidR="009750D8" w:rsidRDefault="00592A66" w:rsidP="009750D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</w:pP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The vehicle prepared was used for the preparation of a suspension of captopril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592A66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at 1mg/ml. A stability study was carried out for 60 days</w:t>
      </w:r>
      <w:r w:rsidR="009750D8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.</w:t>
      </w:r>
    </w:p>
    <w:p w:rsidR="009750D8" w:rsidRPr="00EC4D11" w:rsidRDefault="009750D8" w:rsidP="009750D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02124"/>
          <w:sz w:val="18"/>
          <w:szCs w:val="18"/>
          <w:lang w:eastAsia="fr-FR"/>
        </w:rPr>
      </w:pPr>
      <w:r w:rsidRPr="00EC4D11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The pH and the final viscosity of the vehicles prepared meet the objectives set in the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EC4D11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departure.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EC4D11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The physical stability of the vehicles as well as the rheological behavior has been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EC4D11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considered satisfactory for several formulations. Suspensions containing the principle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EC4D11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active ingredient showed a pH within the acceptability range of 4-5. The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EC4D11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stability of the suspensions of active ingredients is conditioned by the stability of the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EC4D11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vehicles. Chemical stability was also assessed by spectrophotometry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EC4D11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Visible UV.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T</w:t>
      </w:r>
      <w:r w:rsidRPr="00EC4D11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he rheological study demonstrated the</w:t>
      </w:r>
      <w:r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 xml:space="preserve"> </w:t>
      </w:r>
      <w:r w:rsidRPr="00EC4D11">
        <w:rPr>
          <w:rFonts w:ascii="inherit" w:eastAsia="Times New Roman" w:hAnsi="inherit" w:cs="Courier New"/>
          <w:color w:val="202124"/>
          <w:sz w:val="18"/>
          <w:szCs w:val="18"/>
          <w:lang w:val="en" w:eastAsia="fr-FR"/>
        </w:rPr>
        <w:t>shear-thinning behavior of certain formulas.</w:t>
      </w:r>
    </w:p>
    <w:p w:rsidR="009750D8" w:rsidRPr="00EC4D11" w:rsidRDefault="009750D8" w:rsidP="009750D8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hAnsi="inherit"/>
          <w:color w:val="202124"/>
          <w:sz w:val="18"/>
          <w:szCs w:val="18"/>
        </w:rPr>
      </w:pPr>
      <w:r w:rsidRPr="00EC4D11">
        <w:rPr>
          <w:rStyle w:val="y2iqfc"/>
          <w:rFonts w:ascii="inherit" w:hAnsi="inherit"/>
          <w:color w:val="202124"/>
          <w:sz w:val="18"/>
          <w:szCs w:val="18"/>
          <w:lang w:val="en"/>
        </w:rPr>
        <w:t>At the end of this work, we ended up with the formulation of a vehicle for</w:t>
      </w:r>
      <w:r>
        <w:rPr>
          <w:rStyle w:val="y2iqfc"/>
          <w:rFonts w:ascii="inherit" w:hAnsi="inherit"/>
          <w:color w:val="202124"/>
          <w:lang w:val="en"/>
        </w:rPr>
        <w:t xml:space="preserve"> </w:t>
      </w:r>
      <w:r w:rsidRPr="00EC4D11">
        <w:rPr>
          <w:rStyle w:val="y2iqfc"/>
          <w:rFonts w:ascii="inherit" w:hAnsi="inherit"/>
          <w:color w:val="202124"/>
          <w:sz w:val="18"/>
          <w:szCs w:val="18"/>
          <w:lang w:val="en"/>
        </w:rPr>
        <w:t>extemporaneous preparation also called matrices of liquid excipients in the</w:t>
      </w:r>
      <w:r>
        <w:rPr>
          <w:rStyle w:val="y2iqfc"/>
          <w:rFonts w:ascii="inherit" w:hAnsi="inherit"/>
          <w:color w:val="202124"/>
          <w:lang w:val="en"/>
        </w:rPr>
        <w:t xml:space="preserve"> </w:t>
      </w:r>
      <w:r w:rsidRPr="009750D8">
        <w:rPr>
          <w:rStyle w:val="y2iqfc"/>
          <w:rFonts w:ascii="inherit" w:hAnsi="inherit"/>
          <w:color w:val="202124"/>
          <w:sz w:val="18"/>
          <w:szCs w:val="18"/>
          <w:lang w:val="en"/>
        </w:rPr>
        <w:t>shear-thinning behavior</w:t>
      </w:r>
      <w:r>
        <w:rPr>
          <w:rStyle w:val="y2iqfc"/>
          <w:rFonts w:ascii="inherit" w:hAnsi="inherit"/>
          <w:color w:val="202124"/>
          <w:lang w:val="en"/>
        </w:rPr>
        <w:t>. T</w:t>
      </w:r>
      <w:r w:rsidRPr="00EC4D11">
        <w:rPr>
          <w:rStyle w:val="y2iqfc"/>
          <w:rFonts w:ascii="inherit" w:hAnsi="inherit"/>
          <w:color w:val="202124"/>
          <w:sz w:val="18"/>
          <w:szCs w:val="18"/>
          <w:lang w:val="en"/>
        </w:rPr>
        <w:t>he latter was applied to the preparation of a</w:t>
      </w:r>
      <w:r>
        <w:rPr>
          <w:rStyle w:val="y2iqfc"/>
          <w:rFonts w:ascii="inherit" w:hAnsi="inherit"/>
          <w:color w:val="202124"/>
          <w:lang w:val="en"/>
        </w:rPr>
        <w:t xml:space="preserve"> </w:t>
      </w:r>
      <w:r w:rsidRPr="00EC4D11">
        <w:rPr>
          <w:rStyle w:val="y2iqfc"/>
          <w:rFonts w:ascii="inherit" w:hAnsi="inherit"/>
          <w:color w:val="202124"/>
          <w:sz w:val="18"/>
          <w:szCs w:val="18"/>
          <w:lang w:val="en"/>
        </w:rPr>
        <w:t>suspension of captopril at 1mg/ml. This work was motivated by the lack of</w:t>
      </w:r>
      <w:r>
        <w:rPr>
          <w:rStyle w:val="y2iqfc"/>
          <w:rFonts w:ascii="inherit" w:hAnsi="inherit"/>
          <w:color w:val="202124"/>
          <w:lang w:val="en"/>
        </w:rPr>
        <w:t xml:space="preserve"> </w:t>
      </w:r>
      <w:r w:rsidRPr="00EC4D11">
        <w:rPr>
          <w:rStyle w:val="y2iqfc"/>
          <w:rFonts w:ascii="inherit" w:hAnsi="inherit"/>
          <w:color w:val="202124"/>
          <w:sz w:val="18"/>
          <w:szCs w:val="18"/>
          <w:lang w:val="en"/>
        </w:rPr>
        <w:t>formulations suitable for pediatric use. In addition, captopril is widely</w:t>
      </w:r>
      <w:r>
        <w:rPr>
          <w:rStyle w:val="y2iqfc"/>
          <w:rFonts w:ascii="inherit" w:hAnsi="inherit"/>
          <w:color w:val="202124"/>
          <w:lang w:val="en"/>
        </w:rPr>
        <w:t xml:space="preserve"> </w:t>
      </w:r>
      <w:r w:rsidRPr="00EC4D11">
        <w:rPr>
          <w:rStyle w:val="y2iqfc"/>
          <w:rFonts w:ascii="inherit" w:hAnsi="inherit"/>
          <w:color w:val="202124"/>
          <w:sz w:val="18"/>
          <w:szCs w:val="18"/>
          <w:lang w:val="en"/>
        </w:rPr>
        <w:t>prescribed by pediatricians especially for children with heart disease</w:t>
      </w:r>
      <w:r>
        <w:rPr>
          <w:rStyle w:val="y2iqfc"/>
          <w:rFonts w:ascii="inherit" w:hAnsi="inherit"/>
          <w:color w:val="202124"/>
          <w:lang w:val="en"/>
        </w:rPr>
        <w:t xml:space="preserve"> </w:t>
      </w:r>
      <w:r w:rsidRPr="00EC4D11">
        <w:rPr>
          <w:rStyle w:val="y2iqfc"/>
          <w:rFonts w:ascii="inherit" w:hAnsi="inherit"/>
          <w:color w:val="202124"/>
          <w:sz w:val="18"/>
          <w:szCs w:val="18"/>
          <w:lang w:val="en"/>
        </w:rPr>
        <w:t>congenital.</w:t>
      </w:r>
      <w:r>
        <w:rPr>
          <w:rStyle w:val="y2iqfc"/>
          <w:rFonts w:ascii="inherit" w:hAnsi="inherit"/>
          <w:color w:val="202124"/>
          <w:lang w:val="en"/>
        </w:rPr>
        <w:t xml:space="preserve"> </w:t>
      </w:r>
      <w:r w:rsidRPr="00EC4D11">
        <w:rPr>
          <w:rStyle w:val="y2iqfc"/>
          <w:rFonts w:ascii="inherit" w:hAnsi="inherit"/>
          <w:color w:val="202124"/>
          <w:sz w:val="18"/>
          <w:szCs w:val="18"/>
          <w:lang w:val="en"/>
        </w:rPr>
        <w:t>Thus, the presence of pharmacists at the level of pharmacies</w:t>
      </w:r>
      <w:r>
        <w:rPr>
          <w:rStyle w:val="y2iqfc"/>
          <w:rFonts w:ascii="inherit" w:hAnsi="inherit"/>
          <w:color w:val="202124"/>
          <w:lang w:val="en"/>
        </w:rPr>
        <w:t xml:space="preserve"> </w:t>
      </w:r>
      <w:r w:rsidRPr="00EC4D11">
        <w:rPr>
          <w:rStyle w:val="y2iqfc"/>
          <w:rFonts w:ascii="inherit" w:hAnsi="inherit"/>
          <w:color w:val="202124"/>
          <w:sz w:val="18"/>
          <w:szCs w:val="18"/>
          <w:lang w:val="en"/>
        </w:rPr>
        <w:t>hospitals would enable the adoption of safe preparation practices and</w:t>
      </w:r>
      <w:r>
        <w:rPr>
          <w:rStyle w:val="y2iqfc"/>
          <w:rFonts w:ascii="inherit" w:hAnsi="inherit"/>
          <w:color w:val="202124"/>
          <w:lang w:val="en"/>
        </w:rPr>
        <w:t xml:space="preserve"> </w:t>
      </w:r>
      <w:r w:rsidRPr="00EC4D11">
        <w:rPr>
          <w:rStyle w:val="y2iqfc"/>
          <w:rFonts w:ascii="inherit" w:hAnsi="inherit"/>
          <w:color w:val="202124"/>
          <w:sz w:val="18"/>
          <w:szCs w:val="18"/>
          <w:lang w:val="en"/>
        </w:rPr>
        <w:t>scientifically proven.</w:t>
      </w:r>
    </w:p>
    <w:p w:rsidR="00592A66" w:rsidRPr="00592A66" w:rsidRDefault="00592A66" w:rsidP="00592A66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color w:val="202124"/>
          <w:sz w:val="18"/>
          <w:szCs w:val="18"/>
          <w:lang w:eastAsia="fr-FR"/>
        </w:rPr>
      </w:pPr>
    </w:p>
    <w:p w:rsidR="00592A66" w:rsidRPr="00592A66" w:rsidRDefault="00592A66" w:rsidP="00592A66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inherit" w:eastAsia="Times New Roman" w:hAnsi="inherit" w:cs="Courier New"/>
          <w:sz w:val="18"/>
          <w:szCs w:val="18"/>
          <w:lang w:val="fr-FR"/>
        </w:rPr>
      </w:pPr>
    </w:p>
    <w:p w:rsidR="00592A66" w:rsidRDefault="00592A66" w:rsidP="00592A66">
      <w:pPr>
        <w:shd w:val="clear" w:color="auto" w:fill="F8F9FA"/>
        <w:rPr>
          <w:rFonts w:ascii="Times New Roman" w:hAnsi="Times New Roman"/>
          <w:i/>
          <w:iCs/>
          <w:color w:val="202124"/>
          <w:sz w:val="18"/>
          <w:szCs w:val="18"/>
        </w:rPr>
      </w:pPr>
    </w:p>
    <w:p w:rsidR="00592A66" w:rsidRPr="00C62C8D" w:rsidRDefault="00592A66" w:rsidP="00592A66">
      <w:pPr>
        <w:pStyle w:val="PrformatHTML"/>
        <w:shd w:val="clear" w:color="auto" w:fill="F8F9FA"/>
        <w:rPr>
          <w:rFonts w:ascii="Tw Cen MT" w:hAnsi="Tw Cen MT"/>
          <w:color w:val="202124"/>
          <w:sz w:val="18"/>
          <w:szCs w:val="18"/>
        </w:rPr>
      </w:pPr>
      <w:hyperlink r:id="rId6" w:anchor="fr/en/L'objectif%20de%20ce%20travail%20est%20la%20formulation%20d'un%20v%C3%A9hicule%20de%20suspension%20ou%20matrice%0Ad'excipient%20liquide%20pour%20l'adapation%20de%20posologie%20en%20p%C3%A9diatrie.%0AApplication%20du%20v%C3%A9hicule%20formul%C3%A9%20%C3%A0%20un%20principe%20actif." w:history="1"/>
    </w:p>
    <w:p w:rsidR="00592A66" w:rsidRPr="001B60FD" w:rsidRDefault="00592A66" w:rsidP="00592A66">
      <w:pPr>
        <w:pStyle w:val="PrformatHTML"/>
        <w:shd w:val="clear" w:color="auto" w:fill="F8F9FA"/>
        <w:jc w:val="both"/>
        <w:rPr>
          <w:rFonts w:ascii="Tw Cen MT" w:hAnsi="Tw Cen MT"/>
          <w:color w:val="202124"/>
          <w:sz w:val="18"/>
          <w:szCs w:val="18"/>
        </w:rPr>
      </w:pPr>
    </w:p>
    <w:p w:rsidR="00592A66" w:rsidRPr="001B60FD" w:rsidRDefault="00592A66" w:rsidP="00592A66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Times New Roman" w:cs="Courier New"/>
          <w:color w:val="202124"/>
          <w:sz w:val="18"/>
          <w:szCs w:val="18"/>
          <w:lang w:val="fr-FR" w:eastAsia="fr-FR"/>
        </w:rPr>
      </w:pPr>
    </w:p>
    <w:p w:rsidR="00592A66" w:rsidRDefault="00592A66" w:rsidP="00592A66">
      <w:pPr>
        <w:pStyle w:val="Titre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Table1. Formulas</w:t>
      </w:r>
    </w:p>
    <w:tbl>
      <w:tblPr>
        <w:tblStyle w:val="Grilledutableau"/>
        <w:tblW w:w="5245" w:type="dxa"/>
        <w:jc w:val="center"/>
        <w:tblLayout w:type="fixed"/>
        <w:tblLook w:val="04A0" w:firstRow="1" w:lastRow="0" w:firstColumn="1" w:lastColumn="0" w:noHBand="0" w:noVBand="1"/>
      </w:tblPr>
      <w:tblGrid>
        <w:gridCol w:w="998"/>
        <w:gridCol w:w="562"/>
        <w:gridCol w:w="425"/>
        <w:gridCol w:w="425"/>
        <w:gridCol w:w="567"/>
        <w:gridCol w:w="567"/>
        <w:gridCol w:w="567"/>
        <w:gridCol w:w="567"/>
        <w:gridCol w:w="567"/>
      </w:tblGrid>
      <w:tr w:rsidR="003527E6" w:rsidRPr="003527E6" w:rsidTr="003527E6">
        <w:trPr>
          <w:trHeight w:val="390"/>
          <w:jc w:val="center"/>
        </w:trPr>
        <w:tc>
          <w:tcPr>
            <w:tcW w:w="998" w:type="dxa"/>
            <w:tcBorders>
              <w:top w:val="nil"/>
              <w:left w:val="nil"/>
            </w:tcBorders>
          </w:tcPr>
          <w:p w:rsidR="003527E6" w:rsidRPr="003527E6" w:rsidRDefault="003527E6" w:rsidP="00DD0DEE">
            <w:pPr>
              <w:pStyle w:val="Citationintense"/>
              <w:pBdr>
                <w:bottom w:val="none" w:sz="0" w:space="0" w:color="auto"/>
              </w:pBdr>
              <w:spacing w:line="360" w:lineRule="auto"/>
              <w:ind w:left="0"/>
              <w:jc w:val="center"/>
              <w:rPr>
                <w:rStyle w:val="lev"/>
                <w:rFonts w:cstheme="majorBidi"/>
                <w:i w:val="0"/>
                <w:iCs w:val="0"/>
                <w:sz w:val="14"/>
                <w:szCs w:val="14"/>
              </w:rPr>
            </w:pPr>
          </w:p>
        </w:tc>
        <w:tc>
          <w:tcPr>
            <w:tcW w:w="562" w:type="dxa"/>
            <w:tcBorders>
              <w:bottom w:val="single" w:sz="4" w:space="0" w:color="auto"/>
            </w:tcBorders>
          </w:tcPr>
          <w:p w:rsidR="003527E6" w:rsidRPr="003527E6" w:rsidRDefault="003527E6" w:rsidP="00DD0DEE">
            <w:pPr>
              <w:spacing w:before="200" w:line="360" w:lineRule="auto"/>
              <w:jc w:val="center"/>
              <w:rPr>
                <w:rStyle w:val="lev"/>
                <w:rFonts w:cstheme="majorBidi"/>
                <w:b w:val="0"/>
                <w:bCs w:val="0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F</w:t>
            </w: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3527E6" w:rsidRPr="003527E6" w:rsidRDefault="003527E6" w:rsidP="00DD0DEE">
            <w:pPr>
              <w:spacing w:before="200"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F</w:t>
            </w: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3527E6" w:rsidRPr="003527E6" w:rsidRDefault="003527E6" w:rsidP="00DD0DEE">
            <w:pPr>
              <w:spacing w:before="200" w:line="360" w:lineRule="auto"/>
              <w:jc w:val="center"/>
              <w:rPr>
                <w:rStyle w:val="lev"/>
                <w:rFonts w:cstheme="majorBidi"/>
                <w:b w:val="0"/>
                <w:bCs w:val="0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F</w:t>
            </w: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3</w:t>
            </w:r>
          </w:p>
        </w:tc>
        <w:tc>
          <w:tcPr>
            <w:tcW w:w="567" w:type="dxa"/>
          </w:tcPr>
          <w:p w:rsidR="003527E6" w:rsidRPr="003527E6" w:rsidRDefault="003527E6" w:rsidP="00DD0DEE">
            <w:pPr>
              <w:spacing w:before="200"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F</w:t>
            </w: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4</w:t>
            </w:r>
          </w:p>
        </w:tc>
        <w:tc>
          <w:tcPr>
            <w:tcW w:w="567" w:type="dxa"/>
          </w:tcPr>
          <w:p w:rsidR="003527E6" w:rsidRPr="003527E6" w:rsidRDefault="003527E6" w:rsidP="00DD0DEE">
            <w:pPr>
              <w:spacing w:before="200"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F</w:t>
            </w: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5</w:t>
            </w:r>
          </w:p>
        </w:tc>
        <w:tc>
          <w:tcPr>
            <w:tcW w:w="567" w:type="dxa"/>
          </w:tcPr>
          <w:p w:rsidR="003527E6" w:rsidRPr="003527E6" w:rsidRDefault="003527E6" w:rsidP="00DD0DEE">
            <w:pPr>
              <w:spacing w:before="200"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F</w:t>
            </w: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6</w:t>
            </w:r>
          </w:p>
        </w:tc>
        <w:tc>
          <w:tcPr>
            <w:tcW w:w="567" w:type="dxa"/>
          </w:tcPr>
          <w:p w:rsidR="003527E6" w:rsidRPr="003527E6" w:rsidRDefault="003527E6" w:rsidP="00DD0DEE">
            <w:pPr>
              <w:spacing w:before="200"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F</w:t>
            </w: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 xml:space="preserve">  7</w:t>
            </w:r>
          </w:p>
        </w:tc>
        <w:tc>
          <w:tcPr>
            <w:tcW w:w="567" w:type="dxa"/>
          </w:tcPr>
          <w:p w:rsidR="003527E6" w:rsidRPr="003527E6" w:rsidRDefault="003527E6" w:rsidP="003527E6">
            <w:pPr>
              <w:spacing w:before="200"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F</w:t>
            </w: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8</w:t>
            </w:r>
          </w:p>
        </w:tc>
      </w:tr>
      <w:tr w:rsidR="003527E6" w:rsidRPr="003527E6" w:rsidTr="003527E6">
        <w:trPr>
          <w:trHeight w:val="344"/>
          <w:jc w:val="center"/>
        </w:trPr>
        <w:tc>
          <w:tcPr>
            <w:tcW w:w="998" w:type="dxa"/>
            <w:shd w:val="clear" w:color="auto" w:fill="D9E2F3" w:themeFill="accent5" w:themeFillTint="33"/>
          </w:tcPr>
          <w:p w:rsidR="003527E6" w:rsidRPr="003527E6" w:rsidRDefault="003527E6" w:rsidP="003527E6">
            <w:pPr>
              <w:spacing w:before="200"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>
              <w:rPr>
                <w:rStyle w:val="lev"/>
                <w:rFonts w:cstheme="majorBidi"/>
                <w:b w:val="0"/>
                <w:sz w:val="14"/>
                <w:szCs w:val="14"/>
              </w:rPr>
              <w:t>Xanthan gum</w:t>
            </w:r>
          </w:p>
        </w:tc>
        <w:tc>
          <w:tcPr>
            <w:tcW w:w="562" w:type="dxa"/>
            <w:tcBorders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Style w:val="lev"/>
                <w:rFonts w:cstheme="majorBidi"/>
                <w:b w:val="0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bottom w:val="single" w:sz="4" w:space="0" w:color="auto"/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0.5</w:t>
            </w:r>
          </w:p>
        </w:tc>
        <w:tc>
          <w:tcPr>
            <w:tcW w:w="567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0.5</w:t>
            </w:r>
          </w:p>
        </w:tc>
        <w:tc>
          <w:tcPr>
            <w:tcW w:w="567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sz w:val="14"/>
                <w:szCs w:val="14"/>
              </w:rPr>
            </w:pPr>
            <w:r w:rsidRPr="003527E6">
              <w:rPr>
                <w:sz w:val="14"/>
                <w:szCs w:val="14"/>
              </w:rPr>
              <w:t>/</w:t>
            </w:r>
          </w:p>
        </w:tc>
        <w:tc>
          <w:tcPr>
            <w:tcW w:w="567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0.2</w:t>
            </w:r>
          </w:p>
        </w:tc>
        <w:tc>
          <w:tcPr>
            <w:tcW w:w="567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b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0.2</w:t>
            </w:r>
          </w:p>
        </w:tc>
        <w:tc>
          <w:tcPr>
            <w:tcW w:w="567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b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0.2</w:t>
            </w:r>
          </w:p>
        </w:tc>
      </w:tr>
      <w:tr w:rsidR="003527E6" w:rsidRPr="003527E6" w:rsidTr="003527E6">
        <w:trPr>
          <w:jc w:val="center"/>
        </w:trPr>
        <w:tc>
          <w:tcPr>
            <w:tcW w:w="998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HEC</w:t>
            </w:r>
          </w:p>
        </w:tc>
        <w:tc>
          <w:tcPr>
            <w:tcW w:w="562" w:type="dxa"/>
            <w:tcBorders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bottom w:val="single" w:sz="4" w:space="0" w:color="auto"/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1.3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1.3</w:t>
            </w:r>
          </w:p>
        </w:tc>
        <w:tc>
          <w:tcPr>
            <w:tcW w:w="567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1.3</w:t>
            </w:r>
          </w:p>
        </w:tc>
      </w:tr>
      <w:tr w:rsidR="003527E6" w:rsidRPr="003527E6" w:rsidTr="003527E6">
        <w:trPr>
          <w:jc w:val="center"/>
        </w:trPr>
        <w:tc>
          <w:tcPr>
            <w:tcW w:w="998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HPMC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2,5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bottom w:val="single" w:sz="4" w:space="0" w:color="auto"/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bottom w:val="single" w:sz="4" w:space="0" w:color="auto"/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jc w:val="left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1</w:t>
            </w:r>
          </w:p>
        </w:tc>
      </w:tr>
      <w:tr w:rsidR="003527E6" w:rsidRPr="003527E6" w:rsidTr="003527E6">
        <w:trPr>
          <w:jc w:val="center"/>
        </w:trPr>
        <w:tc>
          <w:tcPr>
            <w:tcW w:w="998" w:type="dxa"/>
            <w:shd w:val="clear" w:color="auto" w:fill="D9E2F3" w:themeFill="accent5" w:themeFillTint="33"/>
          </w:tcPr>
          <w:p w:rsidR="003527E6" w:rsidRPr="003527E6" w:rsidRDefault="003527E6" w:rsidP="003527E6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proofErr w:type="spellStart"/>
            <w:r>
              <w:rPr>
                <w:rStyle w:val="lev"/>
                <w:rFonts w:cstheme="majorBidi"/>
                <w:b w:val="0"/>
                <w:sz w:val="14"/>
                <w:szCs w:val="14"/>
              </w:rPr>
              <w:t>Sodic</w:t>
            </w:r>
            <w:proofErr w:type="spellEnd"/>
            <w:r>
              <w:rPr>
                <w:rStyle w:val="lev"/>
                <w:rFonts w:cstheme="majorBidi"/>
                <w:b w:val="0"/>
                <w:sz w:val="14"/>
                <w:szCs w:val="14"/>
              </w:rPr>
              <w:t xml:space="preserve"> </w:t>
            </w: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 xml:space="preserve">CMC </w:t>
            </w:r>
          </w:p>
        </w:tc>
        <w:tc>
          <w:tcPr>
            <w:tcW w:w="562" w:type="dxa"/>
            <w:tcBorders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i/>
                <w:iCs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0.8</w:t>
            </w:r>
          </w:p>
        </w:tc>
        <w:tc>
          <w:tcPr>
            <w:tcW w:w="567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0.8</w:t>
            </w:r>
          </w:p>
        </w:tc>
        <w:tc>
          <w:tcPr>
            <w:tcW w:w="567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0.8</w:t>
            </w:r>
          </w:p>
        </w:tc>
      </w:tr>
      <w:tr w:rsidR="003527E6" w:rsidRPr="003527E6" w:rsidTr="003527E6">
        <w:trPr>
          <w:jc w:val="center"/>
        </w:trPr>
        <w:tc>
          <w:tcPr>
            <w:tcW w:w="998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C</w:t>
            </w:r>
            <w:r>
              <w:rPr>
                <w:rStyle w:val="lev"/>
                <w:rFonts w:cstheme="majorBidi"/>
                <w:b w:val="0"/>
                <w:sz w:val="14"/>
                <w:szCs w:val="14"/>
              </w:rPr>
              <w:t>arrageenan</w:t>
            </w:r>
          </w:p>
        </w:tc>
        <w:tc>
          <w:tcPr>
            <w:tcW w:w="562" w:type="dxa"/>
            <w:tcBorders>
              <w:bottom w:val="single" w:sz="4" w:space="0" w:color="auto"/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bottom w:val="single" w:sz="4" w:space="0" w:color="auto"/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bottom w:val="single" w:sz="4" w:space="0" w:color="auto"/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bottom w:val="single" w:sz="4" w:space="0" w:color="auto"/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bottom w:val="single" w:sz="4" w:space="0" w:color="auto"/>
              <w:tl2br w:val="nil"/>
              <w:tr2bl w:val="nil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i/>
                <w:iCs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0.15</w:t>
            </w:r>
          </w:p>
        </w:tc>
        <w:tc>
          <w:tcPr>
            <w:tcW w:w="567" w:type="dxa"/>
            <w:shd w:val="clear" w:color="auto" w:fill="D9E2F3" w:themeFill="accent5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0.15</w:t>
            </w:r>
          </w:p>
        </w:tc>
      </w:tr>
      <w:tr w:rsidR="003527E6" w:rsidRPr="003527E6" w:rsidTr="003527E6">
        <w:trPr>
          <w:jc w:val="center"/>
        </w:trPr>
        <w:tc>
          <w:tcPr>
            <w:tcW w:w="998" w:type="dxa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>
              <w:rPr>
                <w:rStyle w:val="lev"/>
                <w:rFonts w:cstheme="majorBidi"/>
                <w:b w:val="0"/>
                <w:sz w:val="14"/>
                <w:szCs w:val="14"/>
              </w:rPr>
              <w:t>Glyce</w:t>
            </w: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rol</w:t>
            </w:r>
          </w:p>
        </w:tc>
        <w:tc>
          <w:tcPr>
            <w:tcW w:w="562" w:type="dxa"/>
            <w:tcBorders>
              <w:tl2br w:val="nil"/>
              <w:tr2bl w:val="nil"/>
            </w:tcBorders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15</w:t>
            </w:r>
          </w:p>
        </w:tc>
        <w:tc>
          <w:tcPr>
            <w:tcW w:w="425" w:type="dxa"/>
            <w:tcBorders>
              <w:tl2br w:val="nil"/>
              <w:tr2bl w:val="nil"/>
            </w:tcBorders>
          </w:tcPr>
          <w:p w:rsidR="003527E6" w:rsidRPr="003527E6" w:rsidRDefault="003527E6" w:rsidP="00DD0DEE">
            <w:pPr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tl2br w:val="nil"/>
              <w:tr2bl w:val="nil"/>
            </w:tcBorders>
          </w:tcPr>
          <w:p w:rsidR="003527E6" w:rsidRPr="003527E6" w:rsidRDefault="003527E6" w:rsidP="00DD0DEE">
            <w:pPr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tl2br w:val="nil"/>
              <w:tr2bl w:val="nil"/>
            </w:tcBorders>
          </w:tcPr>
          <w:p w:rsidR="003527E6" w:rsidRPr="003527E6" w:rsidRDefault="003527E6" w:rsidP="00DD0DEE">
            <w:pPr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tl2br w:val="nil"/>
              <w:tr2bl w:val="nil"/>
            </w:tcBorders>
          </w:tcPr>
          <w:p w:rsidR="003527E6" w:rsidRPr="003527E6" w:rsidRDefault="003527E6" w:rsidP="00DD0DEE">
            <w:pPr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60</w:t>
            </w:r>
          </w:p>
        </w:tc>
        <w:tc>
          <w:tcPr>
            <w:tcW w:w="567" w:type="dxa"/>
            <w:tcBorders>
              <w:tl2br w:val="nil"/>
              <w:tr2bl w:val="nil"/>
            </w:tcBorders>
          </w:tcPr>
          <w:p w:rsidR="003527E6" w:rsidRPr="003527E6" w:rsidRDefault="003527E6" w:rsidP="00DD0DEE">
            <w:pPr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15</w:t>
            </w:r>
          </w:p>
        </w:tc>
      </w:tr>
      <w:tr w:rsidR="003527E6" w:rsidRPr="003527E6" w:rsidTr="003527E6">
        <w:trPr>
          <w:jc w:val="center"/>
        </w:trPr>
        <w:tc>
          <w:tcPr>
            <w:tcW w:w="998" w:type="dxa"/>
            <w:shd w:val="clear" w:color="auto" w:fill="FFFF99"/>
          </w:tcPr>
          <w:p w:rsidR="003527E6" w:rsidRPr="003527E6" w:rsidRDefault="00C2255B" w:rsidP="00C2255B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>
              <w:rPr>
                <w:rStyle w:val="lev"/>
                <w:rFonts w:cstheme="majorBidi"/>
                <w:b w:val="0"/>
                <w:sz w:val="14"/>
                <w:szCs w:val="14"/>
              </w:rPr>
              <w:t>P</w:t>
            </w:r>
            <w:r w:rsidR="003527E6"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otassium</w:t>
            </w: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 xml:space="preserve"> </w:t>
            </w:r>
            <w:proofErr w:type="spellStart"/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Sorbate</w:t>
            </w:r>
            <w:proofErr w:type="spellEnd"/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FFFF99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0,1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99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FFF99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99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99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99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99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99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0.1</w:t>
            </w:r>
          </w:p>
        </w:tc>
      </w:tr>
      <w:tr w:rsidR="003527E6" w:rsidRPr="003527E6" w:rsidTr="003527E6">
        <w:trPr>
          <w:trHeight w:val="530"/>
          <w:jc w:val="center"/>
        </w:trPr>
        <w:tc>
          <w:tcPr>
            <w:tcW w:w="998" w:type="dxa"/>
            <w:vMerge w:val="restart"/>
            <w:shd w:val="clear" w:color="auto" w:fill="FFFF99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-</w:t>
            </w:r>
            <w:proofErr w:type="spellStart"/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Méthyl</w:t>
            </w:r>
            <w:proofErr w:type="spellEnd"/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 xml:space="preserve"> </w:t>
            </w:r>
            <w:proofErr w:type="spellStart"/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paraben</w:t>
            </w:r>
            <w:proofErr w:type="spellEnd"/>
          </w:p>
          <w:p w:rsidR="003527E6" w:rsidRPr="003527E6" w:rsidRDefault="003527E6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</w:p>
          <w:p w:rsidR="003527E6" w:rsidRPr="003527E6" w:rsidRDefault="003527E6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-</w:t>
            </w:r>
            <w:proofErr w:type="spellStart"/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Ethyle</w:t>
            </w:r>
            <w:proofErr w:type="spellEnd"/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 xml:space="preserve"> </w:t>
            </w:r>
            <w:proofErr w:type="spellStart"/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paraben</w:t>
            </w:r>
            <w:proofErr w:type="spellEnd"/>
          </w:p>
        </w:tc>
        <w:tc>
          <w:tcPr>
            <w:tcW w:w="562" w:type="dxa"/>
            <w:tcBorders>
              <w:tl2br w:val="nil"/>
              <w:tr2bl w:val="nil"/>
            </w:tcBorders>
            <w:shd w:val="clear" w:color="auto" w:fill="FFFF99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0,15</w:t>
            </w:r>
          </w:p>
        </w:tc>
        <w:tc>
          <w:tcPr>
            <w:tcW w:w="425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99"/>
          </w:tcPr>
          <w:p w:rsidR="003527E6" w:rsidRPr="003527E6" w:rsidRDefault="003527E6" w:rsidP="00DD0DEE">
            <w:pPr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99"/>
          </w:tcPr>
          <w:p w:rsidR="003527E6" w:rsidRPr="003527E6" w:rsidRDefault="003527E6" w:rsidP="00DD0DEE">
            <w:pPr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99"/>
          </w:tcPr>
          <w:p w:rsidR="003527E6" w:rsidRPr="003527E6" w:rsidRDefault="003527E6" w:rsidP="00DD0DEE">
            <w:pPr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99"/>
          </w:tcPr>
          <w:p w:rsidR="003527E6" w:rsidRPr="003527E6" w:rsidRDefault="003527E6" w:rsidP="00DD0DEE">
            <w:pPr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bottom w:val="single" w:sz="4" w:space="0" w:color="auto"/>
              <w:tl2br w:val="nil"/>
              <w:tr2bl w:val="nil"/>
            </w:tcBorders>
            <w:shd w:val="clear" w:color="auto" w:fill="FFFF99"/>
          </w:tcPr>
          <w:p w:rsidR="003527E6" w:rsidRPr="003527E6" w:rsidRDefault="003527E6" w:rsidP="00DD0DEE">
            <w:pPr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</w:tc>
        <w:tc>
          <w:tcPr>
            <w:tcW w:w="567" w:type="dxa"/>
            <w:shd w:val="clear" w:color="auto" w:fill="FFFF99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0.1</w:t>
            </w:r>
          </w:p>
        </w:tc>
        <w:tc>
          <w:tcPr>
            <w:tcW w:w="567" w:type="dxa"/>
            <w:shd w:val="clear" w:color="auto" w:fill="FFFF99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0.1</w:t>
            </w:r>
          </w:p>
        </w:tc>
      </w:tr>
      <w:tr w:rsidR="003527E6" w:rsidRPr="003527E6" w:rsidTr="003527E6">
        <w:trPr>
          <w:trHeight w:val="530"/>
          <w:jc w:val="center"/>
        </w:trPr>
        <w:tc>
          <w:tcPr>
            <w:tcW w:w="998" w:type="dxa"/>
            <w:vMerge/>
            <w:shd w:val="clear" w:color="auto" w:fill="FFFF99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</w:p>
        </w:tc>
        <w:tc>
          <w:tcPr>
            <w:tcW w:w="562" w:type="dxa"/>
            <w:tcBorders>
              <w:tl2br w:val="nil"/>
              <w:tr2bl w:val="nil"/>
            </w:tcBorders>
            <w:shd w:val="clear" w:color="auto" w:fill="FFFF99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0,02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FFFF99"/>
          </w:tcPr>
          <w:p w:rsidR="003527E6" w:rsidRPr="003527E6" w:rsidRDefault="003527E6" w:rsidP="00DD0DEE">
            <w:pPr>
              <w:jc w:val="center"/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  <w:p w:rsidR="003527E6" w:rsidRPr="003527E6" w:rsidRDefault="003527E6" w:rsidP="00DD0DEE">
            <w:pPr>
              <w:jc w:val="center"/>
              <w:rPr>
                <w:color w:val="0D0D0D" w:themeColor="text1" w:themeTint="F2"/>
                <w:sz w:val="14"/>
                <w:szCs w:val="14"/>
              </w:rPr>
            </w:pP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FFFF99"/>
          </w:tcPr>
          <w:p w:rsidR="003527E6" w:rsidRPr="003527E6" w:rsidRDefault="003527E6" w:rsidP="00DD0DEE">
            <w:pPr>
              <w:jc w:val="center"/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  <w:p w:rsidR="003527E6" w:rsidRPr="003527E6" w:rsidRDefault="003527E6" w:rsidP="00DD0DEE">
            <w:pPr>
              <w:jc w:val="center"/>
              <w:rPr>
                <w:color w:val="0D0D0D" w:themeColor="text1" w:themeTint="F2"/>
                <w:sz w:val="14"/>
                <w:szCs w:val="14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FFFF99"/>
          </w:tcPr>
          <w:p w:rsidR="003527E6" w:rsidRPr="003527E6" w:rsidRDefault="003527E6" w:rsidP="00DD0DEE">
            <w:pPr>
              <w:jc w:val="center"/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FFFF99"/>
          </w:tcPr>
          <w:p w:rsidR="003527E6" w:rsidRPr="003527E6" w:rsidRDefault="003527E6" w:rsidP="00DD0DEE">
            <w:pPr>
              <w:jc w:val="center"/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  <w:p w:rsidR="003527E6" w:rsidRPr="003527E6" w:rsidRDefault="003527E6" w:rsidP="00DD0DEE">
            <w:pPr>
              <w:jc w:val="center"/>
              <w:rPr>
                <w:color w:val="0D0D0D" w:themeColor="text1" w:themeTint="F2"/>
                <w:sz w:val="14"/>
                <w:szCs w:val="14"/>
              </w:rPr>
            </w:pP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FFFF99"/>
          </w:tcPr>
          <w:p w:rsidR="003527E6" w:rsidRPr="003527E6" w:rsidRDefault="003527E6" w:rsidP="00DD0DEE">
            <w:pPr>
              <w:jc w:val="center"/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  <w:p w:rsidR="003527E6" w:rsidRPr="003527E6" w:rsidRDefault="003527E6" w:rsidP="00DD0DEE">
            <w:pPr>
              <w:jc w:val="center"/>
              <w:rPr>
                <w:color w:val="0D0D0D" w:themeColor="text1" w:themeTint="F2"/>
                <w:sz w:val="14"/>
                <w:szCs w:val="14"/>
              </w:rPr>
            </w:pPr>
          </w:p>
        </w:tc>
        <w:tc>
          <w:tcPr>
            <w:tcW w:w="567" w:type="dxa"/>
            <w:shd w:val="clear" w:color="auto" w:fill="FFFF99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0.1</w:t>
            </w:r>
          </w:p>
        </w:tc>
        <w:tc>
          <w:tcPr>
            <w:tcW w:w="567" w:type="dxa"/>
            <w:shd w:val="clear" w:color="auto" w:fill="FFFF99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0.1</w:t>
            </w:r>
          </w:p>
        </w:tc>
      </w:tr>
      <w:tr w:rsidR="003527E6" w:rsidRPr="003527E6" w:rsidTr="003527E6">
        <w:trPr>
          <w:jc w:val="center"/>
        </w:trPr>
        <w:tc>
          <w:tcPr>
            <w:tcW w:w="998" w:type="dxa"/>
            <w:shd w:val="clear" w:color="auto" w:fill="FBE4D5" w:themeFill="accent2" w:themeFillTint="33"/>
          </w:tcPr>
          <w:p w:rsidR="003527E6" w:rsidRPr="003527E6" w:rsidRDefault="00C2255B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>
              <w:rPr>
                <w:rStyle w:val="lev"/>
                <w:rFonts w:cstheme="majorBidi"/>
                <w:b w:val="0"/>
                <w:sz w:val="14"/>
                <w:szCs w:val="14"/>
              </w:rPr>
              <w:t>Citric acid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0,15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0.1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0.04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BE4D5" w:themeFill="accent2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0.25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0.2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0.2</w:t>
            </w:r>
          </w:p>
        </w:tc>
      </w:tr>
      <w:tr w:rsidR="003527E6" w:rsidRPr="003527E6" w:rsidTr="003527E6">
        <w:trPr>
          <w:jc w:val="center"/>
        </w:trPr>
        <w:tc>
          <w:tcPr>
            <w:tcW w:w="998" w:type="dxa"/>
            <w:shd w:val="clear" w:color="auto" w:fill="FBE4D5" w:themeFill="accent2" w:themeFillTint="33"/>
          </w:tcPr>
          <w:p w:rsidR="003527E6" w:rsidRPr="003527E6" w:rsidRDefault="00C2255B" w:rsidP="00C2255B">
            <w:pPr>
              <w:spacing w:line="360" w:lineRule="auto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>
              <w:rPr>
                <w:rStyle w:val="lev"/>
                <w:rFonts w:cstheme="majorBidi"/>
                <w:b w:val="0"/>
                <w:sz w:val="14"/>
                <w:szCs w:val="14"/>
              </w:rPr>
              <w:t>S</w:t>
            </w: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 xml:space="preserve">odium </w:t>
            </w:r>
            <w:r w:rsidR="003527E6"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 xml:space="preserve">Phosphate </w:t>
            </w:r>
            <w:r>
              <w:rPr>
                <w:rStyle w:val="lev"/>
                <w:rFonts w:cstheme="majorBidi"/>
                <w:b w:val="0"/>
                <w:sz w:val="14"/>
                <w:szCs w:val="14"/>
              </w:rPr>
              <w:t>dibasic</w:t>
            </w:r>
          </w:p>
        </w:tc>
        <w:tc>
          <w:tcPr>
            <w:tcW w:w="562" w:type="dxa"/>
            <w:tcBorders>
              <w:tl2br w:val="nil"/>
              <w:tr2bl w:val="nil"/>
            </w:tcBorders>
            <w:shd w:val="clear" w:color="auto" w:fill="FBE4D5" w:themeFill="accent2" w:themeFillTint="33"/>
          </w:tcPr>
          <w:p w:rsidR="003527E6" w:rsidRPr="003527E6" w:rsidRDefault="003527E6" w:rsidP="00DD0DEE">
            <w:pPr>
              <w:rPr>
                <w:color w:val="0D0D0D" w:themeColor="text1" w:themeTint="F2"/>
                <w:sz w:val="14"/>
                <w:szCs w:val="14"/>
              </w:rPr>
            </w:pPr>
          </w:p>
          <w:p w:rsidR="003527E6" w:rsidRPr="003527E6" w:rsidRDefault="003527E6" w:rsidP="00DD0DEE">
            <w:pPr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FBE4D5" w:themeFill="accent2" w:themeFillTint="33"/>
          </w:tcPr>
          <w:p w:rsidR="003527E6" w:rsidRPr="003527E6" w:rsidRDefault="003527E6" w:rsidP="00DD0DEE">
            <w:pPr>
              <w:rPr>
                <w:color w:val="0D0D0D" w:themeColor="text1" w:themeTint="F2"/>
                <w:sz w:val="14"/>
                <w:szCs w:val="14"/>
              </w:rPr>
            </w:pPr>
          </w:p>
          <w:p w:rsidR="003527E6" w:rsidRPr="003527E6" w:rsidRDefault="003527E6" w:rsidP="00DD0DEE">
            <w:pPr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FBE4D5" w:themeFill="accent2" w:themeFillTint="33"/>
          </w:tcPr>
          <w:p w:rsidR="003527E6" w:rsidRPr="003527E6" w:rsidRDefault="003527E6" w:rsidP="00DD0DEE">
            <w:pPr>
              <w:rPr>
                <w:color w:val="0D0D0D" w:themeColor="text1" w:themeTint="F2"/>
                <w:sz w:val="14"/>
                <w:szCs w:val="14"/>
              </w:rPr>
            </w:pPr>
          </w:p>
          <w:p w:rsidR="003527E6" w:rsidRPr="003527E6" w:rsidRDefault="003527E6" w:rsidP="00DD0DEE">
            <w:pPr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/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:rsidR="003527E6" w:rsidRPr="003527E6" w:rsidRDefault="003527E6" w:rsidP="00DD0DEE">
            <w:pPr>
              <w:pStyle w:val="Sansinterligne"/>
              <w:spacing w:line="360" w:lineRule="auto"/>
              <w:jc w:val="center"/>
              <w:rPr>
                <w:rStyle w:val="lev"/>
                <w:rFonts w:cstheme="majorBidi"/>
                <w:sz w:val="14"/>
                <w:szCs w:val="14"/>
              </w:rPr>
            </w:pPr>
          </w:p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0.12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FBE4D5" w:themeFill="accent2" w:themeFillTint="33"/>
          </w:tcPr>
          <w:p w:rsidR="003527E6" w:rsidRPr="003527E6" w:rsidRDefault="003527E6" w:rsidP="00DD0DEE">
            <w:pPr>
              <w:spacing w:before="240"/>
              <w:jc w:val="center"/>
              <w:rPr>
                <w:sz w:val="14"/>
                <w:szCs w:val="14"/>
              </w:rPr>
            </w:pPr>
            <w:r w:rsidRPr="003527E6">
              <w:rPr>
                <w:sz w:val="14"/>
                <w:szCs w:val="14"/>
              </w:rPr>
              <w:t>/</w:t>
            </w:r>
          </w:p>
        </w:tc>
        <w:tc>
          <w:tcPr>
            <w:tcW w:w="567" w:type="dxa"/>
            <w:tcBorders>
              <w:tl2br w:val="nil"/>
              <w:tr2bl w:val="nil"/>
            </w:tcBorders>
            <w:shd w:val="clear" w:color="auto" w:fill="FBE4D5" w:themeFill="accent2" w:themeFillTint="33"/>
          </w:tcPr>
          <w:p w:rsidR="003527E6" w:rsidRPr="003527E6" w:rsidRDefault="003527E6" w:rsidP="00DD0DEE">
            <w:pPr>
              <w:spacing w:before="240"/>
              <w:jc w:val="center"/>
              <w:rPr>
                <w:sz w:val="14"/>
                <w:szCs w:val="14"/>
              </w:rPr>
            </w:pPr>
            <w:r w:rsidRPr="003527E6">
              <w:rPr>
                <w:sz w:val="14"/>
                <w:szCs w:val="14"/>
              </w:rPr>
              <w:t>/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:rsidR="003527E6" w:rsidRPr="003527E6" w:rsidRDefault="003527E6" w:rsidP="00DD0DEE">
            <w:pPr>
              <w:jc w:val="center"/>
              <w:rPr>
                <w:color w:val="0D0D0D" w:themeColor="text1" w:themeTint="F2"/>
                <w:sz w:val="14"/>
                <w:szCs w:val="14"/>
              </w:rPr>
            </w:pPr>
          </w:p>
          <w:p w:rsidR="003527E6" w:rsidRPr="003527E6" w:rsidRDefault="003527E6" w:rsidP="00DD0DEE">
            <w:pPr>
              <w:rPr>
                <w:color w:val="0D0D0D" w:themeColor="text1" w:themeTint="F2"/>
                <w:sz w:val="14"/>
                <w:szCs w:val="14"/>
              </w:rPr>
            </w:pPr>
            <w:r w:rsidRPr="003527E6">
              <w:rPr>
                <w:color w:val="0D0D0D" w:themeColor="text1" w:themeTint="F2"/>
                <w:sz w:val="14"/>
                <w:szCs w:val="14"/>
              </w:rPr>
              <w:t>0.12</w:t>
            </w:r>
          </w:p>
        </w:tc>
        <w:tc>
          <w:tcPr>
            <w:tcW w:w="567" w:type="dxa"/>
            <w:shd w:val="clear" w:color="auto" w:fill="FBE4D5" w:themeFill="accent2" w:themeFillTint="33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sz w:val="14"/>
                <w:szCs w:val="14"/>
              </w:rPr>
            </w:pPr>
          </w:p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b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0.12</w:t>
            </w:r>
          </w:p>
        </w:tc>
      </w:tr>
      <w:tr w:rsidR="003527E6" w:rsidRPr="003527E6" w:rsidTr="003527E6">
        <w:trPr>
          <w:jc w:val="center"/>
        </w:trPr>
        <w:tc>
          <w:tcPr>
            <w:tcW w:w="998" w:type="dxa"/>
            <w:shd w:val="clear" w:color="auto" w:fill="C5E0B3" w:themeFill="accent6" w:themeFillTint="66"/>
          </w:tcPr>
          <w:p w:rsidR="003527E6" w:rsidRPr="003527E6" w:rsidRDefault="00C2255B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>
              <w:rPr>
                <w:rStyle w:val="lev"/>
                <w:rFonts w:cstheme="majorBidi"/>
                <w:b w:val="0"/>
                <w:sz w:val="14"/>
                <w:szCs w:val="14"/>
              </w:rPr>
              <w:t xml:space="preserve">Sweetener 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2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b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1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b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b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b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b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b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1</w:t>
            </w:r>
          </w:p>
        </w:tc>
        <w:tc>
          <w:tcPr>
            <w:tcW w:w="567" w:type="dxa"/>
            <w:shd w:val="clear" w:color="auto" w:fill="C5E0B3" w:themeFill="accent6" w:themeFillTint="66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b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1</w:t>
            </w:r>
          </w:p>
        </w:tc>
      </w:tr>
      <w:tr w:rsidR="003527E6" w:rsidRPr="003527E6" w:rsidTr="003527E6">
        <w:trPr>
          <w:jc w:val="center"/>
        </w:trPr>
        <w:tc>
          <w:tcPr>
            <w:tcW w:w="998" w:type="dxa"/>
            <w:shd w:val="clear" w:color="auto" w:fill="F2F2F2" w:themeFill="background1" w:themeFillShade="F2"/>
          </w:tcPr>
          <w:p w:rsidR="003527E6" w:rsidRPr="003527E6" w:rsidRDefault="00C2255B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>
              <w:rPr>
                <w:rStyle w:val="lev"/>
                <w:rFonts w:cstheme="majorBidi"/>
                <w:b w:val="0"/>
                <w:sz w:val="14"/>
                <w:szCs w:val="14"/>
              </w:rPr>
              <w:t>Aroma</w:t>
            </w:r>
          </w:p>
        </w:tc>
        <w:tc>
          <w:tcPr>
            <w:tcW w:w="562" w:type="dxa"/>
            <w:tcBorders>
              <w:tl2br w:val="nil"/>
              <w:tr2bl w:val="nil"/>
            </w:tcBorders>
            <w:shd w:val="clear" w:color="auto" w:fill="F2F2F2" w:themeFill="background1" w:themeFillShade="F2"/>
          </w:tcPr>
          <w:p w:rsidR="003527E6" w:rsidRPr="003527E6" w:rsidRDefault="003527E6" w:rsidP="00DD0DEE">
            <w:pPr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F2F2F2" w:themeFill="background1" w:themeFillShade="F2"/>
          </w:tcPr>
          <w:p w:rsidR="003527E6" w:rsidRPr="003527E6" w:rsidRDefault="003527E6" w:rsidP="00DD0DEE">
            <w:pPr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425" w:type="dxa"/>
            <w:tcBorders>
              <w:tl2br w:val="nil"/>
              <w:tr2bl w:val="nil"/>
            </w:tcBorders>
            <w:shd w:val="clear" w:color="auto" w:fill="F2F2F2" w:themeFill="background1" w:themeFillShade="F2"/>
          </w:tcPr>
          <w:p w:rsidR="003527E6" w:rsidRPr="003527E6" w:rsidRDefault="003527E6" w:rsidP="00DD0DEE">
            <w:pPr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Fonts w:cstheme="majorBidi"/>
                <w:sz w:val="14"/>
                <w:szCs w:val="14"/>
              </w:rPr>
              <w:t>/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3527E6" w:rsidRPr="003527E6" w:rsidRDefault="003527E6" w:rsidP="00DD0DEE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i/>
                <w:iCs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0.4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0.4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0.4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0.4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3527E6" w:rsidRPr="003527E6" w:rsidRDefault="003527E6" w:rsidP="00DD0DEE">
            <w:pPr>
              <w:spacing w:line="360" w:lineRule="auto"/>
              <w:jc w:val="center"/>
              <w:rPr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b w:val="0"/>
                <w:sz w:val="14"/>
                <w:szCs w:val="14"/>
              </w:rPr>
              <w:t>0.4</w:t>
            </w:r>
          </w:p>
        </w:tc>
      </w:tr>
      <w:tr w:rsidR="003527E6" w:rsidRPr="003527E6" w:rsidTr="003527E6">
        <w:trPr>
          <w:jc w:val="center"/>
        </w:trPr>
        <w:tc>
          <w:tcPr>
            <w:tcW w:w="998" w:type="dxa"/>
          </w:tcPr>
          <w:p w:rsidR="003527E6" w:rsidRPr="003527E6" w:rsidRDefault="00C2255B" w:rsidP="00DD0DEE">
            <w:pPr>
              <w:spacing w:line="360" w:lineRule="auto"/>
              <w:jc w:val="center"/>
              <w:rPr>
                <w:rStyle w:val="lev"/>
                <w:rFonts w:cstheme="majorBidi"/>
                <w:b w:val="0"/>
                <w:bCs w:val="0"/>
                <w:i/>
                <w:iCs/>
                <w:sz w:val="14"/>
                <w:szCs w:val="14"/>
              </w:rPr>
            </w:pPr>
            <w:r>
              <w:rPr>
                <w:rStyle w:val="lev"/>
                <w:rFonts w:cstheme="majorBidi"/>
                <w:b w:val="0"/>
                <w:sz w:val="14"/>
                <w:szCs w:val="14"/>
              </w:rPr>
              <w:t>Water</w:t>
            </w:r>
          </w:p>
        </w:tc>
        <w:tc>
          <w:tcPr>
            <w:tcW w:w="4247" w:type="dxa"/>
            <w:gridSpan w:val="8"/>
          </w:tcPr>
          <w:p w:rsidR="003527E6" w:rsidRPr="003527E6" w:rsidRDefault="003527E6" w:rsidP="003527E6">
            <w:pPr>
              <w:pStyle w:val="Sansinterligne"/>
              <w:spacing w:line="360" w:lineRule="auto"/>
              <w:ind w:firstLine="0"/>
              <w:jc w:val="center"/>
              <w:rPr>
                <w:rStyle w:val="lev"/>
                <w:rFonts w:cstheme="majorBidi"/>
                <w:sz w:val="14"/>
                <w:szCs w:val="14"/>
              </w:rPr>
            </w:pPr>
            <w:r w:rsidRPr="003527E6">
              <w:rPr>
                <w:rStyle w:val="lev"/>
                <w:rFonts w:cstheme="majorBidi"/>
                <w:sz w:val="14"/>
                <w:szCs w:val="14"/>
              </w:rPr>
              <w:t>Qsp 100ml</w:t>
            </w:r>
          </w:p>
        </w:tc>
      </w:tr>
    </w:tbl>
    <w:p w:rsidR="00592A66" w:rsidRDefault="00592A66" w:rsidP="00592A66">
      <w:pPr>
        <w:pStyle w:val="Titre3"/>
        <w:spacing w:before="74"/>
      </w:pPr>
    </w:p>
    <w:p w:rsidR="00592A66" w:rsidRDefault="00592A66" w:rsidP="00592A66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9750D8" w:rsidRDefault="009750D8" w:rsidP="00592A66">
      <w:pPr>
        <w:tabs>
          <w:tab w:val="left" w:pos="384"/>
        </w:tabs>
        <w:ind w:right="117"/>
      </w:pPr>
      <w:r>
        <w:t>1</w:t>
      </w:r>
      <w:r>
        <w:t xml:space="preserve">. S. </w:t>
      </w:r>
      <w:proofErr w:type="spellStart"/>
      <w:r>
        <w:t>Salunkeet</w:t>
      </w:r>
      <w:proofErr w:type="spellEnd"/>
      <w:r>
        <w:t xml:space="preserve"> al. European </w:t>
      </w:r>
      <w:proofErr w:type="spellStart"/>
      <w:r>
        <w:t>Paediatric</w:t>
      </w:r>
      <w:proofErr w:type="spellEnd"/>
      <w:r>
        <w:t xml:space="preserve"> Formulation Initiative’s (</w:t>
      </w:r>
      <w:proofErr w:type="spellStart"/>
      <w:r>
        <w:t>EuPFI</w:t>
      </w:r>
      <w:proofErr w:type="spellEnd"/>
      <w:r>
        <w:t xml:space="preserve">) 2nd </w:t>
      </w:r>
      <w:proofErr w:type="spellStart"/>
      <w:r>
        <w:t>conferencecommentary</w:t>
      </w:r>
      <w:proofErr w:type="spellEnd"/>
      <w:r>
        <w:t>—</w:t>
      </w:r>
      <w:proofErr w:type="gramStart"/>
      <w:r>
        <w:t>Formulating</w:t>
      </w:r>
      <w:proofErr w:type="gramEnd"/>
      <w:r>
        <w:t xml:space="preserve"> better medicines for children. International Journal of Pharmaceutics. 2011; 419: 235 239. </w:t>
      </w:r>
    </w:p>
    <w:p w:rsidR="009750D8" w:rsidRDefault="009750D8" w:rsidP="009750D8">
      <w:pPr>
        <w:tabs>
          <w:tab w:val="left" w:pos="384"/>
        </w:tabs>
        <w:ind w:right="117"/>
      </w:pPr>
      <w:r>
        <w:t xml:space="preserve">2. C. </w:t>
      </w:r>
      <w:proofErr w:type="spellStart"/>
      <w:r>
        <w:t>Bruns</w:t>
      </w:r>
      <w:proofErr w:type="spellEnd"/>
      <w:r>
        <w:t xml:space="preserve">, M. </w:t>
      </w:r>
      <w:proofErr w:type="spellStart"/>
      <w:r>
        <w:t>Ober</w:t>
      </w:r>
      <w:proofErr w:type="spellEnd"/>
      <w:r>
        <w:t xml:space="preserve">. Development and Preparation of Oral Suspensions for </w:t>
      </w:r>
      <w:proofErr w:type="spellStart"/>
      <w:r>
        <w:t>Paediatric</w:t>
      </w:r>
      <w:proofErr w:type="spellEnd"/>
      <w:r>
        <w:t xml:space="preserve"> Patients – a Challenge for Pharmacists. Pharmaceutical Technology in </w:t>
      </w:r>
      <w:proofErr w:type="spellStart"/>
      <w:r>
        <w:t>HospitalPharmacy</w:t>
      </w:r>
      <w:proofErr w:type="spellEnd"/>
      <w:r>
        <w:t>. 2018; 3: 113</w:t>
      </w:r>
      <w:r>
        <w:t> </w:t>
      </w:r>
      <w:r>
        <w:t xml:space="preserve">119 </w:t>
      </w:r>
    </w:p>
    <w:p w:rsidR="00592A66" w:rsidRPr="008756E6" w:rsidRDefault="009750D8" w:rsidP="009750D8">
      <w:pPr>
        <w:tabs>
          <w:tab w:val="left" w:pos="384"/>
        </w:tabs>
        <w:ind w:right="117"/>
      </w:pPr>
      <w:r>
        <w:t>3</w:t>
      </w:r>
      <w:r>
        <w:t xml:space="preserve">. M. Bay, C. Saint-Laurent, A. Dupuis. Les </w:t>
      </w:r>
      <w:proofErr w:type="spellStart"/>
      <w:r>
        <w:t>préparations</w:t>
      </w:r>
      <w:proofErr w:type="spellEnd"/>
      <w:r>
        <w:t xml:space="preserve"> </w:t>
      </w:r>
      <w:proofErr w:type="spellStart"/>
      <w:r>
        <w:t>buvables</w:t>
      </w:r>
      <w:proofErr w:type="spellEnd"/>
      <w:r>
        <w:t xml:space="preserve"> en </w:t>
      </w:r>
      <w:proofErr w:type="spellStart"/>
      <w:r>
        <w:t>pédiatrie</w:t>
      </w:r>
      <w:proofErr w:type="spellEnd"/>
      <w:r>
        <w:t xml:space="preserve">. </w:t>
      </w:r>
      <w:proofErr w:type="spellStart"/>
      <w:r>
        <w:t>Actualités</w:t>
      </w:r>
      <w:proofErr w:type="spellEnd"/>
      <w:r>
        <w:t xml:space="preserve"> </w:t>
      </w:r>
      <w:proofErr w:type="spellStart"/>
      <w:r>
        <w:t>pharmaceutiques</w:t>
      </w:r>
      <w:proofErr w:type="spellEnd"/>
      <w:r>
        <w:t xml:space="preserve"> </w:t>
      </w:r>
      <w:proofErr w:type="spellStart"/>
      <w:r>
        <w:t>hospitalières</w:t>
      </w:r>
      <w:proofErr w:type="spellEnd"/>
      <w:r>
        <w:t>. 2011; 7: 20-24</w:t>
      </w:r>
    </w:p>
    <w:p w:rsidR="00592A66" w:rsidRDefault="00592A66" w:rsidP="00592A66">
      <w:pPr>
        <w:spacing w:line="200" w:lineRule="exact"/>
        <w:jc w:val="both"/>
        <w:rPr>
          <w:rFonts w:ascii="Calibri" w:hAnsi="Calibri"/>
        </w:rPr>
        <w:sectPr w:rsidR="00592A66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592A66" w:rsidRDefault="00592A66" w:rsidP="00592A66">
      <w:pPr>
        <w:pStyle w:val="Corpsdetexte"/>
        <w:rPr>
          <w:rFonts w:ascii="Calibri"/>
          <w:sz w:val="20"/>
        </w:rPr>
      </w:pPr>
    </w:p>
    <w:p w:rsidR="00592A66" w:rsidRDefault="00592A66" w:rsidP="00592A66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0" t="0" r="5715" b="0"/>
                <wp:docPr id="14" name="Grou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34042F" id="Groupe 1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7OIZgIAAE0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92A66" w:rsidRDefault="00592A66" w:rsidP="00592A66">
      <w:pPr>
        <w:spacing w:before="92"/>
        <w:ind w:right="58"/>
        <w:rPr>
          <w:rFonts w:ascii="Arial"/>
          <w:color w:val="BF5A14"/>
        </w:rPr>
      </w:pPr>
      <w:r w:rsidRPr="006924CF">
        <w:rPr>
          <w:noProof/>
          <w:lang w:val="fr-FR" w:eastAsia="fr-FR"/>
        </w:rPr>
        <w:drawing>
          <wp:inline distT="0" distB="0" distL="0" distR="0">
            <wp:extent cx="984250" cy="1024890"/>
            <wp:effectExtent l="0" t="0" r="6350" b="3810"/>
            <wp:docPr id="2" name="Image 2" descr="C:\Users\asus\Desktop\photo benaz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:\Users\asus\Desktop\photo benaziz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250" cy="102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                                                                                                                      </w:t>
      </w:r>
      <w:r w:rsidRPr="006924CF">
        <w:rPr>
          <w:rFonts w:ascii="Arial"/>
          <w:noProof/>
          <w:color w:val="BF5A14"/>
          <w:lang w:val="fr-FR" w:eastAsia="fr-FR"/>
        </w:rPr>
        <w:drawing>
          <wp:inline distT="0" distB="0" distL="0" distR="0">
            <wp:extent cx="896620" cy="879475"/>
            <wp:effectExtent l="0" t="0" r="0" b="0"/>
            <wp:docPr id="1" name="Imag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6620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2A66" w:rsidRDefault="00592A66" w:rsidP="00592A66">
      <w:pPr>
        <w:spacing w:before="92"/>
        <w:ind w:right="4234"/>
        <w:rPr>
          <w:rFonts w:ascii="Arial"/>
          <w:color w:val="BF5A14"/>
        </w:rPr>
      </w:pPr>
    </w:p>
    <w:p w:rsidR="00592A66" w:rsidRDefault="00592A66" w:rsidP="00592A66">
      <w:pPr>
        <w:spacing w:before="92"/>
        <w:ind w:right="4234"/>
        <w:rPr>
          <w:rFonts w:ascii="Arial"/>
        </w:rPr>
      </w:pPr>
      <w:r>
        <w:rPr>
          <w:rFonts w:ascii="Arial"/>
          <w:color w:val="BF5A14"/>
        </w:rPr>
        <w:t xml:space="preserve">Biography </w:t>
      </w:r>
    </w:p>
    <w:p w:rsidR="00592A66" w:rsidRPr="002E6CDE" w:rsidRDefault="00592A66" w:rsidP="00592A66">
      <w:pPr>
        <w:pStyle w:val="PrformatHTML"/>
        <w:shd w:val="clear" w:color="auto" w:fill="F8F9FA"/>
        <w:rPr>
          <w:rFonts w:ascii="Arial" w:hAnsi="Arial" w:cs="Arial"/>
          <w:sz w:val="14"/>
          <w:szCs w:val="14"/>
        </w:rPr>
      </w:pPr>
      <w:proofErr w:type="spellStart"/>
      <w:r w:rsidRPr="002E6CDE">
        <w:rPr>
          <w:rFonts w:ascii="Arial" w:hAnsi="Arial" w:cs="Arial"/>
          <w:sz w:val="14"/>
          <w:szCs w:val="14"/>
        </w:rPr>
        <w:t>Pharmacis</w:t>
      </w:r>
      <w:proofErr w:type="spellEnd"/>
      <w:r w:rsidRPr="002E6C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2E6CDE">
        <w:rPr>
          <w:rFonts w:ascii="Arial" w:hAnsi="Arial" w:cs="Arial"/>
          <w:sz w:val="14"/>
          <w:szCs w:val="14"/>
        </w:rPr>
        <w:t>specialist</w:t>
      </w:r>
      <w:proofErr w:type="spellEnd"/>
      <w:r w:rsidRPr="002E6CDE">
        <w:rPr>
          <w:rFonts w:ascii="Arial" w:hAnsi="Arial" w:cs="Arial"/>
          <w:sz w:val="14"/>
          <w:szCs w:val="14"/>
        </w:rPr>
        <w:t xml:space="preserve"> en </w:t>
      </w:r>
      <w:proofErr w:type="spellStart"/>
      <w:r w:rsidRPr="002E6CDE">
        <w:rPr>
          <w:rFonts w:ascii="Arial" w:hAnsi="Arial" w:cs="Arial"/>
          <w:sz w:val="14"/>
          <w:szCs w:val="14"/>
        </w:rPr>
        <w:t>galenic</w:t>
      </w:r>
      <w:proofErr w:type="spellEnd"/>
      <w:r w:rsidRPr="002E6C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2E6CDE">
        <w:rPr>
          <w:rFonts w:ascii="Arial" w:hAnsi="Arial" w:cs="Arial"/>
          <w:sz w:val="14"/>
          <w:szCs w:val="14"/>
        </w:rPr>
        <w:t>pharmay</w:t>
      </w:r>
      <w:proofErr w:type="spellEnd"/>
    </w:p>
    <w:p w:rsidR="00592A66" w:rsidRPr="002E6CDE" w:rsidRDefault="00592A66" w:rsidP="00592A66">
      <w:pPr>
        <w:pStyle w:val="PrformatHTML"/>
        <w:shd w:val="clear" w:color="auto" w:fill="F8F9FA"/>
        <w:rPr>
          <w:rFonts w:ascii="Arial" w:hAnsi="Arial" w:cs="Arial"/>
          <w:sz w:val="14"/>
          <w:szCs w:val="14"/>
        </w:rPr>
      </w:pPr>
      <w:proofErr w:type="spellStart"/>
      <w:r w:rsidRPr="002E6CDE">
        <w:rPr>
          <w:rFonts w:ascii="Arial" w:hAnsi="Arial" w:cs="Arial"/>
          <w:sz w:val="14"/>
          <w:szCs w:val="14"/>
        </w:rPr>
        <w:t>Associate</w:t>
      </w:r>
      <w:proofErr w:type="spellEnd"/>
      <w:r w:rsidRPr="002E6CDE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2E6CDE">
        <w:rPr>
          <w:rFonts w:ascii="Arial" w:hAnsi="Arial" w:cs="Arial"/>
          <w:sz w:val="14"/>
          <w:szCs w:val="14"/>
        </w:rPr>
        <w:t>Professor</w:t>
      </w:r>
      <w:proofErr w:type="spellEnd"/>
      <w:r w:rsidRPr="002E6CDE">
        <w:rPr>
          <w:rFonts w:ascii="Arial" w:hAnsi="Arial" w:cs="Arial"/>
          <w:sz w:val="14"/>
          <w:szCs w:val="14"/>
        </w:rPr>
        <w:t xml:space="preserve"> </w:t>
      </w:r>
    </w:p>
    <w:p w:rsidR="00592A66" w:rsidRPr="002E6CDE" w:rsidRDefault="00592A66" w:rsidP="00592A66">
      <w:pPr>
        <w:pStyle w:val="PrformatHTML"/>
        <w:shd w:val="clear" w:color="auto" w:fill="F8F9FA"/>
        <w:rPr>
          <w:rStyle w:val="y2iqfc"/>
          <w:rFonts w:ascii="Arial" w:hAnsi="Arial" w:cs="Arial"/>
          <w:color w:val="202124"/>
          <w:sz w:val="14"/>
          <w:szCs w:val="14"/>
          <w:lang w:val="en"/>
        </w:rPr>
      </w:pPr>
      <w:r w:rsidRPr="002E6CDE">
        <w:rPr>
          <w:rStyle w:val="y2iqfc"/>
          <w:rFonts w:ascii="Arial" w:hAnsi="Arial" w:cs="Arial"/>
          <w:color w:val="202124"/>
          <w:sz w:val="14"/>
          <w:szCs w:val="14"/>
          <w:lang w:val="en"/>
        </w:rPr>
        <w:lastRenderedPageBreak/>
        <w:t>With experience in pharmaceutical research and development.</w:t>
      </w:r>
    </w:p>
    <w:p w:rsidR="00592A66" w:rsidRPr="002E6CDE" w:rsidRDefault="00592A66" w:rsidP="00592A66">
      <w:pPr>
        <w:pStyle w:val="PrformatHTML"/>
        <w:shd w:val="clear" w:color="auto" w:fill="F8F9FA"/>
        <w:rPr>
          <w:rStyle w:val="y2iqfc"/>
          <w:rFonts w:ascii="Arial" w:hAnsi="Arial" w:cs="Arial"/>
          <w:color w:val="202124"/>
          <w:sz w:val="14"/>
          <w:szCs w:val="14"/>
          <w:lang w:val="en"/>
        </w:rPr>
      </w:pPr>
      <w:r w:rsidRPr="002E6CDE">
        <w:rPr>
          <w:rStyle w:val="y2iqfc"/>
          <w:rFonts w:ascii="Arial" w:hAnsi="Arial" w:cs="Arial"/>
          <w:color w:val="202124"/>
          <w:sz w:val="14"/>
          <w:szCs w:val="14"/>
          <w:lang w:val="en"/>
        </w:rPr>
        <w:t>Currently practicing at the university hospital center.</w:t>
      </w:r>
    </w:p>
    <w:p w:rsidR="00592A66" w:rsidRDefault="00592A66" w:rsidP="00592A66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9" w:history="1">
        <w:r w:rsidRPr="009B221B">
          <w:rPr>
            <w:rStyle w:val="Lienhypertexte"/>
            <w:rFonts w:ascii="Arial"/>
            <w:sz w:val="14"/>
          </w:rPr>
          <w:t>benazizouarda</w:t>
        </w:r>
        <w:r w:rsidRPr="009B221B">
          <w:rPr>
            <w:rStyle w:val="Lienhypertexte"/>
            <w:sz w:val="14"/>
          </w:rPr>
          <w:t>@</w:t>
        </w:r>
        <w:r w:rsidRPr="009B221B">
          <w:rPr>
            <w:rStyle w:val="Lienhypertexte"/>
            <w:rFonts w:ascii="Arial"/>
            <w:sz w:val="14"/>
          </w:rPr>
          <w:t>gmail.com</w:t>
        </w:r>
      </w:hyperlink>
      <w:r>
        <w:rPr>
          <w:rFonts w:ascii="Arial"/>
          <w:sz w:val="14"/>
        </w:rPr>
        <w:t xml:space="preserve"> </w:t>
      </w:r>
    </w:p>
    <w:p w:rsidR="00592A66" w:rsidRDefault="00592A66" w:rsidP="00592A66">
      <w:pPr>
        <w:pStyle w:val="Corpsdetexte"/>
        <w:spacing w:before="2"/>
        <w:rPr>
          <w:rFonts w:ascii="Arial"/>
          <w:sz w:val="19"/>
        </w:rPr>
      </w:pPr>
      <w:r w:rsidRPr="0035001B">
        <w:rPr>
          <w:noProof/>
          <w:lang w:val="fr-FR" w:eastAsia="fr-FR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Connecteur droi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BF12C2" id="Connecteur droit 13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" strokecolor="#004080" strokeweight=".5pt">
                <w10:wrap type="topAndBottom" anchorx="page"/>
              </v:line>
            </w:pict>
          </mc:Fallback>
        </mc:AlternateContent>
      </w:r>
    </w:p>
    <w:p w:rsidR="00592A66" w:rsidRDefault="00592A66" w:rsidP="00592A66">
      <w:pPr>
        <w:pStyle w:val="Corpsdetexte"/>
        <w:rPr>
          <w:rFonts w:ascii="Arial"/>
          <w:sz w:val="20"/>
        </w:rPr>
      </w:pPr>
    </w:p>
    <w:p w:rsidR="00592A66" w:rsidRDefault="00592A66" w:rsidP="00592A66">
      <w:pPr>
        <w:pStyle w:val="Corpsdetexte"/>
        <w:rPr>
          <w:rFonts w:ascii="Arial"/>
          <w:sz w:val="20"/>
        </w:rPr>
      </w:pPr>
    </w:p>
    <w:p w:rsidR="00592A66" w:rsidRDefault="00592A66" w:rsidP="00592A66">
      <w:pPr>
        <w:spacing w:before="39"/>
        <w:ind w:left="100"/>
        <w:rPr>
          <w:rFonts w:ascii="Minion Pro"/>
          <w:b/>
          <w:sz w:val="20"/>
        </w:rPr>
      </w:pPr>
    </w:p>
    <w:p w:rsidR="00592A66" w:rsidRDefault="00592A66" w:rsidP="00592A66">
      <w:pPr>
        <w:spacing w:before="39"/>
        <w:ind w:left="100"/>
        <w:rPr>
          <w:rFonts w:ascii="Minion Pro"/>
          <w:b/>
          <w:sz w:val="20"/>
        </w:rPr>
      </w:pPr>
    </w:p>
    <w:p w:rsidR="00592A66" w:rsidRDefault="00592A66" w:rsidP="00592A66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592A66" w:rsidRPr="00F35A62" w:rsidRDefault="00592A66" w:rsidP="00592A66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>
        <w:rPr>
          <w:sz w:val="20"/>
          <w:szCs w:val="20"/>
          <w:lang w:val="en-NZ"/>
        </w:rPr>
        <w:t xml:space="preserve">BENAZIZ </w:t>
      </w:r>
      <w:proofErr w:type="spellStart"/>
      <w:r>
        <w:rPr>
          <w:sz w:val="20"/>
          <w:szCs w:val="20"/>
          <w:lang w:val="en-NZ"/>
        </w:rPr>
        <w:t>Ouarda</w:t>
      </w:r>
      <w:proofErr w:type="spellEnd"/>
      <w:r w:rsidRPr="00F35A62">
        <w:rPr>
          <w:sz w:val="20"/>
          <w:szCs w:val="20"/>
          <w:lang w:val="en-NZ"/>
        </w:rPr>
        <w:br/>
        <w:t>Contact number:</w:t>
      </w:r>
      <w:r>
        <w:rPr>
          <w:sz w:val="20"/>
          <w:szCs w:val="20"/>
          <w:lang w:val="en-NZ"/>
        </w:rPr>
        <w:t xml:space="preserve"> 00213771973540</w:t>
      </w:r>
      <w:r w:rsidRPr="00F35A62">
        <w:rPr>
          <w:sz w:val="20"/>
          <w:szCs w:val="20"/>
          <w:lang w:val="en-NZ"/>
        </w:rPr>
        <w:br/>
        <w:t>Twitter account</w:t>
      </w:r>
      <w:proofErr w:type="gramStart"/>
      <w:r w:rsidRPr="00F35A62">
        <w:rPr>
          <w:sz w:val="20"/>
          <w:szCs w:val="20"/>
          <w:lang w:val="en-NZ"/>
        </w:rPr>
        <w:t>:</w:t>
      </w:r>
      <w:proofErr w:type="gramEnd"/>
      <w:r w:rsidRPr="00F35A62">
        <w:rPr>
          <w:sz w:val="20"/>
          <w:szCs w:val="20"/>
          <w:lang w:val="en-NZ"/>
        </w:rPr>
        <w:br/>
        <w:t>Linked In account:</w:t>
      </w:r>
      <w:r>
        <w:rPr>
          <w:sz w:val="20"/>
          <w:szCs w:val="20"/>
          <w:lang w:val="en-NZ"/>
        </w:rPr>
        <w:t xml:space="preserve"> BENAZIZ </w:t>
      </w:r>
      <w:proofErr w:type="spellStart"/>
      <w:r>
        <w:rPr>
          <w:sz w:val="20"/>
          <w:szCs w:val="20"/>
          <w:lang w:val="en-NZ"/>
        </w:rPr>
        <w:t>Ouarda</w:t>
      </w:r>
      <w:proofErr w:type="spellEnd"/>
    </w:p>
    <w:p w:rsidR="00592A66" w:rsidRPr="00F35A62" w:rsidRDefault="00592A66" w:rsidP="00C2255B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Pr="00F35A62">
        <w:rPr>
          <w:sz w:val="20"/>
          <w:szCs w:val="20"/>
          <w:lang w:val="en-NZ"/>
        </w:rPr>
        <w:br/>
        <w:t>Category: (Oral presentation/ Poster presentation)</w:t>
      </w:r>
      <w:r>
        <w:rPr>
          <w:sz w:val="20"/>
          <w:szCs w:val="20"/>
          <w:lang w:val="en-NZ"/>
        </w:rPr>
        <w:t xml:space="preserve">: </w:t>
      </w:r>
      <w:r w:rsidR="00C2255B">
        <w:rPr>
          <w:sz w:val="20"/>
          <w:szCs w:val="20"/>
          <w:lang w:val="en-NZ"/>
        </w:rPr>
        <w:t>e-poster</w:t>
      </w:r>
      <w:bookmarkStart w:id="0" w:name="_GoBack"/>
      <w:bookmarkEnd w:id="0"/>
      <w:r w:rsidRPr="00F35A62">
        <w:rPr>
          <w:sz w:val="20"/>
          <w:szCs w:val="20"/>
          <w:lang w:val="en-NZ"/>
        </w:rPr>
        <w:br/>
      </w:r>
    </w:p>
    <w:p w:rsidR="00592A66" w:rsidRPr="000534A1" w:rsidRDefault="00592A66" w:rsidP="00592A66">
      <w:pPr>
        <w:spacing w:before="39"/>
        <w:ind w:left="100"/>
        <w:rPr>
          <w:rFonts w:ascii="Minion Pro"/>
          <w:b/>
          <w:sz w:val="20"/>
        </w:rPr>
        <w:sectPr w:rsidR="00592A66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:rsidR="00592A66" w:rsidRDefault="00592A66" w:rsidP="00592A66">
      <w:pPr>
        <w:jc w:val="both"/>
        <w:rPr>
          <w:rFonts w:ascii="Minion Pro"/>
          <w:sz w:val="26"/>
        </w:rPr>
      </w:pPr>
    </w:p>
    <w:p w:rsidR="00F742AF" w:rsidRDefault="00F742AF"/>
    <w:sectPr w:rsidR="00F742AF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592A66">
    <w:pPr>
      <w:pStyle w:val="Corpsdetexte"/>
      <w:spacing w:line="14" w:lineRule="auto"/>
      <w:rPr>
        <w:sz w:val="20"/>
      </w:rPr>
    </w:pPr>
    <w:r w:rsidRPr="0035001B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Zone de text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6924CF" w:rsidRDefault="00C2255B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6924CF">
                            <w:rPr>
                              <w:rFonts w:ascii="Arial"/>
                              <w:color w:val="FFFFFF"/>
                              <w:sz w:val="16"/>
                            </w:rPr>
                            <w:t>J Pain Relief</w:t>
                          </w:r>
                        </w:p>
                        <w:p w:rsidR="00AE3E37" w:rsidRPr="006924CF" w:rsidRDefault="00C2255B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6924CF">
                            <w:rPr>
                              <w:rFonts w:ascii="Arial"/>
                              <w:color w:val="FFFFFF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6924CF">
                            <w:rPr>
                              <w:rFonts w:ascii="Arial"/>
                              <w:color w:val="FFFFFF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9" o:spid="_x0000_s1026" type="#_x0000_t202" style="position:absolute;margin-left:35pt;margin-top:798.8pt;width:168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" filled="f" stroked="f">
              <v:textbox inset="0,0,0,0">
                <w:txbxContent>
                  <w:p w:rsidR="00AE3E37" w:rsidRPr="006924CF" w:rsidRDefault="00C2255B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6924CF">
                      <w:rPr>
                        <w:rFonts w:ascii="Arial"/>
                        <w:color w:val="FFFFFF"/>
                        <w:sz w:val="16"/>
                      </w:rPr>
                      <w:t>J Pain Relief</w:t>
                    </w:r>
                  </w:p>
                  <w:p w:rsidR="00AE3E37" w:rsidRPr="006924CF" w:rsidRDefault="00C2255B">
                    <w:pPr>
                      <w:spacing w:before="8"/>
                      <w:ind w:left="20" w:right="-12"/>
                      <w:rPr>
                        <w:rFonts w:ascii="Arial"/>
                        <w:color w:val="FFFFFF"/>
                        <w:sz w:val="16"/>
                      </w:rPr>
                    </w:pPr>
                    <w:r w:rsidRPr="006924CF">
                      <w:rPr>
                        <w:rFonts w:ascii="Arial"/>
                        <w:color w:val="FFFFFF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6924CF">
                      <w:rPr>
                        <w:rFonts w:ascii="Arial"/>
                        <w:color w:val="FFFFFF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 w:rsidRPr="0035001B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Zone de text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6924CF" w:rsidRDefault="00C2255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/>
                              <w:sz w:val="24"/>
                            </w:rPr>
                          </w:pPr>
                          <w:r w:rsidRPr="006924CF">
                            <w:rPr>
                              <w:rFonts w:ascii="Impact"/>
                              <w:color w:val="FFFFFF"/>
                              <w:sz w:val="24"/>
                            </w:rPr>
                            <w:t>Fibromyalgia 2016</w:t>
                          </w:r>
                        </w:p>
                        <w:p w:rsidR="00AE3E37" w:rsidRPr="006924CF" w:rsidRDefault="00C2255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6924CF">
                            <w:rPr>
                              <w:rFonts w:ascii="Arial"/>
                              <w:color w:val="FFFFFF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Zone de texte 8" o:spid="_x0000_s1027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" filled="f" stroked="f">
              <v:textbox inset="0,0,0,0">
                <w:txbxContent>
                  <w:p w:rsidR="00AE3E37" w:rsidRPr="006924CF" w:rsidRDefault="00C2255B">
                    <w:pPr>
                      <w:spacing w:line="269" w:lineRule="exact"/>
                      <w:jc w:val="center"/>
                      <w:rPr>
                        <w:rFonts w:ascii="Impact"/>
                        <w:color w:val="FFFFFF"/>
                        <w:sz w:val="24"/>
                      </w:rPr>
                    </w:pPr>
                    <w:r w:rsidRPr="006924CF">
                      <w:rPr>
                        <w:rFonts w:ascii="Impact"/>
                        <w:color w:val="FFFFFF"/>
                        <w:sz w:val="24"/>
                      </w:rPr>
                      <w:t>Fibromyalgia 2016</w:t>
                    </w:r>
                  </w:p>
                  <w:p w:rsidR="00AE3E37" w:rsidRPr="006924CF" w:rsidRDefault="00C2255B">
                    <w:pPr>
                      <w:spacing w:before="29"/>
                      <w:jc w:val="center"/>
                      <w:rPr>
                        <w:rFonts w:ascii="Arial"/>
                        <w:color w:val="FFFFFF"/>
                        <w:sz w:val="16"/>
                      </w:rPr>
                    </w:pPr>
                    <w:r w:rsidRPr="006924CF">
                      <w:rPr>
                        <w:rFonts w:ascii="Arial"/>
                        <w:color w:val="FFFFFF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35001B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Zone de text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6924CF" w:rsidRDefault="00C2255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/>
                              <w:sz w:val="16"/>
                            </w:rPr>
                          </w:pPr>
                          <w:r w:rsidRPr="006924CF">
                            <w:rPr>
                              <w:rFonts w:ascii="Arial"/>
                              <w:color w:val="FFFFFF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6924CF">
                            <w:rPr>
                              <w:rFonts w:ascii="Arial"/>
                              <w:color w:val="FFFFFF"/>
                              <w:sz w:val="16"/>
                            </w:rPr>
                            <w:t>Suppl</w:t>
                          </w:r>
                          <w:proofErr w:type="spellEnd"/>
                          <w:r w:rsidRPr="006924CF">
                            <w:rPr>
                              <w:rFonts w:ascii="Arial"/>
                              <w:color w:val="FFFFFF"/>
                              <w:sz w:val="16"/>
                            </w:rPr>
                            <w:t>)</w:t>
                          </w:r>
                        </w:p>
                        <w:p w:rsidR="00AE3E37" w:rsidRPr="006924CF" w:rsidRDefault="00C2255B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/>
                              <w:sz w:val="16"/>
                            </w:rPr>
                          </w:pPr>
                          <w:r w:rsidRPr="006924CF">
                            <w:rPr>
                              <w:rFonts w:ascii="Minion Pro"/>
                              <w:color w:val="FFFFFF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Zone de texte 7" o:spid="_x0000_s1028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" filled="f" stroked="f">
              <v:textbox inset="0,0,0,0">
                <w:txbxContent>
                  <w:p w:rsidR="00AE3E37" w:rsidRPr="006924CF" w:rsidRDefault="00C2255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/>
                        <w:sz w:val="16"/>
                      </w:rPr>
                    </w:pPr>
                    <w:r w:rsidRPr="006924CF">
                      <w:rPr>
                        <w:rFonts w:ascii="Arial"/>
                        <w:color w:val="FFFFFF"/>
                        <w:sz w:val="16"/>
                      </w:rPr>
                      <w:t>Volume 5, Issue 3(</w:t>
                    </w:r>
                    <w:proofErr w:type="spellStart"/>
                    <w:r w:rsidRPr="006924CF">
                      <w:rPr>
                        <w:rFonts w:ascii="Arial"/>
                        <w:color w:val="FFFFFF"/>
                        <w:sz w:val="16"/>
                      </w:rPr>
                      <w:t>Suppl</w:t>
                    </w:r>
                    <w:proofErr w:type="spellEnd"/>
                    <w:r w:rsidRPr="006924CF">
                      <w:rPr>
                        <w:rFonts w:ascii="Arial"/>
                        <w:color w:val="FFFFFF"/>
                        <w:sz w:val="16"/>
                      </w:rPr>
                      <w:t>)</w:t>
                    </w:r>
                  </w:p>
                  <w:p w:rsidR="00AE3E37" w:rsidRPr="006924CF" w:rsidRDefault="00C2255B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/>
                        <w:sz w:val="16"/>
                      </w:rPr>
                    </w:pPr>
                    <w:r w:rsidRPr="006924CF">
                      <w:rPr>
                        <w:rFonts w:ascii="Minion Pro"/>
                        <w:color w:val="FFFFFF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A66"/>
    <w:rsid w:val="003527E6"/>
    <w:rsid w:val="00592A66"/>
    <w:rsid w:val="009750D8"/>
    <w:rsid w:val="00C2255B"/>
    <w:rsid w:val="00F7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220434D-6650-4720-AA5D-711FAE219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92A66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Titre3">
    <w:name w:val="heading 3"/>
    <w:basedOn w:val="Normal"/>
    <w:link w:val="Titre3Car"/>
    <w:uiPriority w:val="1"/>
    <w:qFormat/>
    <w:rsid w:val="00592A66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1"/>
    <w:rsid w:val="00592A66"/>
    <w:rPr>
      <w:rFonts w:ascii="Arial" w:eastAsia="Arial" w:hAnsi="Arial" w:cs="Arial"/>
      <w:b/>
      <w:bCs/>
      <w:sz w:val="20"/>
      <w:szCs w:val="20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592A66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rsid w:val="00592A66"/>
    <w:rPr>
      <w:rFonts w:ascii="Tw Cen MT" w:eastAsia="Tw Cen MT" w:hAnsi="Tw Cen MT" w:cs="Tw Cen MT"/>
      <w:sz w:val="18"/>
      <w:szCs w:val="18"/>
      <w:lang w:val="en-US"/>
    </w:rPr>
  </w:style>
  <w:style w:type="paragraph" w:styleId="Paragraphedeliste">
    <w:name w:val="List Paragraph"/>
    <w:basedOn w:val="Normal"/>
    <w:uiPriority w:val="1"/>
    <w:qFormat/>
    <w:rsid w:val="00592A66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Lienhypertexte">
    <w:name w:val="Hyperlink"/>
    <w:uiPriority w:val="99"/>
    <w:unhideWhenUsed/>
    <w:rsid w:val="00592A66"/>
    <w:rPr>
      <w:color w:val="0000FF"/>
      <w:u w:val="single"/>
    </w:rPr>
  </w:style>
  <w:style w:type="paragraph" w:styleId="PrformatHTML">
    <w:name w:val="HTML Preformatted"/>
    <w:basedOn w:val="Normal"/>
    <w:link w:val="PrformatHTMLCar"/>
    <w:uiPriority w:val="99"/>
    <w:unhideWhenUsed/>
    <w:rsid w:val="00592A6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592A66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y2iqfc">
    <w:name w:val="y2iqfc"/>
    <w:basedOn w:val="Policepardfaut"/>
    <w:rsid w:val="00592A66"/>
  </w:style>
  <w:style w:type="character" w:customStyle="1" w:styleId="text">
    <w:name w:val="text"/>
    <w:basedOn w:val="Policepardfaut"/>
    <w:rsid w:val="00592A66"/>
  </w:style>
  <w:style w:type="character" w:customStyle="1" w:styleId="author-ref">
    <w:name w:val="author-ref"/>
    <w:basedOn w:val="Policepardfaut"/>
    <w:rsid w:val="00592A66"/>
  </w:style>
  <w:style w:type="character" w:customStyle="1" w:styleId="title-text">
    <w:name w:val="title-text"/>
    <w:basedOn w:val="Policepardfaut"/>
    <w:rsid w:val="00592A66"/>
  </w:style>
  <w:style w:type="table" w:styleId="Grilledutableau">
    <w:name w:val="Table Grid"/>
    <w:basedOn w:val="TableauNormal"/>
    <w:uiPriority w:val="59"/>
    <w:rsid w:val="003527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link w:val="SansinterligneCar"/>
    <w:uiPriority w:val="1"/>
    <w:qFormat/>
    <w:rsid w:val="003527E6"/>
    <w:pPr>
      <w:spacing w:after="0" w:line="276" w:lineRule="auto"/>
      <w:ind w:firstLine="567"/>
      <w:jc w:val="both"/>
    </w:pPr>
    <w:rPr>
      <w:rFonts w:asciiTheme="majorBidi" w:hAnsiTheme="majorBidi"/>
      <w:sz w:val="24"/>
    </w:rPr>
  </w:style>
  <w:style w:type="character" w:customStyle="1" w:styleId="SansinterligneCar">
    <w:name w:val="Sans interligne Car"/>
    <w:basedOn w:val="Policepardfaut"/>
    <w:link w:val="Sansinterligne"/>
    <w:uiPriority w:val="1"/>
    <w:rsid w:val="003527E6"/>
    <w:rPr>
      <w:rFonts w:asciiTheme="majorBidi" w:hAnsiTheme="majorBidi"/>
      <w:sz w:val="24"/>
    </w:rPr>
  </w:style>
  <w:style w:type="character" w:styleId="lev">
    <w:name w:val="Strong"/>
    <w:basedOn w:val="Policepardfaut"/>
    <w:uiPriority w:val="22"/>
    <w:qFormat/>
    <w:rsid w:val="003527E6"/>
    <w:rPr>
      <w:b/>
      <w:b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527E6"/>
    <w:pPr>
      <w:widowControl/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Theme="majorBidi" w:eastAsiaTheme="minorHAnsi" w:hAnsiTheme="majorBidi" w:cstheme="minorBidi"/>
      <w:b/>
      <w:bCs/>
      <w:i/>
      <w:iCs/>
      <w:color w:val="5B9BD5" w:themeColor="accent1"/>
      <w:sz w:val="24"/>
      <w:lang w:val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527E6"/>
    <w:rPr>
      <w:rFonts w:asciiTheme="majorBidi" w:hAnsiTheme="majorBidi"/>
      <w:b/>
      <w:bCs/>
      <w:i/>
      <w:iCs/>
      <w:color w:val="5B9BD5" w:themeColor="accen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9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405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803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497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88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8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450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013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5524096">
                                          <w:marLeft w:val="0"/>
                                          <w:marRight w:val="165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51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782515">
                                                  <w:marLeft w:val="-165"/>
                                                  <w:marRight w:val="-16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3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anslate.google.com/?sxsrf=ALiCzsYv4K_RH_-85roHYuCXrOfqxS0tLA:1666379199196&amp;iflsig=AJiK0e8AAAAAY1L7zwDZQfjN_aSe0dFB3W1W_T1ok97m&amp;gs_lcp=Cgdnd3Mtd2l6EAEYADIECCMQJzIICAAQgAQQiwMyDQgAELEDEIMBEEMQiwMyDQgAELEDEIMBEEMQiwMyDggAEIAEELEDEIMBEIsDMg4IABCABBCxAxCDARCLAzIOCAAQgAQQsQMQgwEQiwMyCAgAEIAEEIsDMggIABCABBCLAzIICAAQgAQQiwM6CggAELEDEIMBEEM6BAgAEEM6CwgAEIAEELEDEIMBOhAIABCABBCxAxCDARAKEIsDULwVWKgnYKUyaABwAHgBgAHVF4gBuyqSAQ0zLTEuMy4wLjEuOS0xmAEAoAEBsAEAuAED&amp;um=1&amp;ie=UTF-8&amp;hl=fr&amp;client=tw-ob" TargetMode="External"/><Relationship Id="rId11" Type="http://schemas.openxmlformats.org/officeDocument/2006/relationships/theme" Target="theme/theme1.xml"/><Relationship Id="rId5" Type="http://schemas.openxmlformats.org/officeDocument/2006/relationships/footer" Target="footer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enazizouarda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814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2022-10-22T07:02:00Z</dcterms:created>
  <dcterms:modified xsi:type="dcterms:W3CDTF">2022-10-22T08:03:00Z</dcterms:modified>
</cp:coreProperties>
</file>