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34CF" w:rsidRPr="002234CF" w:rsidRDefault="002234CF" w:rsidP="002234CF">
      <w:pPr>
        <w:jc w:val="center"/>
        <w:rPr>
          <w:rFonts w:ascii="Times New Roman" w:hAnsi="Times New Roman" w:cs="Times New Roman"/>
          <w:b/>
          <w:sz w:val="24"/>
          <w:szCs w:val="24"/>
        </w:rPr>
      </w:pPr>
      <w:r w:rsidRPr="002234CF">
        <w:rPr>
          <w:rFonts w:ascii="Times New Roman" w:hAnsi="Times New Roman" w:cs="Times New Roman"/>
          <w:b/>
          <w:sz w:val="24"/>
          <w:szCs w:val="24"/>
        </w:rPr>
        <w:t>ACUTE HEART FAILURE</w:t>
      </w:r>
      <w:r>
        <w:rPr>
          <w:rFonts w:ascii="Times New Roman" w:hAnsi="Times New Roman" w:cs="Times New Roman"/>
          <w:b/>
          <w:sz w:val="24"/>
          <w:szCs w:val="24"/>
        </w:rPr>
        <w:t xml:space="preserve"> </w:t>
      </w:r>
      <w:r w:rsidR="00BF34E7">
        <w:rPr>
          <w:rFonts w:ascii="Times New Roman" w:hAnsi="Times New Roman" w:cs="Times New Roman"/>
          <w:b/>
          <w:sz w:val="24"/>
          <w:szCs w:val="24"/>
        </w:rPr>
        <w:t>AND</w:t>
      </w:r>
      <w:r>
        <w:rPr>
          <w:rFonts w:ascii="Times New Roman" w:hAnsi="Times New Roman" w:cs="Times New Roman"/>
          <w:b/>
          <w:sz w:val="24"/>
          <w:szCs w:val="24"/>
        </w:rPr>
        <w:t xml:space="preserve"> </w:t>
      </w:r>
      <w:r w:rsidRPr="002234CF">
        <w:rPr>
          <w:rFonts w:ascii="Times New Roman" w:hAnsi="Times New Roman" w:cs="Times New Roman"/>
          <w:b/>
          <w:sz w:val="24"/>
          <w:szCs w:val="24"/>
        </w:rPr>
        <w:t xml:space="preserve">DRUGS DEVELOPMENT: </w:t>
      </w:r>
    </w:p>
    <w:p w:rsidR="00DF04E3" w:rsidRDefault="00BF34E7" w:rsidP="002234CF">
      <w:pPr>
        <w:jc w:val="center"/>
        <w:rPr>
          <w:rFonts w:ascii="Times New Roman" w:hAnsi="Times New Roman" w:cs="Times New Roman"/>
          <w:b/>
          <w:sz w:val="24"/>
          <w:szCs w:val="24"/>
        </w:rPr>
      </w:pPr>
      <w:r>
        <w:rPr>
          <w:rFonts w:ascii="Times New Roman" w:hAnsi="Times New Roman" w:cs="Times New Roman"/>
          <w:b/>
          <w:sz w:val="24"/>
          <w:szCs w:val="24"/>
        </w:rPr>
        <w:t>THE HARDLE OF INNOVATION</w:t>
      </w:r>
    </w:p>
    <w:p w:rsidR="00DF04E3" w:rsidRPr="006C2FD6" w:rsidRDefault="00BF34E7" w:rsidP="00DF04E3">
      <w:pPr>
        <w:pStyle w:val="HTMLPreformatted"/>
        <w:jc w:val="center"/>
        <w:rPr>
          <w:rFonts w:ascii="Times New Roman" w:hAnsi="Times New Roman" w:cs="Times New Roman"/>
          <w:b/>
          <w:sz w:val="24"/>
          <w:lang w:eastAsia="zh-TW"/>
        </w:rPr>
      </w:pPr>
      <w:r w:rsidRPr="006C2FD6">
        <w:rPr>
          <w:rFonts w:ascii="Times New Roman" w:hAnsi="Times New Roman" w:cs="Times New Roman"/>
          <w:b/>
          <w:sz w:val="24"/>
        </w:rPr>
        <w:t>Vincenzo Teneggi</w:t>
      </w:r>
      <w:r w:rsidRPr="006C2FD6">
        <w:rPr>
          <w:rFonts w:ascii="Times New Roman" w:hAnsi="Times New Roman" w:cs="Times New Roman"/>
          <w:b/>
          <w:i/>
          <w:sz w:val="24"/>
          <w:vertAlign w:val="superscript"/>
        </w:rPr>
        <w:t>1</w:t>
      </w:r>
      <w:r w:rsidRPr="006C2FD6">
        <w:rPr>
          <w:rFonts w:ascii="Times New Roman" w:hAnsi="Times New Roman" w:cs="Times New Roman"/>
          <w:b/>
          <w:sz w:val="24"/>
        </w:rPr>
        <w:t xml:space="preserve"> </w:t>
      </w:r>
    </w:p>
    <w:p w:rsidR="0028059F" w:rsidRDefault="0028059F" w:rsidP="00DF04E3">
      <w:pPr>
        <w:pStyle w:val="HTMLPreformatted"/>
        <w:rPr>
          <w:rFonts w:ascii="Times New Roman" w:hAnsi="Times New Roman" w:cs="Times New Roman"/>
          <w:i/>
          <w:iCs/>
          <w:sz w:val="24"/>
          <w:vertAlign w:val="superscript"/>
        </w:rPr>
      </w:pPr>
    </w:p>
    <w:p w:rsidR="00BF34E7" w:rsidRPr="00BF34E7" w:rsidRDefault="00DF04E3" w:rsidP="00435234">
      <w:pPr>
        <w:pStyle w:val="HTMLPreformatted"/>
        <w:rPr>
          <w:rFonts w:ascii="Times New Roman" w:hAnsi="Times New Roman" w:cs="Times New Roman"/>
          <w:sz w:val="24"/>
        </w:rPr>
      </w:pPr>
      <w:r w:rsidRPr="00BF34E7">
        <w:rPr>
          <w:rFonts w:ascii="Times New Roman" w:hAnsi="Times New Roman" w:cs="Times New Roman"/>
          <w:i/>
          <w:iCs/>
          <w:sz w:val="24"/>
          <w:vertAlign w:val="superscript"/>
        </w:rPr>
        <w:t>1</w:t>
      </w:r>
      <w:r w:rsidR="00BF34E7" w:rsidRPr="00BF34E7">
        <w:rPr>
          <w:rFonts w:ascii="Times New Roman" w:hAnsi="Times New Roman" w:cs="Times New Roman"/>
          <w:i/>
          <w:sz w:val="24"/>
        </w:rPr>
        <w:t>Galapagos GmbH (Basel, Switzerland)</w:t>
      </w:r>
    </w:p>
    <w:p w:rsidR="0028059F" w:rsidRPr="00BF34E7" w:rsidRDefault="00BF34E7" w:rsidP="00BF34E7">
      <w:pPr>
        <w:pStyle w:val="HTMLPreformatted"/>
        <w:rPr>
          <w:rFonts w:ascii="Times New Roman" w:hAnsi="Times New Roman" w:cs="Times New Roman"/>
          <w:i/>
          <w:iCs/>
          <w:sz w:val="24"/>
        </w:rPr>
      </w:pPr>
      <w:r w:rsidRPr="00BF34E7">
        <w:rPr>
          <w:rFonts w:ascii="Times New Roman" w:hAnsi="Times New Roman" w:cs="Times New Roman"/>
          <w:i/>
          <w:iCs/>
          <w:sz w:val="24"/>
        </w:rPr>
        <w:t xml:space="preserve"> </w:t>
      </w:r>
    </w:p>
    <w:p w:rsidR="00DF04E3" w:rsidRDefault="00DF04E3" w:rsidP="00DF04E3">
      <w:pPr>
        <w:pStyle w:val="HTMLPreformatted"/>
        <w:rPr>
          <w:rFonts w:ascii="Times New Roman" w:hAnsi="Times New Roman" w:cs="Times New Roman"/>
          <w:i/>
          <w:iCs/>
          <w:sz w:val="24"/>
        </w:rPr>
      </w:pPr>
    </w:p>
    <w:p w:rsidR="009377A6" w:rsidRPr="009377A6" w:rsidRDefault="009377A6" w:rsidP="009377A6">
      <w:pPr>
        <w:pStyle w:val="HTMLPreformatted"/>
        <w:jc w:val="both"/>
        <w:rPr>
          <w:rFonts w:ascii="Times New Roman" w:hAnsi="Times New Roman" w:cs="Times New Roman"/>
          <w:b/>
          <w:sz w:val="24"/>
        </w:rPr>
      </w:pPr>
      <w:r w:rsidRPr="009377A6">
        <w:rPr>
          <w:rFonts w:ascii="Times New Roman" w:hAnsi="Times New Roman" w:cs="Times New Roman"/>
          <w:b/>
          <w:sz w:val="24"/>
        </w:rPr>
        <w:t>Introduction</w:t>
      </w:r>
    </w:p>
    <w:p w:rsidR="009377A6" w:rsidRPr="009377A6" w:rsidRDefault="009377A6" w:rsidP="009377A6">
      <w:pPr>
        <w:pStyle w:val="HTMLPreformatted"/>
        <w:jc w:val="both"/>
        <w:rPr>
          <w:rFonts w:ascii="Times New Roman" w:hAnsi="Times New Roman" w:cs="Times New Roman"/>
          <w:sz w:val="24"/>
        </w:rPr>
      </w:pPr>
      <w:r w:rsidRPr="009377A6">
        <w:rPr>
          <w:rFonts w:ascii="Times New Roman" w:hAnsi="Times New Roman" w:cs="Times New Roman"/>
          <w:sz w:val="24"/>
        </w:rPr>
        <w:t xml:space="preserve">Acute heart failure (AHF) affects ~2% of adults in developed countries and strikes mainly people above the age 60, with the highest prevalence (~17.4%) in those above 85. Current treatments for AHF are mostly empirical, with very limited experimental evidence. Patients with AHF have a poor prognosis, with a mortality rate at five years after the first episode ~40%. AHF medical and social burdens are expected to increase </w:t>
      </w:r>
      <w:proofErr w:type="gramStart"/>
      <w:r w:rsidRPr="009377A6">
        <w:rPr>
          <w:rFonts w:ascii="Times New Roman" w:hAnsi="Times New Roman" w:cs="Times New Roman"/>
          <w:sz w:val="24"/>
        </w:rPr>
        <w:t>overtime,</w:t>
      </w:r>
      <w:proofErr w:type="gramEnd"/>
      <w:r w:rsidRPr="009377A6">
        <w:rPr>
          <w:rFonts w:ascii="Times New Roman" w:hAnsi="Times New Roman" w:cs="Times New Roman"/>
          <w:sz w:val="24"/>
        </w:rPr>
        <w:t xml:space="preserve"> nevertheless the therapeutic armamentarium has remained almost unchanged during the last two decades.</w:t>
      </w:r>
    </w:p>
    <w:p w:rsidR="009377A6" w:rsidRPr="009377A6" w:rsidRDefault="009377A6" w:rsidP="009377A6">
      <w:pPr>
        <w:pStyle w:val="HTMLPreformatted"/>
        <w:jc w:val="both"/>
        <w:rPr>
          <w:rFonts w:ascii="Times New Roman" w:hAnsi="Times New Roman" w:cs="Times New Roman"/>
          <w:b/>
          <w:sz w:val="24"/>
        </w:rPr>
      </w:pPr>
      <w:r w:rsidRPr="009377A6">
        <w:rPr>
          <w:rFonts w:ascii="Times New Roman" w:hAnsi="Times New Roman" w:cs="Times New Roman"/>
          <w:b/>
          <w:sz w:val="24"/>
        </w:rPr>
        <w:t>Methods</w:t>
      </w:r>
    </w:p>
    <w:p w:rsidR="009377A6" w:rsidRPr="009377A6" w:rsidRDefault="009377A6" w:rsidP="009377A6">
      <w:pPr>
        <w:pStyle w:val="HTMLPreformatted"/>
        <w:jc w:val="both"/>
        <w:rPr>
          <w:rFonts w:ascii="Times New Roman" w:hAnsi="Times New Roman" w:cs="Times New Roman"/>
          <w:sz w:val="24"/>
        </w:rPr>
      </w:pPr>
      <w:r w:rsidRPr="009377A6">
        <w:rPr>
          <w:rFonts w:ascii="Times New Roman" w:hAnsi="Times New Roman" w:cs="Times New Roman"/>
          <w:sz w:val="24"/>
        </w:rPr>
        <w:t>We have reviewed the data published on the 10 drugs developed primarily for AHF since early 2000s to understand the reasons of the therapeutic stagnation.</w:t>
      </w:r>
    </w:p>
    <w:p w:rsidR="009377A6" w:rsidRPr="009377A6" w:rsidRDefault="009377A6" w:rsidP="009377A6">
      <w:pPr>
        <w:pStyle w:val="HTMLPreformatted"/>
        <w:jc w:val="both"/>
        <w:rPr>
          <w:rFonts w:ascii="Times New Roman" w:hAnsi="Times New Roman" w:cs="Times New Roman"/>
          <w:b/>
          <w:sz w:val="24"/>
        </w:rPr>
      </w:pPr>
      <w:r w:rsidRPr="009377A6">
        <w:rPr>
          <w:rFonts w:ascii="Times New Roman" w:hAnsi="Times New Roman" w:cs="Times New Roman"/>
          <w:b/>
          <w:sz w:val="24"/>
        </w:rPr>
        <w:t>Results</w:t>
      </w:r>
    </w:p>
    <w:p w:rsidR="009377A6" w:rsidRPr="009377A6" w:rsidRDefault="009377A6" w:rsidP="009377A6">
      <w:pPr>
        <w:pStyle w:val="HTMLPreformatted"/>
        <w:jc w:val="both"/>
        <w:rPr>
          <w:rFonts w:ascii="Times New Roman" w:hAnsi="Times New Roman" w:cs="Times New Roman"/>
          <w:sz w:val="24"/>
        </w:rPr>
      </w:pPr>
      <w:r w:rsidRPr="009377A6">
        <w:rPr>
          <w:rFonts w:ascii="Times New Roman" w:hAnsi="Times New Roman" w:cs="Times New Roman"/>
          <w:sz w:val="24"/>
        </w:rPr>
        <w:t xml:space="preserve">Our review indicated that the current paradigm for drug development in AHF is highly inefficient and problematic, with major limitations at preclinical and clinical levels. At the preclinical level, major drawbacks, </w:t>
      </w:r>
      <w:proofErr w:type="gramStart"/>
      <w:r w:rsidRPr="009377A6">
        <w:rPr>
          <w:rFonts w:ascii="Times New Roman" w:hAnsi="Times New Roman" w:cs="Times New Roman"/>
          <w:sz w:val="24"/>
        </w:rPr>
        <w:t>were represented</w:t>
      </w:r>
      <w:proofErr w:type="gramEnd"/>
      <w:r w:rsidRPr="009377A6">
        <w:rPr>
          <w:rFonts w:ascii="Times New Roman" w:hAnsi="Times New Roman" w:cs="Times New Roman"/>
          <w:sz w:val="24"/>
        </w:rPr>
        <w:t xml:space="preserve"> by animal models looking at short</w:t>
      </w:r>
      <w:r>
        <w:rPr>
          <w:rFonts w:ascii="Times New Roman" w:hAnsi="Times New Roman" w:cs="Times New Roman"/>
          <w:sz w:val="24"/>
        </w:rPr>
        <w:t>-</w:t>
      </w:r>
      <w:proofErr w:type="spellStart"/>
      <w:r w:rsidRPr="009377A6">
        <w:rPr>
          <w:rFonts w:ascii="Times New Roman" w:hAnsi="Times New Roman" w:cs="Times New Roman"/>
          <w:sz w:val="24"/>
        </w:rPr>
        <w:t>erm</w:t>
      </w:r>
      <w:proofErr w:type="spellEnd"/>
      <w:r w:rsidRPr="009377A6">
        <w:rPr>
          <w:rFonts w:ascii="Times New Roman" w:hAnsi="Times New Roman" w:cs="Times New Roman"/>
          <w:sz w:val="24"/>
        </w:rPr>
        <w:t xml:space="preserve"> endpoints</w:t>
      </w:r>
      <w:r>
        <w:rPr>
          <w:rFonts w:ascii="Times New Roman" w:hAnsi="Times New Roman" w:cs="Times New Roman"/>
          <w:sz w:val="24"/>
        </w:rPr>
        <w:t>,</w:t>
      </w:r>
      <w:r w:rsidRPr="009377A6">
        <w:rPr>
          <w:rFonts w:ascii="Times New Roman" w:hAnsi="Times New Roman" w:cs="Times New Roman"/>
          <w:sz w:val="24"/>
        </w:rPr>
        <w:t xml:space="preserve"> which did not recapitulate the complexity of the long course of the human disease. At the clinical level the main weaknesses were represented by the disconnect between short term endpoints, assessed in the early stages of drug development, and medium-long term endpoints requested in Phase 3 for regulatory approval. The most striking finding was to notice clinical trials a</w:t>
      </w:r>
      <w:r>
        <w:rPr>
          <w:rFonts w:ascii="Times New Roman" w:hAnsi="Times New Roman" w:cs="Times New Roman"/>
          <w:sz w:val="24"/>
        </w:rPr>
        <w:t>iming to achieve medium or long-</w:t>
      </w:r>
      <w:r w:rsidRPr="009377A6">
        <w:rPr>
          <w:rFonts w:ascii="Times New Roman" w:hAnsi="Times New Roman" w:cs="Times New Roman"/>
          <w:sz w:val="24"/>
        </w:rPr>
        <w:t xml:space="preserve">term favourable outcomes with a treatment only ranging from 24 to 168 hours. </w:t>
      </w:r>
    </w:p>
    <w:p w:rsidR="009377A6" w:rsidRPr="009377A6" w:rsidRDefault="009377A6" w:rsidP="009377A6">
      <w:pPr>
        <w:pStyle w:val="HTMLPreformatted"/>
        <w:jc w:val="both"/>
        <w:rPr>
          <w:rFonts w:ascii="Times New Roman" w:hAnsi="Times New Roman" w:cs="Times New Roman"/>
          <w:b/>
          <w:sz w:val="24"/>
        </w:rPr>
      </w:pPr>
      <w:r w:rsidRPr="009377A6">
        <w:rPr>
          <w:rFonts w:ascii="Times New Roman" w:hAnsi="Times New Roman" w:cs="Times New Roman"/>
          <w:b/>
          <w:sz w:val="24"/>
        </w:rPr>
        <w:t>Conclusions</w:t>
      </w:r>
    </w:p>
    <w:p w:rsidR="0028059F" w:rsidRDefault="009377A6" w:rsidP="009377A6">
      <w:pPr>
        <w:pStyle w:val="HTMLPreformatted"/>
        <w:jc w:val="both"/>
        <w:rPr>
          <w:rFonts w:ascii="Times New Roman" w:hAnsi="Times New Roman" w:cs="Times New Roman"/>
          <w:sz w:val="24"/>
        </w:rPr>
      </w:pPr>
      <w:r w:rsidRPr="009377A6">
        <w:rPr>
          <w:rFonts w:ascii="Times New Roman" w:hAnsi="Times New Roman" w:cs="Times New Roman"/>
          <w:sz w:val="24"/>
        </w:rPr>
        <w:t xml:space="preserve">The current paradigm for drug development in AHF </w:t>
      </w:r>
      <w:proofErr w:type="gramStart"/>
      <w:r w:rsidRPr="009377A6">
        <w:rPr>
          <w:rFonts w:ascii="Times New Roman" w:hAnsi="Times New Roman" w:cs="Times New Roman"/>
          <w:sz w:val="24"/>
        </w:rPr>
        <w:t>should be questioned or abandoned</w:t>
      </w:r>
      <w:proofErr w:type="gramEnd"/>
      <w:r w:rsidRPr="009377A6">
        <w:rPr>
          <w:rFonts w:ascii="Times New Roman" w:hAnsi="Times New Roman" w:cs="Times New Roman"/>
          <w:sz w:val="24"/>
        </w:rPr>
        <w:t>. AHF clinical trials should aim to prove short</w:t>
      </w:r>
      <w:r>
        <w:rPr>
          <w:rFonts w:ascii="Times New Roman" w:hAnsi="Times New Roman" w:cs="Times New Roman"/>
          <w:sz w:val="24"/>
        </w:rPr>
        <w:t>-</w:t>
      </w:r>
      <w:r w:rsidRPr="009377A6">
        <w:rPr>
          <w:rFonts w:ascii="Times New Roman" w:hAnsi="Times New Roman" w:cs="Times New Roman"/>
          <w:sz w:val="24"/>
        </w:rPr>
        <w:t xml:space="preserve">term efficacy and safety </w:t>
      </w:r>
      <w:proofErr w:type="gramStart"/>
      <w:r w:rsidRPr="009377A6">
        <w:rPr>
          <w:rFonts w:ascii="Times New Roman" w:hAnsi="Times New Roman" w:cs="Times New Roman"/>
          <w:sz w:val="24"/>
        </w:rPr>
        <w:t>on the basis of</w:t>
      </w:r>
      <w:proofErr w:type="gramEnd"/>
      <w:r w:rsidRPr="009377A6">
        <w:rPr>
          <w:rFonts w:ascii="Times New Roman" w:hAnsi="Times New Roman" w:cs="Times New Roman"/>
          <w:sz w:val="24"/>
        </w:rPr>
        <w:t xml:space="preserve"> robust data, in contrast to the majority of currently used drugs. However, due to the complexity of the matter, the most plausible way to move forward is a strong collaboration between main stakeholders of therapeutic innovation: scientific community, industry and regulatory agencies</w:t>
      </w:r>
      <w:proofErr w:type="gramStart"/>
      <w:r w:rsidRPr="009377A6">
        <w:rPr>
          <w:rFonts w:ascii="Times New Roman" w:hAnsi="Times New Roman" w:cs="Times New Roman"/>
          <w:sz w:val="24"/>
        </w:rPr>
        <w:t>.</w:t>
      </w:r>
      <w:r w:rsidR="00CE511D">
        <w:rPr>
          <w:rFonts w:ascii="Times New Roman" w:hAnsi="Times New Roman" w:cs="Times New Roman"/>
          <w:sz w:val="24"/>
        </w:rPr>
        <w:t>.</w:t>
      </w:r>
      <w:proofErr w:type="gramEnd"/>
      <w:r w:rsidR="002350BC" w:rsidRPr="002350BC">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28059F" w:rsidRPr="009377A6" w:rsidRDefault="0028059F" w:rsidP="009377A6">
      <w:pPr>
        <w:pStyle w:val="HTMLPreformatted"/>
        <w:jc w:val="both"/>
        <w:rPr>
          <w:rFonts w:ascii="Times New Roman" w:hAnsi="Times New Roman" w:cs="Times New Roman"/>
          <w:i/>
          <w:sz w:val="24"/>
        </w:rPr>
      </w:pPr>
      <w:r w:rsidRPr="009377A6">
        <w:rPr>
          <w:rFonts w:ascii="Times New Roman" w:hAnsi="Times New Roman" w:cs="Times New Roman"/>
          <w:i/>
          <w:sz w:val="24"/>
        </w:rPr>
        <w:t>Keywords</w:t>
      </w:r>
      <w:r w:rsidR="009377A6" w:rsidRPr="009377A6">
        <w:rPr>
          <w:rFonts w:ascii="Times New Roman" w:hAnsi="Times New Roman" w:cs="Times New Roman"/>
          <w:i/>
          <w:sz w:val="24"/>
        </w:rPr>
        <w:t xml:space="preserve"> </w:t>
      </w:r>
      <w:r w:rsidRPr="009377A6">
        <w:rPr>
          <w:rFonts w:ascii="Times New Roman" w:hAnsi="Times New Roman" w:cs="Times New Roman"/>
          <w:i/>
          <w:sz w:val="24"/>
        </w:rPr>
        <w:t>—</w:t>
      </w:r>
      <w:r w:rsidR="009377A6" w:rsidRPr="009377A6">
        <w:rPr>
          <w:rFonts w:ascii="Times New Roman" w:hAnsi="Times New Roman" w:cs="Times New Roman"/>
          <w:i/>
          <w:sz w:val="24"/>
        </w:rPr>
        <w:t xml:space="preserve"> Acute heart failure, Clinical trials, Drug development, Proof of mechanism, Proof of principle, Proof of concept</w:t>
      </w:r>
      <w:r w:rsidR="009377A6">
        <w:rPr>
          <w:rFonts w:ascii="Times New Roman" w:hAnsi="Times New Roman" w:cs="Times New Roman"/>
          <w:i/>
          <w:sz w:val="24"/>
        </w:rPr>
        <w:t>,</w:t>
      </w:r>
      <w:r w:rsidR="009377A6" w:rsidRPr="009377A6">
        <w:rPr>
          <w:rFonts w:ascii="Times New Roman" w:hAnsi="Times New Roman" w:cs="Times New Roman"/>
          <w:i/>
          <w:sz w:val="24"/>
        </w:rPr>
        <w:t xml:space="preserve"> Study endpoints</w:t>
      </w:r>
      <w:r w:rsidR="009377A6">
        <w:rPr>
          <w:rFonts w:ascii="Times New Roman" w:hAnsi="Times New Roman" w:cs="Times New Roman"/>
          <w:i/>
          <w:sz w:val="24"/>
        </w:rPr>
        <w:t>.</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Pr="006C2FD6" w:rsidRDefault="0028059F" w:rsidP="00DF04E3">
      <w:pPr>
        <w:pStyle w:val="HTMLPreformatted"/>
        <w:jc w:val="both"/>
        <w:rPr>
          <w:rFonts w:ascii="Times New Roman" w:hAnsi="Times New Roman" w:cs="Times New Roman"/>
          <w:b/>
          <w:iCs/>
          <w:color w:val="auto"/>
          <w:sz w:val="24"/>
        </w:rPr>
      </w:pPr>
      <w:r>
        <w:rPr>
          <w:rFonts w:ascii="Times New Roman" w:hAnsi="Times New Roman" w:cs="Times New Roman"/>
          <w:b/>
          <w:iCs/>
          <w:sz w:val="24"/>
        </w:rPr>
        <w:t>P</w:t>
      </w:r>
      <w:r w:rsidRPr="006C2FD6">
        <w:rPr>
          <w:rFonts w:ascii="Times New Roman" w:hAnsi="Times New Roman" w:cs="Times New Roman"/>
          <w:b/>
          <w:iCs/>
          <w:color w:val="auto"/>
          <w:sz w:val="24"/>
        </w:rPr>
        <w:t xml:space="preserve">rofessional </w:t>
      </w:r>
      <w:r w:rsidR="00DF04E3" w:rsidRPr="006C2FD6">
        <w:rPr>
          <w:rFonts w:ascii="Times New Roman" w:hAnsi="Times New Roman" w:cs="Times New Roman"/>
          <w:b/>
          <w:iCs/>
          <w:color w:val="auto"/>
          <w:sz w:val="24"/>
        </w:rPr>
        <w:t xml:space="preserve">Biography </w:t>
      </w:r>
    </w:p>
    <w:p w:rsidR="00B3082B" w:rsidRPr="006C2FD6" w:rsidRDefault="006C2FD6" w:rsidP="006C2FD6">
      <w:pPr>
        <w:jc w:val="both"/>
        <w:rPr>
          <w:rFonts w:ascii="Times New Roman" w:hAnsi="Times New Roman" w:cs="Times New Roman"/>
          <w:iCs/>
          <w:sz w:val="24"/>
        </w:rPr>
      </w:pPr>
      <w:r w:rsidRPr="006C2FD6">
        <w:rPr>
          <w:rFonts w:ascii="Times New Roman" w:hAnsi="Times New Roman" w:cs="Times New Roman"/>
          <w:sz w:val="24"/>
          <w:szCs w:val="24"/>
          <w:lang w:val="en-US"/>
        </w:rPr>
        <w:t xml:space="preserve">Vincenzo Teneggi (MD), Senior Director at </w:t>
      </w:r>
      <w:r w:rsidRPr="006C2FD6">
        <w:rPr>
          <w:rFonts w:ascii="Times New Roman" w:hAnsi="Times New Roman" w:cs="Times New Roman"/>
          <w:sz w:val="24"/>
          <w:szCs w:val="24"/>
          <w:lang w:val="en-GB"/>
        </w:rPr>
        <w:t>Galapagos GmbH, Basel, Switzerland.</w:t>
      </w:r>
      <w:r>
        <w:rPr>
          <w:rFonts w:ascii="Times New Roman" w:hAnsi="Times New Roman" w:cs="Times New Roman"/>
          <w:sz w:val="24"/>
          <w:szCs w:val="24"/>
          <w:lang w:val="en-GB"/>
        </w:rPr>
        <w:br/>
      </w:r>
      <w:r>
        <w:rPr>
          <w:rFonts w:ascii="Times New Roman" w:hAnsi="Times New Roman" w:cs="Times New Roman"/>
          <w:sz w:val="24"/>
          <w:szCs w:val="24"/>
          <w:lang w:val="en-US"/>
        </w:rPr>
        <w:t>He</w:t>
      </w:r>
      <w:r w:rsidRPr="006C2FD6">
        <w:rPr>
          <w:rFonts w:ascii="Times New Roman" w:hAnsi="Times New Roman" w:cs="Times New Roman"/>
          <w:sz w:val="24"/>
          <w:szCs w:val="24"/>
          <w:lang w:val="en-US"/>
        </w:rPr>
        <w:t xml:space="preserve"> has over 30 years of global experience of drug development within major pharmaceutical companies as </w:t>
      </w:r>
      <w:proofErr w:type="spellStart"/>
      <w:r w:rsidRPr="006C2FD6">
        <w:rPr>
          <w:rFonts w:ascii="Times New Roman" w:hAnsi="Times New Roman" w:cs="Times New Roman"/>
          <w:sz w:val="24"/>
          <w:szCs w:val="24"/>
          <w:lang w:val="en-US"/>
        </w:rPr>
        <w:t>Wellcome</w:t>
      </w:r>
      <w:proofErr w:type="spellEnd"/>
      <w:r w:rsidRPr="006C2FD6">
        <w:rPr>
          <w:rFonts w:ascii="Times New Roman" w:hAnsi="Times New Roman" w:cs="Times New Roman"/>
          <w:sz w:val="24"/>
          <w:szCs w:val="24"/>
          <w:lang w:val="en-US"/>
        </w:rPr>
        <w:t>, Glaxo-</w:t>
      </w:r>
      <w:proofErr w:type="spellStart"/>
      <w:r w:rsidRPr="006C2FD6">
        <w:rPr>
          <w:rFonts w:ascii="Times New Roman" w:hAnsi="Times New Roman" w:cs="Times New Roman"/>
          <w:sz w:val="24"/>
          <w:szCs w:val="24"/>
          <w:lang w:val="en-US"/>
        </w:rPr>
        <w:t>Wellcome</w:t>
      </w:r>
      <w:proofErr w:type="spellEnd"/>
      <w:r w:rsidRPr="006C2FD6">
        <w:rPr>
          <w:rFonts w:ascii="Times New Roman" w:hAnsi="Times New Roman" w:cs="Times New Roman"/>
          <w:sz w:val="24"/>
          <w:szCs w:val="24"/>
          <w:lang w:val="en-US"/>
        </w:rPr>
        <w:t xml:space="preserve">, GSK, Novartis, Roche and smaller organizations, A*STAR Singapore. He has held various positions such as </w:t>
      </w:r>
      <w:r w:rsidRPr="006C2FD6">
        <w:rPr>
          <w:rFonts w:ascii="Times New Roman" w:hAnsi="Times New Roman" w:cs="Times New Roman"/>
          <w:sz w:val="24"/>
          <w:szCs w:val="24"/>
          <w:lang w:val="en-GB"/>
        </w:rPr>
        <w:t xml:space="preserve">Head of Drug Surveillance, Head of Phase II-IV Clinical Research and </w:t>
      </w:r>
      <w:r w:rsidRPr="006C2FD6">
        <w:rPr>
          <w:rFonts w:ascii="Times New Roman" w:hAnsi="Times New Roman" w:cs="Times New Roman"/>
          <w:sz w:val="24"/>
          <w:szCs w:val="24"/>
          <w:lang w:val="en-US"/>
        </w:rPr>
        <w:t xml:space="preserve">Head of Early Development &amp; Clinical Pharmacology for Asia Pacific. He has an extensive knowledge of all phases of clinical drug development in </w:t>
      </w:r>
      <w:r w:rsidRPr="006C2FD6">
        <w:rPr>
          <w:rFonts w:ascii="Times New Roman" w:hAnsi="Times New Roman" w:cs="Times New Roman"/>
          <w:sz w:val="24"/>
          <w:szCs w:val="24"/>
          <w:lang w:val="en-US"/>
        </w:rPr>
        <w:lastRenderedPageBreak/>
        <w:t>multiple therapeutic areas including cardiovascular, liver, lung diseases, neurosciences and oncology.</w:t>
      </w:r>
      <w:r>
        <w:rPr>
          <w:rFonts w:ascii="Times New Roman" w:hAnsi="Times New Roman" w:cs="Times New Roman"/>
          <w:sz w:val="24"/>
          <w:szCs w:val="24"/>
          <w:lang w:val="en-US"/>
        </w:rPr>
        <w:t xml:space="preserve"> </w:t>
      </w:r>
      <w:r w:rsidRPr="006C2FD6">
        <w:rPr>
          <w:rFonts w:ascii="Times New Roman" w:hAnsi="Times New Roman" w:cs="Times New Roman"/>
          <w:sz w:val="24"/>
          <w:szCs w:val="24"/>
          <w:lang w:val="en-US"/>
        </w:rPr>
        <w:t xml:space="preserve">He received his medical degree, Lung Disease and Internal Medicine specialist qualifications from the University of Rome “La Sapienza”. </w:t>
      </w:r>
      <w:proofErr w:type="gramStart"/>
      <w:r w:rsidRPr="006C2FD6">
        <w:rPr>
          <w:rFonts w:ascii="Times New Roman" w:hAnsi="Times New Roman" w:cs="Times New Roman"/>
          <w:sz w:val="24"/>
          <w:szCs w:val="24"/>
          <w:lang w:val="en-US"/>
        </w:rPr>
        <w:t xml:space="preserve">He has published </w:t>
      </w:r>
      <w:r w:rsidRPr="006C2FD6">
        <w:rPr>
          <w:rFonts w:ascii="Times New Roman" w:hAnsi="Times New Roman" w:cs="Times New Roman"/>
          <w:sz w:val="24"/>
          <w:szCs w:val="24"/>
          <w:lang w:val="en-GB"/>
        </w:rPr>
        <w:t>in major journals, presented at numerous conferences and is the co-author of book chapters and named inventor on patent applications.</w:t>
      </w:r>
      <w:proofErr w:type="gramEnd"/>
      <w:r w:rsidRPr="006C2FD6">
        <w:rPr>
          <w:rFonts w:ascii="Times New Roman" w:hAnsi="Times New Roman" w:cs="Times New Roman"/>
          <w:sz w:val="24"/>
          <w:szCs w:val="24"/>
          <w:lang w:val="en-GB"/>
        </w:rPr>
        <w:t xml:space="preserve"> </w:t>
      </w:r>
      <w:r w:rsidRPr="006C2FD6">
        <w:rPr>
          <w:rFonts w:ascii="Times New Roman" w:hAnsi="Times New Roman" w:cs="Times New Roman"/>
          <w:sz w:val="24"/>
          <w:szCs w:val="24"/>
          <w:lang w:val="en-US"/>
        </w:rPr>
        <w:t>He is a member of: the Physicians-Surgeons and Dentists Association of Rome, and of  the American Society for Clinical Pharmacology and Therapeutics.</w:t>
      </w:r>
    </w:p>
    <w:p w:rsidR="00DF04E3" w:rsidRDefault="006C2FD6" w:rsidP="006C2FD6">
      <w:pPr>
        <w:pStyle w:val="HTMLPreformatted"/>
        <w:jc w:val="both"/>
        <w:rPr>
          <w:rFonts w:ascii="Times New Roman" w:hAnsi="Times New Roman" w:cs="Times New Roman"/>
          <w:b/>
          <w:sz w:val="24"/>
          <w:szCs w:val="24"/>
        </w:rPr>
      </w:pPr>
      <w:r>
        <w:rPr>
          <w:noProof/>
          <w:lang w:eastAsia="en-GB"/>
        </w:rPr>
        <w:drawing>
          <wp:inline distT="0" distB="0" distL="0" distR="0" wp14:anchorId="25E60127" wp14:editId="03C6EA72">
            <wp:extent cx="690906" cy="89714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2554" cy="925257"/>
                    </a:xfrm>
                    <a:prstGeom prst="rect">
                      <a:avLst/>
                    </a:prstGeom>
                    <a:noFill/>
                    <a:ln>
                      <a:noFill/>
                    </a:ln>
                  </pic:spPr>
                </pic:pic>
              </a:graphicData>
            </a:graphic>
          </wp:inline>
        </w:drawing>
      </w:r>
      <w:r w:rsidR="00B3082B" w:rsidRPr="006C2FD6">
        <w:rPr>
          <w:rFonts w:ascii="Times New Roman" w:hAnsi="Times New Roman" w:cs="Times New Roman"/>
          <w:b/>
          <w:iCs/>
          <w:color w:val="auto"/>
          <w:sz w:val="24"/>
        </w:rPr>
        <w:br/>
      </w:r>
    </w:p>
    <w:p w:rsidR="008C49FB" w:rsidRPr="008C49FB" w:rsidRDefault="008C49FB" w:rsidP="002350BC">
      <w:pPr>
        <w:contextualSpacing/>
        <w:rPr>
          <w:rFonts w:ascii="Times New Roman" w:hAnsi="Times New Roman" w:cs="Times New Roman"/>
          <w:sz w:val="24"/>
          <w:szCs w:val="24"/>
        </w:rPr>
      </w:pPr>
      <w:r w:rsidRPr="009377A6">
        <w:rPr>
          <w:rFonts w:ascii="Times New Roman" w:hAnsi="Times New Roman" w:cs="Times New Roman"/>
          <w:b/>
          <w:sz w:val="24"/>
          <w:szCs w:val="24"/>
        </w:rPr>
        <w:t>Full Name</w:t>
      </w:r>
      <w:r w:rsidR="009377A6" w:rsidRPr="009377A6">
        <w:rPr>
          <w:rFonts w:ascii="Times New Roman" w:hAnsi="Times New Roman" w:cs="Times New Roman"/>
          <w:b/>
          <w:sz w:val="24"/>
          <w:szCs w:val="24"/>
        </w:rPr>
        <w:t>:</w:t>
      </w:r>
      <w:r w:rsidR="00BF34E7">
        <w:rPr>
          <w:rFonts w:ascii="Times New Roman" w:hAnsi="Times New Roman" w:cs="Times New Roman"/>
          <w:sz w:val="24"/>
          <w:szCs w:val="24"/>
        </w:rPr>
        <w:t xml:space="preserve"> Vincenzo Teneggi, MD</w:t>
      </w:r>
    </w:p>
    <w:p w:rsidR="008C49FB" w:rsidRPr="008C49FB" w:rsidRDefault="008C49FB" w:rsidP="002350BC">
      <w:pPr>
        <w:contextualSpacing/>
        <w:rPr>
          <w:rFonts w:ascii="Times New Roman" w:hAnsi="Times New Roman" w:cs="Times New Roman"/>
          <w:sz w:val="24"/>
          <w:szCs w:val="24"/>
        </w:rPr>
      </w:pPr>
      <w:r w:rsidRPr="009377A6">
        <w:rPr>
          <w:rFonts w:ascii="Times New Roman" w:hAnsi="Times New Roman" w:cs="Times New Roman"/>
          <w:b/>
          <w:sz w:val="24"/>
          <w:szCs w:val="24"/>
        </w:rPr>
        <w:t>Email Id</w:t>
      </w:r>
      <w:r w:rsidR="00BF34E7" w:rsidRPr="009377A6">
        <w:rPr>
          <w:rFonts w:ascii="Times New Roman" w:hAnsi="Times New Roman" w:cs="Times New Roman"/>
          <w:b/>
          <w:sz w:val="24"/>
          <w:szCs w:val="24"/>
        </w:rPr>
        <w:t>:</w:t>
      </w:r>
      <w:r w:rsidR="00BF34E7">
        <w:rPr>
          <w:rFonts w:ascii="Times New Roman" w:hAnsi="Times New Roman" w:cs="Times New Roman"/>
          <w:sz w:val="24"/>
          <w:szCs w:val="24"/>
        </w:rPr>
        <w:t xml:space="preserve"> vincenzo.teneggi@gmail.com</w:t>
      </w:r>
    </w:p>
    <w:p w:rsidR="008C49FB" w:rsidRPr="008C49FB" w:rsidRDefault="008C49FB" w:rsidP="002350BC">
      <w:pPr>
        <w:contextualSpacing/>
        <w:rPr>
          <w:rFonts w:ascii="Times New Roman" w:hAnsi="Times New Roman" w:cs="Times New Roman"/>
          <w:sz w:val="24"/>
          <w:szCs w:val="24"/>
        </w:rPr>
      </w:pPr>
      <w:r w:rsidRPr="009377A6">
        <w:rPr>
          <w:rFonts w:ascii="Times New Roman" w:hAnsi="Times New Roman" w:cs="Times New Roman"/>
          <w:b/>
          <w:sz w:val="24"/>
          <w:szCs w:val="24"/>
        </w:rPr>
        <w:t>Contact No</w:t>
      </w:r>
      <w:r w:rsidRPr="008C49FB">
        <w:rPr>
          <w:rFonts w:ascii="Times New Roman" w:hAnsi="Times New Roman" w:cs="Times New Roman"/>
          <w:sz w:val="24"/>
          <w:szCs w:val="24"/>
        </w:rPr>
        <w:t>:</w:t>
      </w:r>
      <w:r w:rsidR="00BF34E7">
        <w:rPr>
          <w:rFonts w:ascii="Times New Roman" w:hAnsi="Times New Roman" w:cs="Times New Roman"/>
          <w:sz w:val="24"/>
          <w:szCs w:val="24"/>
        </w:rPr>
        <w:t xml:space="preserve"> +65 8357 1774</w:t>
      </w:r>
    </w:p>
    <w:p w:rsidR="008C49FB" w:rsidRDefault="008C49FB" w:rsidP="002350BC">
      <w:pPr>
        <w:contextualSpacing/>
        <w:rPr>
          <w:rFonts w:ascii="Times New Roman" w:hAnsi="Times New Roman" w:cs="Times New Roman"/>
          <w:sz w:val="24"/>
          <w:szCs w:val="24"/>
        </w:rPr>
      </w:pPr>
      <w:r w:rsidRPr="009377A6">
        <w:rPr>
          <w:rFonts w:ascii="Times New Roman" w:hAnsi="Times New Roman" w:cs="Times New Roman"/>
          <w:b/>
          <w:sz w:val="24"/>
          <w:szCs w:val="24"/>
        </w:rPr>
        <w:t>Social Network Details</w:t>
      </w:r>
      <w:r w:rsidR="00BF34E7" w:rsidRPr="009377A6">
        <w:rPr>
          <w:rFonts w:ascii="Times New Roman" w:hAnsi="Times New Roman" w:cs="Times New Roman"/>
          <w:b/>
          <w:sz w:val="24"/>
          <w:szCs w:val="24"/>
        </w:rPr>
        <w:t>:</w:t>
      </w:r>
      <w:r w:rsidR="00BF34E7">
        <w:rPr>
          <w:rFonts w:ascii="Times New Roman" w:hAnsi="Times New Roman" w:cs="Times New Roman"/>
          <w:sz w:val="24"/>
          <w:szCs w:val="24"/>
        </w:rPr>
        <w:t xml:space="preserve"> </w:t>
      </w:r>
      <w:r>
        <w:rPr>
          <w:rFonts w:ascii="Times New Roman" w:hAnsi="Times New Roman" w:cs="Times New Roman"/>
          <w:sz w:val="24"/>
          <w:szCs w:val="24"/>
        </w:rPr>
        <w:t>LinkedIn</w:t>
      </w:r>
    </w:p>
    <w:p w:rsidR="008C49FB" w:rsidRPr="008C49FB" w:rsidRDefault="008C49FB" w:rsidP="002350BC">
      <w:pPr>
        <w:contextualSpacing/>
        <w:rPr>
          <w:rFonts w:ascii="Times New Roman" w:hAnsi="Times New Roman" w:cs="Times New Roman"/>
          <w:sz w:val="24"/>
          <w:szCs w:val="24"/>
        </w:rPr>
      </w:pPr>
    </w:p>
    <w:p w:rsidR="00DF04E3" w:rsidRDefault="002350BC" w:rsidP="002350BC">
      <w:pPr>
        <w:rPr>
          <w:rFonts w:ascii="Times New Roman" w:hAnsi="Times New Roman" w:cs="Times New Roman"/>
          <w:sz w:val="24"/>
          <w:szCs w:val="24"/>
        </w:rPr>
      </w:pPr>
      <w:r>
        <w:rPr>
          <w:rFonts w:ascii="Times New Roman" w:hAnsi="Times New Roman" w:cs="Times New Roman"/>
          <w:b/>
          <w:sz w:val="24"/>
          <w:szCs w:val="24"/>
        </w:rPr>
        <w:t>Any Comments:</w:t>
      </w:r>
      <w:r w:rsidR="00BF34E7">
        <w:rPr>
          <w:rFonts w:ascii="Times New Roman" w:hAnsi="Times New Roman" w:cs="Times New Roman"/>
          <w:b/>
          <w:sz w:val="24"/>
          <w:szCs w:val="24"/>
        </w:rPr>
        <w:t xml:space="preserve"> </w:t>
      </w:r>
      <w:r w:rsidR="00BF34E7" w:rsidRPr="00BF34E7">
        <w:rPr>
          <w:rFonts w:ascii="Times New Roman" w:hAnsi="Times New Roman" w:cs="Times New Roman"/>
          <w:sz w:val="24"/>
          <w:szCs w:val="24"/>
        </w:rPr>
        <w:t>none</w:t>
      </w:r>
      <w:bookmarkStart w:id="0" w:name="_GoBack"/>
      <w:bookmarkEnd w:id="0"/>
    </w:p>
    <w:sectPr w:rsidR="00DF04E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95A" w:rsidRDefault="00E0795A" w:rsidP="00495C76">
      <w:pPr>
        <w:spacing w:after="0" w:line="240" w:lineRule="auto"/>
      </w:pPr>
      <w:r>
        <w:separator/>
      </w:r>
    </w:p>
  </w:endnote>
  <w:endnote w:type="continuationSeparator" w:id="0">
    <w:p w:rsidR="00E0795A" w:rsidRDefault="00E0795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95A" w:rsidRDefault="00E0795A" w:rsidP="00495C76">
      <w:pPr>
        <w:spacing w:after="0" w:line="240" w:lineRule="auto"/>
      </w:pPr>
      <w:r>
        <w:separator/>
      </w:r>
    </w:p>
  </w:footnote>
  <w:footnote w:type="continuationSeparator" w:id="0">
    <w:p w:rsidR="00E0795A" w:rsidRDefault="00E0795A"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43566A"/>
    <w:multiLevelType w:val="hybridMultilevel"/>
    <w:tmpl w:val="C868BEA8"/>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12488"/>
    <w:rsid w:val="00046EDA"/>
    <w:rsid w:val="000A4C22"/>
    <w:rsid w:val="002234CF"/>
    <w:rsid w:val="002350BC"/>
    <w:rsid w:val="0028059F"/>
    <w:rsid w:val="002F4DF0"/>
    <w:rsid w:val="00333E31"/>
    <w:rsid w:val="00367B18"/>
    <w:rsid w:val="0038483D"/>
    <w:rsid w:val="00435234"/>
    <w:rsid w:val="00495C76"/>
    <w:rsid w:val="00627419"/>
    <w:rsid w:val="006C2FD6"/>
    <w:rsid w:val="00870783"/>
    <w:rsid w:val="008C49FB"/>
    <w:rsid w:val="009377A6"/>
    <w:rsid w:val="00B3082B"/>
    <w:rsid w:val="00B65E96"/>
    <w:rsid w:val="00B6703B"/>
    <w:rsid w:val="00BA654F"/>
    <w:rsid w:val="00BF34E7"/>
    <w:rsid w:val="00CE511D"/>
    <w:rsid w:val="00DF04E3"/>
    <w:rsid w:val="00E03779"/>
    <w:rsid w:val="00E0795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28C17731-E68A-4F99-BB5D-FC7BE975C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012488"/>
    <w:pPr>
      <w:spacing w:after="160" w:line="259" w:lineRule="auto"/>
      <w:ind w:left="720"/>
      <w:contextualSpacing/>
    </w:pPr>
    <w:rPr>
      <w:lang w:val="en-SG"/>
    </w:rPr>
  </w:style>
  <w:style w:type="character" w:styleId="Hyperlink">
    <w:name w:val="Hyperlink"/>
    <w:basedOn w:val="DefaultParagraphFont"/>
    <w:uiPriority w:val="99"/>
    <w:unhideWhenUsed/>
    <w:rsid w:val="00367B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Vincenzo Teneggi</cp:lastModifiedBy>
  <cp:revision>6</cp:revision>
  <dcterms:created xsi:type="dcterms:W3CDTF">2019-12-30T15:51:00Z</dcterms:created>
  <dcterms:modified xsi:type="dcterms:W3CDTF">2020-01-05T18:13:00Z</dcterms:modified>
</cp:coreProperties>
</file>