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47CB6" w14:textId="77777777" w:rsidR="00FB1E25" w:rsidRDefault="00FB1E25" w:rsidP="005F7B7B">
      <w:pPr>
        <w:spacing w:line="360" w:lineRule="auto"/>
        <w:rPr>
          <w:b/>
          <w:bCs/>
          <w:sz w:val="36"/>
          <w:szCs w:val="36"/>
          <w:u w:val="single"/>
        </w:rPr>
      </w:pPr>
    </w:p>
    <w:p w14:paraId="6E8669FE" w14:textId="6024FB2B" w:rsidR="005F7B7B" w:rsidRDefault="005F7B7B" w:rsidP="005F7B7B">
      <w:pPr>
        <w:spacing w:line="360" w:lineRule="auto"/>
        <w:rPr>
          <w:b/>
          <w:bCs/>
          <w:sz w:val="36"/>
          <w:szCs w:val="36"/>
          <w:u w:val="single"/>
        </w:rPr>
      </w:pPr>
      <w:r w:rsidRPr="008D6163">
        <w:rPr>
          <w:b/>
          <w:bCs/>
          <w:sz w:val="36"/>
          <w:szCs w:val="36"/>
          <w:u w:val="single"/>
        </w:rPr>
        <w:t>A rare case of sacrococcygeal teratoma in a neonate</w:t>
      </w:r>
    </w:p>
    <w:p w14:paraId="608704F4" w14:textId="77777777" w:rsidR="00FB1E25" w:rsidRPr="002B05ED" w:rsidRDefault="00FB1E25" w:rsidP="00FB1E25">
      <w:pPr>
        <w:spacing w:line="360" w:lineRule="auto"/>
        <w:rPr>
          <w:b/>
          <w:bCs/>
          <w:sz w:val="24"/>
          <w:szCs w:val="24"/>
          <w:vertAlign w:val="superscript"/>
        </w:rPr>
      </w:pPr>
      <w:r w:rsidRPr="002B05ED">
        <w:rPr>
          <w:b/>
          <w:bCs/>
          <w:sz w:val="24"/>
          <w:szCs w:val="24"/>
        </w:rPr>
        <w:t>Viveka Singh</w:t>
      </w:r>
      <w:r w:rsidRPr="002B05ED">
        <w:rPr>
          <w:b/>
          <w:bCs/>
          <w:sz w:val="24"/>
          <w:szCs w:val="24"/>
          <w:vertAlign w:val="superscript"/>
        </w:rPr>
        <w:t>1</w:t>
      </w:r>
      <w:r w:rsidRPr="002B05ED">
        <w:rPr>
          <w:b/>
          <w:bCs/>
          <w:sz w:val="24"/>
          <w:szCs w:val="24"/>
        </w:rPr>
        <w:t xml:space="preserve">, </w:t>
      </w:r>
      <w:r>
        <w:rPr>
          <w:b/>
          <w:bCs/>
          <w:sz w:val="24"/>
          <w:szCs w:val="24"/>
        </w:rPr>
        <w:t>Sandip Bandewar</w:t>
      </w:r>
      <w:r w:rsidRPr="002B05ED">
        <w:rPr>
          <w:b/>
          <w:bCs/>
          <w:sz w:val="24"/>
          <w:szCs w:val="24"/>
          <w:vertAlign w:val="superscript"/>
        </w:rPr>
        <w:t>1</w:t>
      </w:r>
      <w:r w:rsidRPr="002B05ED">
        <w:rPr>
          <w:b/>
          <w:bCs/>
          <w:sz w:val="24"/>
          <w:szCs w:val="24"/>
        </w:rPr>
        <w:t xml:space="preserve">, </w:t>
      </w:r>
      <w:r>
        <w:rPr>
          <w:b/>
          <w:bCs/>
          <w:sz w:val="24"/>
          <w:szCs w:val="24"/>
        </w:rPr>
        <w:t>Amit Nigade</w:t>
      </w:r>
      <w:r>
        <w:rPr>
          <w:b/>
          <w:bCs/>
          <w:sz w:val="24"/>
          <w:szCs w:val="24"/>
          <w:vertAlign w:val="superscript"/>
        </w:rPr>
        <w:t>1</w:t>
      </w:r>
      <w:r>
        <w:rPr>
          <w:b/>
          <w:bCs/>
          <w:sz w:val="24"/>
          <w:szCs w:val="24"/>
        </w:rPr>
        <w:t xml:space="preserve">, </w:t>
      </w:r>
      <w:r w:rsidRPr="002B05ED">
        <w:rPr>
          <w:b/>
          <w:bCs/>
          <w:sz w:val="24"/>
          <w:szCs w:val="24"/>
        </w:rPr>
        <w:t>Pranav Jadhav</w:t>
      </w:r>
      <w:r w:rsidRPr="002B05ED">
        <w:rPr>
          <w:b/>
          <w:bCs/>
          <w:sz w:val="24"/>
          <w:szCs w:val="24"/>
          <w:vertAlign w:val="superscript"/>
        </w:rPr>
        <w:t>2</w:t>
      </w:r>
    </w:p>
    <w:p w14:paraId="36D5E659" w14:textId="77777777" w:rsidR="00FB1E25" w:rsidRPr="002B05ED" w:rsidRDefault="00FB1E25" w:rsidP="00FB1E25">
      <w:pPr>
        <w:spacing w:line="360" w:lineRule="auto"/>
        <w:rPr>
          <w:b/>
          <w:bCs/>
          <w:sz w:val="24"/>
          <w:szCs w:val="24"/>
        </w:rPr>
      </w:pPr>
      <w:r w:rsidRPr="002B05ED">
        <w:rPr>
          <w:b/>
          <w:bCs/>
          <w:sz w:val="24"/>
          <w:szCs w:val="24"/>
          <w:vertAlign w:val="superscript"/>
        </w:rPr>
        <w:t>1</w:t>
      </w:r>
      <w:r w:rsidRPr="002B05ED">
        <w:rPr>
          <w:b/>
          <w:bCs/>
          <w:sz w:val="24"/>
          <w:szCs w:val="24"/>
        </w:rPr>
        <w:t xml:space="preserve">Department of Neonatology, </w:t>
      </w:r>
      <w:r w:rsidRPr="002B05ED">
        <w:rPr>
          <w:b/>
          <w:bCs/>
          <w:sz w:val="24"/>
          <w:szCs w:val="24"/>
          <w:vertAlign w:val="superscript"/>
        </w:rPr>
        <w:t>2</w:t>
      </w:r>
      <w:r w:rsidRPr="002B05ED">
        <w:rPr>
          <w:b/>
          <w:bCs/>
          <w:sz w:val="24"/>
          <w:szCs w:val="24"/>
        </w:rPr>
        <w:t>Department o</w:t>
      </w:r>
      <w:r>
        <w:rPr>
          <w:b/>
          <w:bCs/>
          <w:sz w:val="24"/>
          <w:szCs w:val="24"/>
        </w:rPr>
        <w:t>f Pediatric Surgery</w:t>
      </w:r>
      <w:r w:rsidRPr="002B05ED">
        <w:rPr>
          <w:b/>
          <w:bCs/>
          <w:sz w:val="24"/>
          <w:szCs w:val="24"/>
        </w:rPr>
        <w:t xml:space="preserve">, </w:t>
      </w:r>
      <w:bookmarkStart w:id="0" w:name="_Hlk44430564"/>
      <w:r>
        <w:rPr>
          <w:b/>
          <w:bCs/>
          <w:sz w:val="24"/>
          <w:szCs w:val="24"/>
        </w:rPr>
        <w:t xml:space="preserve">Cloudnine Hospital </w:t>
      </w:r>
      <w:bookmarkStart w:id="1" w:name="_Hlk102738696"/>
      <w:r>
        <w:rPr>
          <w:b/>
          <w:bCs/>
          <w:sz w:val="24"/>
          <w:szCs w:val="24"/>
        </w:rPr>
        <w:t>[Kalyani Nagar Branch]</w:t>
      </w:r>
      <w:r w:rsidRPr="002B05ED">
        <w:rPr>
          <w:b/>
          <w:bCs/>
          <w:sz w:val="24"/>
          <w:szCs w:val="24"/>
        </w:rPr>
        <w:t>,</w:t>
      </w:r>
      <w:r>
        <w:rPr>
          <w:b/>
          <w:bCs/>
          <w:sz w:val="24"/>
          <w:szCs w:val="24"/>
        </w:rPr>
        <w:t xml:space="preserve"> Pune</w:t>
      </w:r>
      <w:r w:rsidRPr="002B05ED">
        <w:rPr>
          <w:b/>
          <w:bCs/>
          <w:sz w:val="24"/>
          <w:szCs w:val="24"/>
        </w:rPr>
        <w:t>, India.</w:t>
      </w:r>
      <w:bookmarkEnd w:id="0"/>
    </w:p>
    <w:bookmarkEnd w:id="1"/>
    <w:p w14:paraId="46F2B8C7" w14:textId="77777777" w:rsidR="00FB1E25" w:rsidRDefault="00FB1E25" w:rsidP="00FB1E25">
      <w:pPr>
        <w:spacing w:line="360" w:lineRule="auto"/>
        <w:rPr>
          <w:b/>
          <w:bCs/>
        </w:rPr>
      </w:pPr>
    </w:p>
    <w:p w14:paraId="68A778F7" w14:textId="77777777" w:rsidR="00FB1E25" w:rsidRPr="00CA0961" w:rsidRDefault="00FB1E25" w:rsidP="00FB1E25">
      <w:pPr>
        <w:spacing w:line="360" w:lineRule="auto"/>
        <w:rPr>
          <w:b/>
          <w:bCs/>
        </w:rPr>
      </w:pPr>
      <w:r w:rsidRPr="00CA0961">
        <w:rPr>
          <w:b/>
          <w:bCs/>
        </w:rPr>
        <w:t>Corresponding Author:</w:t>
      </w:r>
    </w:p>
    <w:p w14:paraId="7BD8914A" w14:textId="77777777" w:rsidR="00FB1E25" w:rsidRPr="00CA0961" w:rsidRDefault="00FB1E25" w:rsidP="00FB1E25">
      <w:pPr>
        <w:spacing w:line="360" w:lineRule="auto"/>
      </w:pPr>
      <w:r w:rsidRPr="00CA0961">
        <w:t xml:space="preserve">Viveka Singh, Department of Neonatology, </w:t>
      </w:r>
    </w:p>
    <w:p w14:paraId="3E4AC3DC" w14:textId="77777777" w:rsidR="00FB1E25" w:rsidRPr="00CA0961" w:rsidRDefault="00FB1E25" w:rsidP="00FB1E25">
      <w:pPr>
        <w:spacing w:line="360" w:lineRule="auto"/>
      </w:pPr>
      <w:r w:rsidRPr="00CA0961">
        <w:t>Cloudnine Hospital [Kalyani Nagar Branch], Pune, India</w:t>
      </w:r>
    </w:p>
    <w:p w14:paraId="5548B20D" w14:textId="77777777" w:rsidR="00FB1E25" w:rsidRDefault="00FB1E25" w:rsidP="00FB1E25">
      <w:pPr>
        <w:spacing w:line="360" w:lineRule="auto"/>
      </w:pPr>
      <w:r w:rsidRPr="00CA0961">
        <w:t xml:space="preserve">Email: </w:t>
      </w:r>
      <w:hyperlink r:id="rId4" w:history="1">
        <w:r w:rsidRPr="00CA0961">
          <w:rPr>
            <w:rStyle w:val="Hyperlink"/>
            <w:color w:val="auto"/>
          </w:rPr>
          <w:t>vivekasingh42@yahoo.com</w:t>
        </w:r>
      </w:hyperlink>
      <w:r w:rsidRPr="00CA0961">
        <w:t xml:space="preserve"> </w:t>
      </w:r>
    </w:p>
    <w:p w14:paraId="704D4A36" w14:textId="77777777" w:rsidR="00FB1E25" w:rsidRDefault="00FB1E25" w:rsidP="005F7B7B">
      <w:pPr>
        <w:spacing w:line="360" w:lineRule="auto"/>
        <w:rPr>
          <w:b/>
          <w:bCs/>
          <w:sz w:val="36"/>
          <w:szCs w:val="36"/>
          <w:u w:val="single"/>
        </w:rPr>
      </w:pPr>
    </w:p>
    <w:p w14:paraId="6B69D772" w14:textId="0DDCF26F" w:rsidR="005F7B7B" w:rsidRPr="00E2439A" w:rsidRDefault="005F7B7B" w:rsidP="005F7B7B">
      <w:pPr>
        <w:spacing w:line="360" w:lineRule="auto"/>
        <w:rPr>
          <w:b/>
          <w:bCs/>
          <w:sz w:val="24"/>
          <w:szCs w:val="24"/>
          <w:u w:val="single"/>
        </w:rPr>
      </w:pPr>
      <w:r w:rsidRPr="00E2439A">
        <w:rPr>
          <w:b/>
          <w:bCs/>
          <w:sz w:val="24"/>
          <w:szCs w:val="24"/>
          <w:u w:val="single"/>
        </w:rPr>
        <w:t>ABSTRACT</w:t>
      </w:r>
    </w:p>
    <w:p w14:paraId="4A33C6B3" w14:textId="77777777" w:rsidR="005F7B7B" w:rsidRDefault="005F7B7B" w:rsidP="009A5FBE">
      <w:pPr>
        <w:spacing w:line="360" w:lineRule="auto"/>
        <w:rPr>
          <w:b/>
          <w:bCs/>
          <w:sz w:val="24"/>
          <w:szCs w:val="24"/>
        </w:rPr>
      </w:pPr>
    </w:p>
    <w:p w14:paraId="783FBF22" w14:textId="2A86DF43" w:rsidR="009A5FBE" w:rsidRPr="006C77F2" w:rsidRDefault="009A5FBE" w:rsidP="009A5FBE">
      <w:pPr>
        <w:spacing w:line="360" w:lineRule="auto"/>
        <w:rPr>
          <w:b/>
          <w:bCs/>
          <w:sz w:val="24"/>
          <w:szCs w:val="24"/>
        </w:rPr>
      </w:pPr>
      <w:r w:rsidRPr="006C77F2">
        <w:rPr>
          <w:b/>
          <w:bCs/>
          <w:sz w:val="24"/>
          <w:szCs w:val="24"/>
        </w:rPr>
        <w:t>Sacrococcygeal teratomas</w:t>
      </w:r>
      <w:r>
        <w:rPr>
          <w:b/>
          <w:bCs/>
          <w:sz w:val="24"/>
          <w:szCs w:val="24"/>
        </w:rPr>
        <w:t xml:space="preserve"> [SCT]</w:t>
      </w:r>
      <w:r w:rsidRPr="006C77F2">
        <w:rPr>
          <w:b/>
          <w:bCs/>
          <w:sz w:val="24"/>
          <w:szCs w:val="24"/>
        </w:rPr>
        <w:t xml:space="preserve"> are uncommon </w:t>
      </w:r>
      <w:r>
        <w:rPr>
          <w:b/>
          <w:bCs/>
          <w:sz w:val="24"/>
          <w:szCs w:val="24"/>
        </w:rPr>
        <w:t xml:space="preserve">germ cell </w:t>
      </w:r>
      <w:r w:rsidRPr="006C77F2">
        <w:rPr>
          <w:b/>
          <w:bCs/>
          <w:sz w:val="24"/>
          <w:szCs w:val="24"/>
        </w:rPr>
        <w:t xml:space="preserve">neoplasms </w:t>
      </w:r>
      <w:r>
        <w:rPr>
          <w:b/>
          <w:bCs/>
          <w:sz w:val="24"/>
          <w:szCs w:val="24"/>
        </w:rPr>
        <w:t xml:space="preserve">which </w:t>
      </w:r>
      <w:r w:rsidRPr="006C77F2">
        <w:rPr>
          <w:b/>
          <w:bCs/>
          <w:sz w:val="24"/>
          <w:szCs w:val="24"/>
        </w:rPr>
        <w:t>develop in fetal life and present as a large mass extending from sacrum in neonatal period. Diagnosis is established by prenatal ultrasound</w:t>
      </w:r>
      <w:r>
        <w:rPr>
          <w:b/>
          <w:bCs/>
          <w:sz w:val="24"/>
          <w:szCs w:val="24"/>
        </w:rPr>
        <w:t xml:space="preserve"> [USG]</w:t>
      </w:r>
      <w:r w:rsidRPr="006C77F2">
        <w:rPr>
          <w:b/>
          <w:bCs/>
          <w:sz w:val="24"/>
          <w:szCs w:val="24"/>
        </w:rPr>
        <w:t xml:space="preserve">. A close antenatal observation is necessary to look for fatal complications. Non vascular tumors and those less than 10 cm in diameter may be delivered vaginally. </w:t>
      </w:r>
      <w:r w:rsidRPr="00221567">
        <w:rPr>
          <w:b/>
          <w:bCs/>
          <w:sz w:val="24"/>
          <w:szCs w:val="24"/>
        </w:rPr>
        <w:t>Perinatal morbidity and mortality are associated with this defect.</w:t>
      </w:r>
      <w:r>
        <w:rPr>
          <w:b/>
          <w:bCs/>
          <w:sz w:val="24"/>
          <w:szCs w:val="24"/>
        </w:rPr>
        <w:t xml:space="preserve"> </w:t>
      </w:r>
      <w:r w:rsidRPr="006C77F2">
        <w:rPr>
          <w:b/>
          <w:bCs/>
          <w:sz w:val="24"/>
          <w:szCs w:val="24"/>
        </w:rPr>
        <w:t xml:space="preserve">Associated anorectal and genital malformations should be ruled out. Differentiation from myelocystocele or myelomeningocele is crucial. It is essential to perform </w:t>
      </w:r>
      <w:r>
        <w:rPr>
          <w:b/>
          <w:bCs/>
          <w:sz w:val="24"/>
          <w:szCs w:val="24"/>
        </w:rPr>
        <w:t xml:space="preserve">USG and </w:t>
      </w:r>
      <w:r w:rsidRPr="006C77F2">
        <w:rPr>
          <w:b/>
          <w:bCs/>
          <w:sz w:val="24"/>
          <w:szCs w:val="24"/>
        </w:rPr>
        <w:t>computed tomography</w:t>
      </w:r>
      <w:r>
        <w:rPr>
          <w:b/>
          <w:bCs/>
          <w:sz w:val="24"/>
          <w:szCs w:val="24"/>
        </w:rPr>
        <w:t xml:space="preserve"> [CT]</w:t>
      </w:r>
      <w:r w:rsidRPr="006C77F2">
        <w:rPr>
          <w:b/>
          <w:bCs/>
          <w:sz w:val="24"/>
          <w:szCs w:val="24"/>
        </w:rPr>
        <w:t xml:space="preserve"> or magnetic resonance imaging</w:t>
      </w:r>
      <w:r>
        <w:rPr>
          <w:b/>
          <w:bCs/>
          <w:sz w:val="24"/>
          <w:szCs w:val="24"/>
        </w:rPr>
        <w:t xml:space="preserve"> [MRI]</w:t>
      </w:r>
      <w:r w:rsidRPr="006C77F2">
        <w:rPr>
          <w:b/>
          <w:bCs/>
          <w:sz w:val="24"/>
          <w:szCs w:val="24"/>
        </w:rPr>
        <w:t xml:space="preserve"> postnatally to identify the extent of tumor</w:t>
      </w:r>
      <w:r>
        <w:rPr>
          <w:b/>
          <w:bCs/>
          <w:sz w:val="24"/>
          <w:szCs w:val="24"/>
        </w:rPr>
        <w:t xml:space="preserve">. </w:t>
      </w:r>
      <w:r w:rsidRPr="006C77F2">
        <w:rPr>
          <w:b/>
          <w:bCs/>
          <w:sz w:val="24"/>
          <w:szCs w:val="24"/>
        </w:rPr>
        <w:t>Manageme</w:t>
      </w:r>
      <w:r>
        <w:rPr>
          <w:b/>
          <w:bCs/>
          <w:sz w:val="24"/>
          <w:szCs w:val="24"/>
        </w:rPr>
        <w:t>nt requires a</w:t>
      </w:r>
      <w:r w:rsidRPr="006C77F2">
        <w:rPr>
          <w:b/>
          <w:bCs/>
          <w:sz w:val="24"/>
          <w:szCs w:val="24"/>
        </w:rPr>
        <w:t>n interdisciplinary lia</w:t>
      </w:r>
      <w:r>
        <w:rPr>
          <w:b/>
          <w:bCs/>
          <w:sz w:val="24"/>
          <w:szCs w:val="24"/>
        </w:rPr>
        <w:t>i</w:t>
      </w:r>
      <w:r w:rsidRPr="006C77F2">
        <w:rPr>
          <w:b/>
          <w:bCs/>
          <w:sz w:val="24"/>
          <w:szCs w:val="24"/>
        </w:rPr>
        <w:t>son between obstetrician, neonatologist and</w:t>
      </w:r>
      <w:r>
        <w:rPr>
          <w:b/>
          <w:bCs/>
          <w:sz w:val="24"/>
          <w:szCs w:val="24"/>
        </w:rPr>
        <w:t xml:space="preserve"> </w:t>
      </w:r>
      <w:r w:rsidRPr="006C77F2">
        <w:rPr>
          <w:b/>
          <w:bCs/>
          <w:sz w:val="24"/>
          <w:szCs w:val="24"/>
        </w:rPr>
        <w:t xml:space="preserve">surgeon. Early complete surgical resection of tumor with coccygectomy is the treatment of choice to prevent recurrence. Excised mass is classified as mature, immature and malignant tumor based on histopathology.  Mature and immature teratomas have good prognosis while malignant teratoma have a </w:t>
      </w:r>
      <w:r w:rsidRPr="006C77F2">
        <w:rPr>
          <w:b/>
          <w:bCs/>
          <w:sz w:val="24"/>
          <w:szCs w:val="24"/>
        </w:rPr>
        <w:lastRenderedPageBreak/>
        <w:t>tendency to recur and metastasize. Close follow up with rectal examination, alpha feto-protein level and diagnostic imaging are advisable. We report a rare case of mature</w:t>
      </w:r>
      <w:r>
        <w:rPr>
          <w:b/>
          <w:bCs/>
          <w:sz w:val="24"/>
          <w:szCs w:val="24"/>
        </w:rPr>
        <w:t xml:space="preserve"> SCT </w:t>
      </w:r>
      <w:r w:rsidRPr="006C77F2">
        <w:rPr>
          <w:b/>
          <w:bCs/>
          <w:sz w:val="24"/>
          <w:szCs w:val="24"/>
        </w:rPr>
        <w:t>presenting with a large sacrococcygeal swelling at birth. This case highlights its clinical presentation and excellent prognosis provided by prompt surgical treatment.  This case would be one of the few cases reported from India.</w:t>
      </w:r>
    </w:p>
    <w:p w14:paraId="40946B98" w14:textId="77777777" w:rsidR="009A5FBE" w:rsidRDefault="009A5FBE" w:rsidP="009A5FBE">
      <w:pPr>
        <w:spacing w:line="360" w:lineRule="auto"/>
        <w:rPr>
          <w:b/>
          <w:bCs/>
          <w:sz w:val="24"/>
          <w:szCs w:val="24"/>
        </w:rPr>
      </w:pPr>
    </w:p>
    <w:p w14:paraId="5E030A65" w14:textId="2172A6C4" w:rsidR="009A5FBE" w:rsidRDefault="009A5FBE" w:rsidP="009A5FBE">
      <w:pPr>
        <w:spacing w:line="360" w:lineRule="auto"/>
        <w:rPr>
          <w:b/>
          <w:bCs/>
          <w:sz w:val="24"/>
          <w:szCs w:val="24"/>
        </w:rPr>
      </w:pPr>
      <w:r w:rsidRPr="006C77F2">
        <w:rPr>
          <w:b/>
          <w:bCs/>
          <w:sz w:val="24"/>
          <w:szCs w:val="24"/>
        </w:rPr>
        <w:t>Keywords: sacrococcygeal teratoma, prenatal ultrasound, neoplasm, excision</w:t>
      </w:r>
    </w:p>
    <w:p w14:paraId="46746F84" w14:textId="7BE6EB46" w:rsidR="00EB4C0C" w:rsidRDefault="00EB4C0C" w:rsidP="009A5FBE">
      <w:pPr>
        <w:spacing w:line="360" w:lineRule="auto"/>
        <w:rPr>
          <w:b/>
          <w:bCs/>
          <w:sz w:val="24"/>
          <w:szCs w:val="24"/>
        </w:rPr>
      </w:pPr>
    </w:p>
    <w:p w14:paraId="64DCD1D7" w14:textId="042BEE63" w:rsidR="00EB4C0C" w:rsidRPr="00232237" w:rsidRDefault="00EB4C0C" w:rsidP="009A5FBE">
      <w:pPr>
        <w:spacing w:line="360" w:lineRule="auto"/>
        <w:rPr>
          <w:b/>
          <w:bCs/>
          <w:sz w:val="24"/>
          <w:szCs w:val="24"/>
          <w:u w:val="single"/>
        </w:rPr>
      </w:pPr>
      <w:r w:rsidRPr="00232237">
        <w:rPr>
          <w:b/>
          <w:bCs/>
          <w:sz w:val="24"/>
          <w:szCs w:val="24"/>
          <w:u w:val="single"/>
        </w:rPr>
        <w:t>B</w:t>
      </w:r>
      <w:r w:rsidR="00232237">
        <w:rPr>
          <w:b/>
          <w:bCs/>
          <w:sz w:val="24"/>
          <w:szCs w:val="24"/>
          <w:u w:val="single"/>
        </w:rPr>
        <w:t>IOGRAPHY</w:t>
      </w:r>
      <w:r w:rsidRPr="00232237">
        <w:rPr>
          <w:b/>
          <w:bCs/>
          <w:sz w:val="24"/>
          <w:szCs w:val="24"/>
          <w:u w:val="single"/>
        </w:rPr>
        <w:t xml:space="preserve"> </w:t>
      </w:r>
    </w:p>
    <w:p w14:paraId="7CA93B8A" w14:textId="7367E3A2" w:rsidR="00EB4C0C" w:rsidRPr="006C77F2" w:rsidRDefault="001F529C" w:rsidP="009A5FBE">
      <w:pPr>
        <w:spacing w:line="360" w:lineRule="auto"/>
        <w:rPr>
          <w:b/>
          <w:bCs/>
          <w:sz w:val="24"/>
          <w:szCs w:val="24"/>
        </w:rPr>
      </w:pPr>
      <w:r>
        <w:rPr>
          <w:b/>
          <w:bCs/>
          <w:sz w:val="24"/>
          <w:szCs w:val="24"/>
        </w:rPr>
        <w:t>Viveka Singh</w:t>
      </w:r>
      <w:r w:rsidR="002B5511">
        <w:rPr>
          <w:b/>
          <w:bCs/>
          <w:sz w:val="24"/>
          <w:szCs w:val="24"/>
        </w:rPr>
        <w:t xml:space="preserve">, </w:t>
      </w:r>
      <w:r w:rsidR="004A3A26">
        <w:rPr>
          <w:b/>
          <w:bCs/>
          <w:sz w:val="24"/>
          <w:szCs w:val="24"/>
        </w:rPr>
        <w:t xml:space="preserve">is an accredited </w:t>
      </w:r>
      <w:r w:rsidR="001807A7">
        <w:rPr>
          <w:b/>
          <w:bCs/>
          <w:sz w:val="24"/>
          <w:szCs w:val="24"/>
        </w:rPr>
        <w:t>P</w:t>
      </w:r>
      <w:r w:rsidR="004A3A26">
        <w:rPr>
          <w:b/>
          <w:bCs/>
          <w:sz w:val="24"/>
          <w:szCs w:val="24"/>
        </w:rPr>
        <w:t xml:space="preserve">ediatrician </w:t>
      </w:r>
      <w:r w:rsidR="001807A7">
        <w:rPr>
          <w:b/>
          <w:bCs/>
          <w:sz w:val="24"/>
          <w:szCs w:val="24"/>
        </w:rPr>
        <w:t xml:space="preserve">and Neonatologist whose areas of expertise include </w:t>
      </w:r>
      <w:r w:rsidR="009A5298">
        <w:rPr>
          <w:b/>
          <w:bCs/>
          <w:sz w:val="24"/>
          <w:szCs w:val="24"/>
        </w:rPr>
        <w:t>n</w:t>
      </w:r>
      <w:r w:rsidR="001807A7">
        <w:rPr>
          <w:b/>
          <w:bCs/>
          <w:sz w:val="24"/>
          <w:szCs w:val="24"/>
        </w:rPr>
        <w:t>ewborn</w:t>
      </w:r>
      <w:r w:rsidR="00766B7D">
        <w:rPr>
          <w:b/>
          <w:bCs/>
          <w:sz w:val="24"/>
          <w:szCs w:val="24"/>
        </w:rPr>
        <w:t xml:space="preserve"> </w:t>
      </w:r>
      <w:r w:rsidR="009A5298">
        <w:rPr>
          <w:b/>
          <w:bCs/>
          <w:sz w:val="24"/>
          <w:szCs w:val="24"/>
        </w:rPr>
        <w:t xml:space="preserve">intensive care </w:t>
      </w:r>
      <w:r w:rsidR="00766B7D">
        <w:rPr>
          <w:b/>
          <w:bCs/>
          <w:sz w:val="24"/>
          <w:szCs w:val="24"/>
        </w:rPr>
        <w:t xml:space="preserve">and </w:t>
      </w:r>
      <w:r w:rsidR="009A5298">
        <w:rPr>
          <w:b/>
          <w:bCs/>
          <w:sz w:val="24"/>
          <w:szCs w:val="24"/>
        </w:rPr>
        <w:t>p</w:t>
      </w:r>
      <w:r w:rsidR="00766B7D">
        <w:rPr>
          <w:b/>
          <w:bCs/>
          <w:sz w:val="24"/>
          <w:szCs w:val="24"/>
        </w:rPr>
        <w:t>ediatric</w:t>
      </w:r>
      <w:r w:rsidR="009A5298">
        <w:rPr>
          <w:b/>
          <w:bCs/>
          <w:sz w:val="24"/>
          <w:szCs w:val="24"/>
        </w:rPr>
        <w:t>s</w:t>
      </w:r>
      <w:r w:rsidR="00766B7D">
        <w:rPr>
          <w:b/>
          <w:bCs/>
          <w:sz w:val="24"/>
          <w:szCs w:val="24"/>
        </w:rPr>
        <w:t xml:space="preserve">. Her areas of interest include </w:t>
      </w:r>
      <w:r w:rsidR="00D47B04">
        <w:rPr>
          <w:b/>
          <w:bCs/>
          <w:sz w:val="24"/>
          <w:szCs w:val="24"/>
        </w:rPr>
        <w:t xml:space="preserve"> neonatal and </w:t>
      </w:r>
      <w:r w:rsidR="00CB293A">
        <w:rPr>
          <w:b/>
          <w:bCs/>
          <w:sz w:val="24"/>
          <w:szCs w:val="24"/>
        </w:rPr>
        <w:t xml:space="preserve">pediatric intensive care, neonatal hemodynamics, </w:t>
      </w:r>
      <w:r w:rsidR="00342267">
        <w:rPr>
          <w:b/>
          <w:bCs/>
          <w:sz w:val="24"/>
          <w:szCs w:val="24"/>
        </w:rPr>
        <w:t xml:space="preserve">point </w:t>
      </w:r>
      <w:r w:rsidR="00A177DE">
        <w:rPr>
          <w:b/>
          <w:bCs/>
          <w:sz w:val="24"/>
          <w:szCs w:val="24"/>
        </w:rPr>
        <w:t>of care neonatal  ultrasound and functional echocardiography</w:t>
      </w:r>
      <w:r w:rsidR="00DC001F">
        <w:rPr>
          <w:b/>
          <w:bCs/>
          <w:sz w:val="24"/>
          <w:szCs w:val="24"/>
        </w:rPr>
        <w:t xml:space="preserve">, pediatric allergy and asthma. </w:t>
      </w:r>
      <w:r w:rsidR="00DC67DD">
        <w:rPr>
          <w:b/>
          <w:bCs/>
          <w:sz w:val="24"/>
          <w:szCs w:val="24"/>
        </w:rPr>
        <w:t xml:space="preserve">Expert guidance </w:t>
      </w:r>
      <w:r w:rsidR="005266CE">
        <w:rPr>
          <w:b/>
          <w:bCs/>
          <w:sz w:val="24"/>
          <w:szCs w:val="24"/>
        </w:rPr>
        <w:t>provided by her mentor, Dr Amit Nigade, along with</w:t>
      </w:r>
      <w:r w:rsidR="009B36DD">
        <w:rPr>
          <w:b/>
          <w:bCs/>
          <w:sz w:val="24"/>
          <w:szCs w:val="24"/>
        </w:rPr>
        <w:t xml:space="preserve"> the team of specialist doctors</w:t>
      </w:r>
      <w:r w:rsidR="00AF349C">
        <w:rPr>
          <w:b/>
          <w:bCs/>
          <w:sz w:val="24"/>
          <w:szCs w:val="24"/>
        </w:rPr>
        <w:t xml:space="preserve">, had immensely helped her in formulating the report. It adds another case of this rare pathology </w:t>
      </w:r>
      <w:r w:rsidR="0006536A">
        <w:rPr>
          <w:b/>
          <w:bCs/>
          <w:sz w:val="24"/>
          <w:szCs w:val="24"/>
        </w:rPr>
        <w:t>tha</w:t>
      </w:r>
      <w:r w:rsidR="00B07963">
        <w:rPr>
          <w:b/>
          <w:bCs/>
          <w:sz w:val="24"/>
          <w:szCs w:val="24"/>
        </w:rPr>
        <w:t xml:space="preserve">t highlights </w:t>
      </w:r>
      <w:r w:rsidR="005F2F8F">
        <w:rPr>
          <w:b/>
          <w:bCs/>
          <w:sz w:val="24"/>
          <w:szCs w:val="24"/>
        </w:rPr>
        <w:t>its clinical presentation</w:t>
      </w:r>
      <w:r w:rsidR="006C3582">
        <w:rPr>
          <w:b/>
          <w:bCs/>
          <w:sz w:val="24"/>
          <w:szCs w:val="24"/>
        </w:rPr>
        <w:t xml:space="preserve">, </w:t>
      </w:r>
      <w:r w:rsidR="005F2F8F">
        <w:rPr>
          <w:b/>
          <w:bCs/>
          <w:sz w:val="24"/>
          <w:szCs w:val="24"/>
        </w:rPr>
        <w:t>excellent prognosis provided by prompt surgical treatment</w:t>
      </w:r>
      <w:r w:rsidR="006C3582">
        <w:rPr>
          <w:b/>
          <w:bCs/>
          <w:sz w:val="24"/>
          <w:szCs w:val="24"/>
        </w:rPr>
        <w:t xml:space="preserve"> and successful neonatal outcomes. </w:t>
      </w:r>
    </w:p>
    <w:p w14:paraId="6D0B804A" w14:textId="77777777" w:rsidR="00C76360" w:rsidRDefault="00C76360"/>
    <w:sectPr w:rsidR="00C763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22C"/>
    <w:rsid w:val="0006536A"/>
    <w:rsid w:val="001056AF"/>
    <w:rsid w:val="001807A7"/>
    <w:rsid w:val="001F529C"/>
    <w:rsid w:val="00232237"/>
    <w:rsid w:val="002B5511"/>
    <w:rsid w:val="002E72B7"/>
    <w:rsid w:val="00342267"/>
    <w:rsid w:val="0044222C"/>
    <w:rsid w:val="004A3A26"/>
    <w:rsid w:val="005266CE"/>
    <w:rsid w:val="005F2F8F"/>
    <w:rsid w:val="005F7B7B"/>
    <w:rsid w:val="006C3582"/>
    <w:rsid w:val="00766B7D"/>
    <w:rsid w:val="009A5298"/>
    <w:rsid w:val="009A5FBE"/>
    <w:rsid w:val="009B36DD"/>
    <w:rsid w:val="00A177DE"/>
    <w:rsid w:val="00AF349C"/>
    <w:rsid w:val="00B07963"/>
    <w:rsid w:val="00BD2A8B"/>
    <w:rsid w:val="00C76360"/>
    <w:rsid w:val="00CB293A"/>
    <w:rsid w:val="00D47B04"/>
    <w:rsid w:val="00DC001F"/>
    <w:rsid w:val="00DC67DD"/>
    <w:rsid w:val="00DD28C3"/>
    <w:rsid w:val="00E2439A"/>
    <w:rsid w:val="00E34E45"/>
    <w:rsid w:val="00EB4C0C"/>
    <w:rsid w:val="00FB1E2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586C5"/>
  <w15:chartTrackingRefBased/>
  <w15:docId w15:val="{DDF938DA-0A52-4EF6-9422-90EBC7227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F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1E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ivekasingh42@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Viveka Singh</dc:creator>
  <cp:keywords/>
  <dc:description/>
  <cp:lastModifiedBy>Nursing wpb</cp:lastModifiedBy>
  <cp:revision>31</cp:revision>
  <dcterms:created xsi:type="dcterms:W3CDTF">2022-05-06T12:24:00Z</dcterms:created>
  <dcterms:modified xsi:type="dcterms:W3CDTF">2022-09-17T13:35:00Z</dcterms:modified>
</cp:coreProperties>
</file>