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8A096A" w14:textId="6B31FF20" w:rsidR="00325A95" w:rsidRPr="006304CE" w:rsidRDefault="00C21A7E" w:rsidP="0078106F">
      <w:pPr>
        <w:spacing w:after="0" w:line="240" w:lineRule="auto"/>
        <w:jc w:val="both"/>
        <w:rPr>
          <w:rFonts w:ascii="Times New Roman" w:hAnsi="Times New Roman" w:cs="Times New Roman"/>
          <w:b/>
          <w:sz w:val="28"/>
          <w:szCs w:val="28"/>
        </w:rPr>
      </w:pPr>
      <w:r w:rsidRPr="006304CE">
        <w:rPr>
          <w:rFonts w:ascii="Times New Roman" w:hAnsi="Times New Roman" w:cs="Times New Roman"/>
          <w:b/>
          <w:sz w:val="28"/>
          <w:szCs w:val="28"/>
        </w:rPr>
        <w:t>E</w:t>
      </w:r>
      <w:r w:rsidR="00D57888" w:rsidRPr="006304CE">
        <w:rPr>
          <w:rFonts w:ascii="Times New Roman" w:hAnsi="Times New Roman" w:cs="Times New Roman"/>
          <w:b/>
          <w:sz w:val="28"/>
          <w:szCs w:val="28"/>
        </w:rPr>
        <w:t xml:space="preserve">ffectiveness of </w:t>
      </w:r>
      <w:r w:rsidR="006115D7" w:rsidRPr="006304CE">
        <w:rPr>
          <w:rFonts w:ascii="Times New Roman" w:hAnsi="Times New Roman" w:cs="Times New Roman"/>
          <w:b/>
          <w:sz w:val="28"/>
          <w:szCs w:val="28"/>
        </w:rPr>
        <w:t xml:space="preserve">Polyherbal </w:t>
      </w:r>
      <w:r w:rsidRPr="006304CE">
        <w:rPr>
          <w:rFonts w:ascii="Times New Roman" w:hAnsi="Times New Roman" w:cs="Times New Roman"/>
          <w:b/>
          <w:sz w:val="28"/>
          <w:szCs w:val="28"/>
        </w:rPr>
        <w:t xml:space="preserve">Topical </w:t>
      </w:r>
      <w:r w:rsidR="00D57888" w:rsidRPr="006304CE">
        <w:rPr>
          <w:rFonts w:ascii="Times New Roman" w:hAnsi="Times New Roman" w:cs="Times New Roman"/>
          <w:b/>
          <w:sz w:val="28"/>
          <w:szCs w:val="28"/>
        </w:rPr>
        <w:t xml:space="preserve">Oil </w:t>
      </w:r>
      <w:r w:rsidR="00DA08D8" w:rsidRPr="006304CE">
        <w:rPr>
          <w:rFonts w:ascii="Times New Roman" w:hAnsi="Times New Roman" w:cs="Times New Roman"/>
          <w:b/>
          <w:sz w:val="28"/>
          <w:szCs w:val="28"/>
        </w:rPr>
        <w:t>Treatment</w:t>
      </w:r>
      <w:r w:rsidRPr="006304CE">
        <w:rPr>
          <w:rFonts w:ascii="Times New Roman" w:hAnsi="Times New Roman" w:cs="Times New Roman"/>
          <w:b/>
          <w:sz w:val="28"/>
          <w:szCs w:val="28"/>
        </w:rPr>
        <w:t xml:space="preserve"> for </w:t>
      </w:r>
      <w:r w:rsidR="00EA1A5D" w:rsidRPr="006304CE">
        <w:rPr>
          <w:rFonts w:ascii="Times New Roman" w:hAnsi="Times New Roman" w:cs="Times New Roman"/>
          <w:b/>
          <w:sz w:val="28"/>
          <w:szCs w:val="28"/>
        </w:rPr>
        <w:t xml:space="preserve">patients either with </w:t>
      </w:r>
      <w:r w:rsidR="00454938">
        <w:rPr>
          <w:rFonts w:ascii="Times New Roman" w:hAnsi="Times New Roman" w:cs="Times New Roman"/>
          <w:b/>
          <w:sz w:val="28"/>
          <w:szCs w:val="28"/>
        </w:rPr>
        <w:t>‘</w:t>
      </w:r>
      <w:r w:rsidR="00DA08D8" w:rsidRPr="006304CE">
        <w:rPr>
          <w:rFonts w:ascii="Times New Roman" w:hAnsi="Times New Roman" w:cs="Times New Roman"/>
          <w:b/>
          <w:sz w:val="28"/>
          <w:szCs w:val="28"/>
        </w:rPr>
        <w:t xml:space="preserve">Covid-19 </w:t>
      </w:r>
      <w:r w:rsidRPr="006304CE">
        <w:rPr>
          <w:rFonts w:ascii="Times New Roman" w:hAnsi="Times New Roman" w:cs="Times New Roman"/>
          <w:b/>
          <w:sz w:val="28"/>
          <w:szCs w:val="28"/>
        </w:rPr>
        <w:t>like</w:t>
      </w:r>
      <w:r w:rsidR="00DA08D8" w:rsidRPr="006304CE">
        <w:rPr>
          <w:rFonts w:ascii="Times New Roman" w:hAnsi="Times New Roman" w:cs="Times New Roman"/>
          <w:b/>
          <w:sz w:val="28"/>
          <w:szCs w:val="28"/>
        </w:rPr>
        <w:t xml:space="preserve"> symptoms</w:t>
      </w:r>
      <w:r w:rsidR="00454938">
        <w:rPr>
          <w:rFonts w:ascii="Times New Roman" w:hAnsi="Times New Roman" w:cs="Times New Roman"/>
          <w:b/>
          <w:sz w:val="28"/>
          <w:szCs w:val="28"/>
        </w:rPr>
        <w:t>’</w:t>
      </w:r>
      <w:r w:rsidR="00DA08D8" w:rsidRPr="006304CE">
        <w:rPr>
          <w:rFonts w:ascii="Times New Roman" w:hAnsi="Times New Roman" w:cs="Times New Roman"/>
          <w:b/>
          <w:sz w:val="28"/>
          <w:szCs w:val="28"/>
        </w:rPr>
        <w:t xml:space="preserve"> </w:t>
      </w:r>
      <w:r w:rsidR="00EA1A5D" w:rsidRPr="006304CE">
        <w:rPr>
          <w:rFonts w:ascii="Times New Roman" w:hAnsi="Times New Roman" w:cs="Times New Roman"/>
          <w:b/>
          <w:sz w:val="28"/>
          <w:szCs w:val="28"/>
        </w:rPr>
        <w:t xml:space="preserve">or </w:t>
      </w:r>
      <w:r w:rsidR="00454938">
        <w:rPr>
          <w:rFonts w:ascii="Times New Roman" w:hAnsi="Times New Roman" w:cs="Times New Roman"/>
          <w:b/>
          <w:sz w:val="28"/>
          <w:szCs w:val="28"/>
        </w:rPr>
        <w:t>‘</w:t>
      </w:r>
      <w:r w:rsidR="00EA1A5D" w:rsidRPr="006304CE">
        <w:rPr>
          <w:rFonts w:ascii="Times New Roman" w:hAnsi="Times New Roman" w:cs="Times New Roman"/>
          <w:b/>
          <w:sz w:val="28"/>
          <w:szCs w:val="28"/>
        </w:rPr>
        <w:t>Covid-19 positive</w:t>
      </w:r>
      <w:r w:rsidR="00454938">
        <w:rPr>
          <w:rFonts w:ascii="Times New Roman" w:hAnsi="Times New Roman" w:cs="Times New Roman"/>
          <w:b/>
          <w:sz w:val="28"/>
          <w:szCs w:val="28"/>
        </w:rPr>
        <w:t>’</w:t>
      </w:r>
      <w:r w:rsidRPr="006304CE">
        <w:rPr>
          <w:rFonts w:ascii="Times New Roman" w:hAnsi="Times New Roman" w:cs="Times New Roman"/>
          <w:b/>
          <w:sz w:val="28"/>
          <w:szCs w:val="28"/>
        </w:rPr>
        <w:t>: A prospective study</w:t>
      </w:r>
      <w:bookmarkStart w:id="0" w:name="_Toc47206836"/>
    </w:p>
    <w:p w14:paraId="2DB272D0" w14:textId="7DD33688" w:rsidR="0078106F" w:rsidRDefault="0078106F" w:rsidP="00A35E83">
      <w:pPr>
        <w:spacing w:after="0" w:line="360" w:lineRule="auto"/>
        <w:rPr>
          <w:rFonts w:ascii="Times New Roman" w:hAnsi="Times New Roman" w:cs="Times New Roman"/>
          <w:sz w:val="24"/>
          <w:szCs w:val="24"/>
        </w:rPr>
      </w:pPr>
    </w:p>
    <w:p w14:paraId="2ADFEADB" w14:textId="357A128C" w:rsidR="005320BE" w:rsidRPr="005320BE" w:rsidRDefault="005320BE" w:rsidP="00454938">
      <w:pPr>
        <w:spacing w:after="0" w:line="240" w:lineRule="auto"/>
        <w:rPr>
          <w:rFonts w:ascii="Times New Roman" w:hAnsi="Times New Roman" w:cs="Times New Roman"/>
          <w:b/>
          <w:sz w:val="28"/>
          <w:szCs w:val="28"/>
        </w:rPr>
      </w:pPr>
      <w:r w:rsidRPr="005320BE">
        <w:rPr>
          <w:rFonts w:ascii="Times New Roman" w:hAnsi="Times New Roman" w:cs="Times New Roman"/>
          <w:b/>
          <w:sz w:val="28"/>
          <w:szCs w:val="28"/>
        </w:rPr>
        <w:t>Abstract</w:t>
      </w:r>
    </w:p>
    <w:p w14:paraId="27266718" w14:textId="64F3F145" w:rsidR="005320BE" w:rsidRPr="005320BE" w:rsidRDefault="00C251A5" w:rsidP="00454938">
      <w:pPr>
        <w:spacing w:after="0" w:line="240" w:lineRule="auto"/>
        <w:jc w:val="both"/>
        <w:rPr>
          <w:rFonts w:ascii="Times New Roman" w:hAnsi="Times New Roman" w:cs="Times New Roman"/>
          <w:sz w:val="24"/>
          <w:szCs w:val="24"/>
        </w:rPr>
      </w:pPr>
      <w:r w:rsidRPr="00A35E83">
        <w:rPr>
          <w:rFonts w:ascii="Times New Roman" w:hAnsi="Times New Roman" w:cs="Times New Roman"/>
          <w:bCs/>
          <w:color w:val="303030"/>
          <w:sz w:val="24"/>
          <w:szCs w:val="24"/>
          <w:shd w:val="clear" w:color="auto" w:fill="FFFFFF"/>
        </w:rPr>
        <w:t>Covid-19</w:t>
      </w:r>
      <w:r w:rsidRPr="00A35E83">
        <w:rPr>
          <w:rFonts w:ascii="Times New Roman" w:hAnsi="Times New Roman" w:cs="Times New Roman"/>
          <w:bCs/>
          <w:sz w:val="24"/>
          <w:szCs w:val="24"/>
        </w:rPr>
        <w:t xml:space="preserve"> also designated as SARS-CoV-2 is a beta-coronavirus which </w:t>
      </w:r>
      <w:r>
        <w:rPr>
          <w:rFonts w:ascii="Times New Roman" w:hAnsi="Times New Roman" w:cs="Times New Roman"/>
          <w:bCs/>
          <w:sz w:val="24"/>
          <w:szCs w:val="24"/>
        </w:rPr>
        <w:t xml:space="preserve">is now </w:t>
      </w:r>
      <w:r w:rsidRPr="00A35E83">
        <w:rPr>
          <w:rFonts w:ascii="Times New Roman" w:hAnsi="Times New Roman" w:cs="Times New Roman"/>
          <w:bCs/>
          <w:sz w:val="24"/>
          <w:szCs w:val="24"/>
        </w:rPr>
        <w:t>a pandemic disease with no current treatment</w:t>
      </w:r>
      <w:r>
        <w:rPr>
          <w:rFonts w:ascii="Times New Roman" w:hAnsi="Times New Roman" w:cs="Times New Roman"/>
          <w:bCs/>
          <w:sz w:val="24"/>
          <w:szCs w:val="24"/>
        </w:rPr>
        <w:t xml:space="preserve"> except some therapies with low quality of evidence or without clinical support study specifically for Covid-19. Extant literature </w:t>
      </w:r>
      <w:r w:rsidRPr="00AE1A19">
        <w:rPr>
          <w:rStyle w:val="Strong"/>
          <w:rFonts w:ascii="Times New Roman" w:hAnsi="Times New Roman" w:cs="Times New Roman"/>
          <w:b w:val="0"/>
          <w:bCs w:val="0"/>
          <w:sz w:val="24"/>
          <w:szCs w:val="24"/>
          <w:bdr w:val="none" w:sz="0" w:space="0" w:color="auto" w:frame="1"/>
          <w:shd w:val="clear" w:color="auto" w:fill="FFFFFF"/>
        </w:rPr>
        <w:t>signif</w:t>
      </w:r>
      <w:r>
        <w:rPr>
          <w:rStyle w:val="Strong"/>
          <w:rFonts w:ascii="Times New Roman" w:hAnsi="Times New Roman" w:cs="Times New Roman"/>
          <w:b w:val="0"/>
          <w:bCs w:val="0"/>
          <w:sz w:val="24"/>
          <w:szCs w:val="24"/>
          <w:bdr w:val="none" w:sz="0" w:space="0" w:color="auto" w:frame="1"/>
          <w:shd w:val="clear" w:color="auto" w:fill="FFFFFF"/>
        </w:rPr>
        <w:t>ies</w:t>
      </w:r>
      <w:r w:rsidRPr="00AE1A19">
        <w:rPr>
          <w:rFonts w:ascii="Times New Roman" w:hAnsi="Times New Roman" w:cs="Times New Roman"/>
          <w:sz w:val="24"/>
          <w:szCs w:val="24"/>
        </w:rPr>
        <w:t xml:space="preserve"> that </w:t>
      </w:r>
      <w:r>
        <w:rPr>
          <w:rFonts w:ascii="Times New Roman" w:hAnsi="Times New Roman" w:cs="Times New Roman"/>
          <w:sz w:val="24"/>
          <w:szCs w:val="24"/>
        </w:rPr>
        <w:t>poly</w:t>
      </w:r>
      <w:r w:rsidRPr="00AE1A19">
        <w:rPr>
          <w:rFonts w:ascii="Times New Roman" w:hAnsi="Times New Roman" w:cs="Times New Roman"/>
          <w:sz w:val="24"/>
          <w:szCs w:val="24"/>
        </w:rPr>
        <w:t>herbal solutions are one of the reliable alternative solutions</w:t>
      </w:r>
      <w:r>
        <w:rPr>
          <w:rFonts w:ascii="Times New Roman" w:hAnsi="Times New Roman" w:cs="Times New Roman"/>
          <w:sz w:val="24"/>
          <w:szCs w:val="24"/>
        </w:rPr>
        <w:t xml:space="preserve">. Therefore, </w:t>
      </w:r>
      <w:r w:rsidRPr="00AE1A19">
        <w:rPr>
          <w:rFonts w:ascii="Times New Roman" w:hAnsi="Times New Roman" w:cs="Times New Roman"/>
          <w:bCs/>
          <w:color w:val="212121"/>
          <w:sz w:val="24"/>
          <w:szCs w:val="24"/>
          <w:shd w:val="clear" w:color="auto" w:fill="FFFFFF"/>
        </w:rPr>
        <w:t xml:space="preserve">the aim of this study was to evaluate the effectiveness of treatment with topically applied </w:t>
      </w:r>
      <w:r w:rsidRPr="00AE1A19">
        <w:rPr>
          <w:rFonts w:ascii="Times New Roman" w:hAnsi="Times New Roman" w:cs="Times New Roman"/>
          <w:sz w:val="24"/>
          <w:szCs w:val="24"/>
        </w:rPr>
        <w:t>two ployherbal oil blends</w:t>
      </w:r>
      <w:r w:rsidRPr="00AE1A19">
        <w:rPr>
          <w:rFonts w:ascii="Times New Roman" w:hAnsi="Times New Roman" w:cs="Times New Roman"/>
          <w:bCs/>
          <w:color w:val="212121"/>
          <w:sz w:val="24"/>
          <w:szCs w:val="24"/>
          <w:shd w:val="clear" w:color="auto" w:fill="FFFFFF"/>
        </w:rPr>
        <w:t xml:space="preserve">; viz. SAV and WMB along with standard treatment in patients having </w:t>
      </w:r>
      <w:r w:rsidR="00322B61">
        <w:rPr>
          <w:rFonts w:ascii="Times New Roman" w:hAnsi="Times New Roman" w:cs="Times New Roman"/>
          <w:bCs/>
          <w:color w:val="212121"/>
          <w:sz w:val="24"/>
          <w:szCs w:val="24"/>
          <w:shd w:val="clear" w:color="auto" w:fill="FFFFFF"/>
        </w:rPr>
        <w:t>‘</w:t>
      </w:r>
      <w:r w:rsidRPr="00AE1A19">
        <w:rPr>
          <w:rFonts w:ascii="Times New Roman" w:hAnsi="Times New Roman" w:cs="Times New Roman"/>
          <w:sz w:val="24"/>
          <w:szCs w:val="24"/>
        </w:rPr>
        <w:t>Covid-19 like symptoms</w:t>
      </w:r>
      <w:r w:rsidR="00322B61">
        <w:rPr>
          <w:rFonts w:ascii="Times New Roman" w:hAnsi="Times New Roman" w:cs="Times New Roman"/>
          <w:sz w:val="24"/>
          <w:szCs w:val="24"/>
        </w:rPr>
        <w:t>’</w:t>
      </w:r>
      <w:r w:rsidRPr="00AE1A19">
        <w:rPr>
          <w:rFonts w:ascii="Times New Roman" w:hAnsi="Times New Roman" w:cs="Times New Roman"/>
          <w:sz w:val="24"/>
          <w:szCs w:val="24"/>
        </w:rPr>
        <w:t xml:space="preserve"> (Covid-19 status unknown) and </w:t>
      </w:r>
      <w:r w:rsidR="00322B61">
        <w:rPr>
          <w:rFonts w:ascii="Times New Roman" w:hAnsi="Times New Roman" w:cs="Times New Roman"/>
          <w:sz w:val="24"/>
          <w:szCs w:val="24"/>
        </w:rPr>
        <w:t>‘</w:t>
      </w:r>
      <w:r w:rsidRPr="00AE1A19">
        <w:rPr>
          <w:rFonts w:ascii="Times New Roman" w:hAnsi="Times New Roman" w:cs="Times New Roman"/>
          <w:sz w:val="24"/>
          <w:szCs w:val="24"/>
        </w:rPr>
        <w:t>Covid-19 positive</w:t>
      </w:r>
      <w:r w:rsidR="00322B61">
        <w:rPr>
          <w:rFonts w:ascii="Times New Roman" w:hAnsi="Times New Roman" w:cs="Times New Roman"/>
          <w:sz w:val="24"/>
          <w:szCs w:val="24"/>
        </w:rPr>
        <w:t>’</w:t>
      </w:r>
      <w:r w:rsidRPr="00AE1A19">
        <w:rPr>
          <w:rFonts w:ascii="Times New Roman" w:hAnsi="Times New Roman" w:cs="Times New Roman"/>
          <w:sz w:val="24"/>
          <w:szCs w:val="24"/>
        </w:rPr>
        <w:t xml:space="preserve"> patients.</w:t>
      </w:r>
      <w:r>
        <w:rPr>
          <w:rFonts w:ascii="Times New Roman" w:hAnsi="Times New Roman" w:cs="Times New Roman"/>
          <w:sz w:val="24"/>
          <w:szCs w:val="24"/>
        </w:rPr>
        <w:t xml:space="preserve"> </w:t>
      </w:r>
      <w:r w:rsidR="000E2FB8">
        <w:rPr>
          <w:rFonts w:ascii="Times New Roman" w:hAnsi="Times New Roman" w:cs="Times New Roman"/>
          <w:sz w:val="24"/>
          <w:szCs w:val="24"/>
        </w:rPr>
        <w:t xml:space="preserve">SAV with 13 anti-viral compounds (identified through GC-MS) and WMB </w:t>
      </w:r>
      <w:r w:rsidR="00322B61">
        <w:rPr>
          <w:rFonts w:ascii="Times New Roman" w:hAnsi="Times New Roman" w:cs="Times New Roman"/>
          <w:sz w:val="24"/>
          <w:szCs w:val="24"/>
        </w:rPr>
        <w:t xml:space="preserve">with </w:t>
      </w:r>
      <w:r w:rsidR="00322B61" w:rsidRPr="000A3A75">
        <w:rPr>
          <w:rFonts w:ascii="Times New Roman" w:hAnsi="Times New Roman" w:cs="Times New Roman"/>
          <w:sz w:val="24"/>
          <w:szCs w:val="24"/>
        </w:rPr>
        <w:t>anti</w:t>
      </w:r>
      <w:r w:rsidR="00322B61">
        <w:rPr>
          <w:rFonts w:ascii="Times New Roman" w:hAnsi="Times New Roman" w:cs="Times New Roman"/>
          <w:sz w:val="24"/>
          <w:szCs w:val="24"/>
        </w:rPr>
        <w:t>-</w:t>
      </w:r>
      <w:r w:rsidR="00322B61" w:rsidRPr="000A3A75">
        <w:rPr>
          <w:rFonts w:ascii="Times New Roman" w:hAnsi="Times New Roman" w:cs="Times New Roman"/>
          <w:sz w:val="24"/>
          <w:szCs w:val="24"/>
        </w:rPr>
        <w:t>inflammatory action for pulmonary/respiratory relief</w:t>
      </w:r>
      <w:r w:rsidR="00322B61">
        <w:rPr>
          <w:rFonts w:ascii="Times New Roman" w:hAnsi="Times New Roman" w:cs="Times New Roman"/>
          <w:sz w:val="24"/>
          <w:szCs w:val="24"/>
        </w:rPr>
        <w:t xml:space="preserve"> </w:t>
      </w:r>
      <w:r w:rsidR="00322B61" w:rsidRPr="00322B61">
        <w:rPr>
          <w:rFonts w:ascii="Times New Roman" w:hAnsi="Times New Roman" w:cs="Times New Roman"/>
          <w:sz w:val="24"/>
          <w:szCs w:val="24"/>
        </w:rPr>
        <w:t xml:space="preserve">(supported with GC-MS) </w:t>
      </w:r>
      <w:r w:rsidR="00322B61">
        <w:rPr>
          <w:rFonts w:ascii="Times New Roman" w:hAnsi="Times New Roman" w:cs="Times New Roman"/>
          <w:sz w:val="24"/>
          <w:szCs w:val="24"/>
        </w:rPr>
        <w:t>are</w:t>
      </w:r>
      <w:r w:rsidR="000E2FB8">
        <w:rPr>
          <w:rFonts w:ascii="Times New Roman" w:hAnsi="Times New Roman" w:cs="Times New Roman"/>
          <w:sz w:val="24"/>
          <w:szCs w:val="24"/>
        </w:rPr>
        <w:t xml:space="preserve"> found effective to provide </w:t>
      </w:r>
      <w:r w:rsidR="004275DB">
        <w:rPr>
          <w:rFonts w:ascii="Times New Roman" w:hAnsi="Times New Roman" w:cs="Times New Roman"/>
          <w:sz w:val="24"/>
          <w:szCs w:val="24"/>
        </w:rPr>
        <w:t>treatment for</w:t>
      </w:r>
      <w:r w:rsidR="000E2FB8">
        <w:rPr>
          <w:rFonts w:ascii="Times New Roman" w:hAnsi="Times New Roman" w:cs="Times New Roman"/>
          <w:sz w:val="24"/>
          <w:szCs w:val="24"/>
        </w:rPr>
        <w:t xml:space="preserve"> Covid-19 </w:t>
      </w:r>
      <w:r w:rsidR="004275DB">
        <w:rPr>
          <w:rFonts w:ascii="Times New Roman" w:hAnsi="Times New Roman" w:cs="Times New Roman"/>
          <w:sz w:val="24"/>
          <w:szCs w:val="24"/>
        </w:rPr>
        <w:t xml:space="preserve">to </w:t>
      </w:r>
      <w:r w:rsidR="000E2FB8" w:rsidRPr="00A35E83">
        <w:rPr>
          <w:rFonts w:ascii="Times New Roman" w:hAnsi="Times New Roman" w:cs="Times New Roman"/>
          <w:sz w:val="24"/>
          <w:szCs w:val="24"/>
        </w:rPr>
        <w:t xml:space="preserve">44 </w:t>
      </w:r>
      <w:r w:rsidR="00322B61">
        <w:rPr>
          <w:rFonts w:ascii="Times New Roman" w:hAnsi="Times New Roman" w:cs="Times New Roman"/>
          <w:sz w:val="24"/>
          <w:szCs w:val="24"/>
        </w:rPr>
        <w:t>‘</w:t>
      </w:r>
      <w:r w:rsidR="000E2FB8" w:rsidRPr="00A35E83">
        <w:rPr>
          <w:rFonts w:ascii="Times New Roman" w:hAnsi="Times New Roman" w:cs="Times New Roman"/>
          <w:sz w:val="24"/>
          <w:szCs w:val="24"/>
        </w:rPr>
        <w:t>Covid-19 positive</w:t>
      </w:r>
      <w:r w:rsidR="00322B61">
        <w:rPr>
          <w:rFonts w:ascii="Times New Roman" w:hAnsi="Times New Roman" w:cs="Times New Roman"/>
          <w:sz w:val="24"/>
          <w:szCs w:val="24"/>
        </w:rPr>
        <w:t>’</w:t>
      </w:r>
      <w:r w:rsidR="000E2FB8">
        <w:rPr>
          <w:rFonts w:ascii="Times New Roman" w:hAnsi="Times New Roman" w:cs="Times New Roman"/>
          <w:sz w:val="24"/>
          <w:szCs w:val="24"/>
        </w:rPr>
        <w:t xml:space="preserve"> patients and 1238 </w:t>
      </w:r>
      <w:r w:rsidR="000E2FB8" w:rsidRPr="00A35E83">
        <w:rPr>
          <w:rFonts w:ascii="Times New Roman" w:hAnsi="Times New Roman" w:cs="Times New Roman"/>
          <w:color w:val="212121"/>
          <w:sz w:val="24"/>
          <w:szCs w:val="24"/>
          <w:shd w:val="clear" w:color="auto" w:fill="FFFFFF"/>
        </w:rPr>
        <w:t xml:space="preserve">patients having </w:t>
      </w:r>
      <w:r w:rsidR="00322B61">
        <w:rPr>
          <w:rFonts w:ascii="Times New Roman" w:hAnsi="Times New Roman" w:cs="Times New Roman"/>
          <w:color w:val="212121"/>
          <w:sz w:val="24"/>
          <w:szCs w:val="24"/>
          <w:shd w:val="clear" w:color="auto" w:fill="FFFFFF"/>
        </w:rPr>
        <w:t>‘</w:t>
      </w:r>
      <w:r w:rsidR="000E2FB8" w:rsidRPr="00A35E83">
        <w:rPr>
          <w:rFonts w:ascii="Times New Roman" w:hAnsi="Times New Roman" w:cs="Times New Roman"/>
          <w:color w:val="212121"/>
          <w:sz w:val="24"/>
          <w:szCs w:val="24"/>
          <w:shd w:val="clear" w:color="auto" w:fill="FFFFFF"/>
        </w:rPr>
        <w:t>Covid-19 like symptoms</w:t>
      </w:r>
      <w:r w:rsidR="00322B61">
        <w:rPr>
          <w:rFonts w:ascii="Times New Roman" w:hAnsi="Times New Roman" w:cs="Times New Roman"/>
          <w:color w:val="212121"/>
          <w:sz w:val="24"/>
          <w:szCs w:val="24"/>
          <w:shd w:val="clear" w:color="auto" w:fill="FFFFFF"/>
        </w:rPr>
        <w:t>’</w:t>
      </w:r>
      <w:r w:rsidR="000E2FB8">
        <w:rPr>
          <w:rFonts w:ascii="Times New Roman" w:hAnsi="Times New Roman" w:cs="Times New Roman"/>
          <w:color w:val="212121"/>
          <w:sz w:val="24"/>
          <w:szCs w:val="24"/>
          <w:shd w:val="clear" w:color="auto" w:fill="FFFFFF"/>
        </w:rPr>
        <w:t>. It is identified that SAV and WMB polyherbal blends can be an effective remedial measure for Covid-19, which can be further proven with advanced lab-testing or clinical trials.</w:t>
      </w:r>
    </w:p>
    <w:p w14:paraId="24536A03" w14:textId="57B5AEAC" w:rsidR="005320BE" w:rsidRPr="005320BE" w:rsidRDefault="005320BE" w:rsidP="00454938">
      <w:pPr>
        <w:spacing w:after="0" w:line="240" w:lineRule="auto"/>
        <w:rPr>
          <w:rFonts w:ascii="Times New Roman" w:hAnsi="Times New Roman" w:cs="Times New Roman"/>
          <w:sz w:val="24"/>
          <w:szCs w:val="24"/>
        </w:rPr>
      </w:pPr>
    </w:p>
    <w:p w14:paraId="37993FD6" w14:textId="6F843249" w:rsidR="00D57888" w:rsidRPr="005320BE" w:rsidRDefault="007302C9" w:rsidP="00454938">
      <w:pPr>
        <w:pStyle w:val="Heading1"/>
        <w:spacing w:before="0" w:line="240" w:lineRule="auto"/>
        <w:rPr>
          <w:rFonts w:ascii="Times New Roman" w:hAnsi="Times New Roman" w:cs="Times New Roman"/>
          <w:b/>
          <w:bCs/>
          <w:sz w:val="28"/>
          <w:szCs w:val="28"/>
        </w:rPr>
      </w:pPr>
      <w:r w:rsidRPr="005320BE">
        <w:rPr>
          <w:rFonts w:ascii="Times New Roman" w:hAnsi="Times New Roman" w:cs="Times New Roman"/>
          <w:b/>
          <w:bCs/>
          <w:color w:val="auto"/>
          <w:sz w:val="28"/>
          <w:szCs w:val="28"/>
        </w:rPr>
        <w:t>Background and Introduction</w:t>
      </w:r>
      <w:bookmarkEnd w:id="0"/>
    </w:p>
    <w:p w14:paraId="26CDC9C7" w14:textId="21AC026E" w:rsidR="00EA1A5D" w:rsidRPr="00A35E83" w:rsidRDefault="00D57888" w:rsidP="00454938">
      <w:pPr>
        <w:spacing w:after="0" w:line="240" w:lineRule="auto"/>
        <w:jc w:val="both"/>
        <w:rPr>
          <w:rFonts w:ascii="Times New Roman" w:hAnsi="Times New Roman" w:cs="Times New Roman"/>
          <w:color w:val="000000"/>
          <w:sz w:val="24"/>
          <w:szCs w:val="24"/>
          <w:shd w:val="clear" w:color="auto" w:fill="FFFFFF"/>
        </w:rPr>
      </w:pPr>
      <w:r w:rsidRPr="00A35E83">
        <w:rPr>
          <w:rFonts w:ascii="Times New Roman" w:hAnsi="Times New Roman" w:cs="Times New Roman"/>
          <w:bCs/>
          <w:sz w:val="24"/>
          <w:szCs w:val="24"/>
        </w:rPr>
        <w:t xml:space="preserve">In late December 2019, </w:t>
      </w:r>
      <w:r w:rsidRPr="00A35E83">
        <w:rPr>
          <w:rFonts w:ascii="Times New Roman" w:hAnsi="Times New Roman" w:cs="Times New Roman"/>
          <w:bCs/>
          <w:color w:val="000000"/>
          <w:sz w:val="24"/>
          <w:szCs w:val="24"/>
        </w:rPr>
        <w:t xml:space="preserve">a cluster of patients </w:t>
      </w:r>
      <w:r w:rsidR="00EA1A5D" w:rsidRPr="00A35E83">
        <w:rPr>
          <w:rFonts w:ascii="Times New Roman" w:hAnsi="Times New Roman" w:cs="Times New Roman"/>
          <w:bCs/>
          <w:color w:val="000000"/>
          <w:sz w:val="24"/>
          <w:szCs w:val="24"/>
        </w:rPr>
        <w:t>was</w:t>
      </w:r>
      <w:r w:rsidRPr="00A35E83">
        <w:rPr>
          <w:rFonts w:ascii="Times New Roman" w:hAnsi="Times New Roman" w:cs="Times New Roman"/>
          <w:bCs/>
          <w:color w:val="000000"/>
          <w:sz w:val="24"/>
          <w:szCs w:val="24"/>
        </w:rPr>
        <w:t xml:space="preserve"> admitted to hospitals with an initial diagnosis of pneumonia of an unknown aetiology</w:t>
      </w:r>
      <w:r w:rsidRPr="00A35E83">
        <w:rPr>
          <w:rFonts w:ascii="Times New Roman" w:hAnsi="Times New Roman" w:cs="Times New Roman"/>
          <w:bCs/>
          <w:sz w:val="24"/>
          <w:szCs w:val="24"/>
        </w:rPr>
        <w:t xml:space="preserve"> in Wuhan, Hubei province, China which was later confirmed as </w:t>
      </w:r>
      <w:r w:rsidRPr="00A35E83">
        <w:rPr>
          <w:rFonts w:ascii="Times New Roman" w:hAnsi="Times New Roman" w:cs="Times New Roman"/>
          <w:bCs/>
          <w:color w:val="303030"/>
          <w:sz w:val="24"/>
          <w:szCs w:val="24"/>
          <w:shd w:val="clear" w:color="auto" w:fill="FFFFFF"/>
        </w:rPr>
        <w:t xml:space="preserve">coronavirus disease 2019 </w:t>
      </w:r>
      <w:r w:rsidR="00194219" w:rsidRPr="00A35E83">
        <w:rPr>
          <w:rFonts w:ascii="Times New Roman" w:hAnsi="Times New Roman" w:cs="Times New Roman"/>
          <w:bCs/>
          <w:color w:val="303030"/>
          <w:sz w:val="24"/>
          <w:szCs w:val="24"/>
          <w:shd w:val="clear" w:color="auto" w:fill="FFFFFF"/>
        </w:rPr>
        <w:t>(Covid-19)</w:t>
      </w:r>
      <w:r w:rsidR="00325A95" w:rsidRPr="00A35E83">
        <w:rPr>
          <w:rFonts w:ascii="Times New Roman" w:hAnsi="Times New Roman" w:cs="Times New Roman"/>
          <w:bCs/>
          <w:color w:val="303030"/>
          <w:sz w:val="24"/>
          <w:szCs w:val="24"/>
          <w:shd w:val="clear" w:color="auto" w:fill="FFFFFF"/>
        </w:rPr>
        <w:t xml:space="preserve"> [</w:t>
      </w:r>
      <w:r w:rsidRPr="00A35E83">
        <w:rPr>
          <w:rFonts w:ascii="Times New Roman" w:hAnsi="Times New Roman" w:cs="Times New Roman"/>
          <w:bCs/>
          <w:sz w:val="24"/>
          <w:szCs w:val="24"/>
        </w:rPr>
        <w:t>1</w:t>
      </w:r>
      <w:r w:rsidR="00325A95" w:rsidRPr="00A35E83">
        <w:rPr>
          <w:rFonts w:ascii="Times New Roman" w:hAnsi="Times New Roman" w:cs="Times New Roman"/>
          <w:bCs/>
          <w:sz w:val="24"/>
          <w:szCs w:val="24"/>
        </w:rPr>
        <w:t>]</w:t>
      </w:r>
      <w:r w:rsidRPr="00A35E83">
        <w:rPr>
          <w:rFonts w:ascii="Times New Roman" w:hAnsi="Times New Roman" w:cs="Times New Roman"/>
          <w:bCs/>
          <w:color w:val="303030"/>
          <w:sz w:val="24"/>
          <w:szCs w:val="24"/>
          <w:shd w:val="clear" w:color="auto" w:fill="FFFFFF"/>
        </w:rPr>
        <w:t xml:space="preserve">. </w:t>
      </w:r>
      <w:r w:rsidRPr="00A35E83">
        <w:rPr>
          <w:rFonts w:ascii="Times New Roman" w:hAnsi="Times New Roman" w:cs="Times New Roman"/>
          <w:bCs/>
          <w:color w:val="000000"/>
          <w:sz w:val="24"/>
          <w:szCs w:val="24"/>
        </w:rPr>
        <w:t xml:space="preserve">Coronavirus is one of the major pathogens that primarily </w:t>
      </w:r>
      <w:r w:rsidR="00357062" w:rsidRPr="00A35E83">
        <w:rPr>
          <w:rFonts w:ascii="Times New Roman" w:hAnsi="Times New Roman" w:cs="Times New Roman"/>
          <w:bCs/>
          <w:color w:val="000000"/>
          <w:sz w:val="24"/>
          <w:szCs w:val="24"/>
        </w:rPr>
        <w:t>target</w:t>
      </w:r>
      <w:r w:rsidRPr="00A35E83">
        <w:rPr>
          <w:rFonts w:ascii="Times New Roman" w:hAnsi="Times New Roman" w:cs="Times New Roman"/>
          <w:bCs/>
          <w:color w:val="000000"/>
          <w:sz w:val="24"/>
          <w:szCs w:val="24"/>
        </w:rPr>
        <w:t xml:space="preserve"> the human respiratory system. </w:t>
      </w:r>
      <w:r w:rsidR="00194219" w:rsidRPr="00A35E83">
        <w:rPr>
          <w:rFonts w:ascii="Times New Roman" w:hAnsi="Times New Roman" w:cs="Times New Roman"/>
          <w:bCs/>
          <w:color w:val="303030"/>
          <w:sz w:val="24"/>
          <w:szCs w:val="24"/>
          <w:shd w:val="clear" w:color="auto" w:fill="FFFFFF"/>
        </w:rPr>
        <w:t xml:space="preserve">Severe acute respiratory syndrome coronavirus-2 (SARS-CoV-2) is a novel strain of corona virus which causes coronavirus disease 2019 </w:t>
      </w:r>
      <w:r w:rsidR="00EA1A5D" w:rsidRPr="00A35E83">
        <w:rPr>
          <w:rFonts w:ascii="Times New Roman" w:hAnsi="Times New Roman" w:cs="Times New Roman"/>
          <w:bCs/>
          <w:color w:val="303030"/>
          <w:sz w:val="24"/>
          <w:szCs w:val="24"/>
          <w:shd w:val="clear" w:color="auto" w:fill="FFFFFF"/>
        </w:rPr>
        <w:t>[</w:t>
      </w:r>
      <w:r w:rsidR="00194219" w:rsidRPr="00A35E83">
        <w:rPr>
          <w:rFonts w:ascii="Times New Roman" w:hAnsi="Times New Roman" w:cs="Times New Roman"/>
          <w:bCs/>
          <w:color w:val="303030"/>
          <w:sz w:val="24"/>
          <w:szCs w:val="24"/>
          <w:shd w:val="clear" w:color="auto" w:fill="FFFFFF"/>
        </w:rPr>
        <w:t>2</w:t>
      </w:r>
      <w:r w:rsidR="00EA1A5D" w:rsidRPr="00A35E83">
        <w:rPr>
          <w:rFonts w:ascii="Times New Roman" w:hAnsi="Times New Roman" w:cs="Times New Roman"/>
          <w:bCs/>
          <w:color w:val="303030"/>
          <w:sz w:val="24"/>
          <w:szCs w:val="24"/>
          <w:shd w:val="clear" w:color="auto" w:fill="FFFFFF"/>
        </w:rPr>
        <w:t>]</w:t>
      </w:r>
      <w:r w:rsidR="00194219" w:rsidRPr="00A35E83">
        <w:rPr>
          <w:rFonts w:ascii="Times New Roman" w:hAnsi="Times New Roman" w:cs="Times New Roman"/>
          <w:bCs/>
          <w:color w:val="303030"/>
          <w:sz w:val="24"/>
          <w:szCs w:val="24"/>
          <w:shd w:val="clear" w:color="auto" w:fill="FFFFFF"/>
        </w:rPr>
        <w:t xml:space="preserve">. </w:t>
      </w:r>
      <w:r w:rsidRPr="00A35E83">
        <w:rPr>
          <w:rFonts w:ascii="Times New Roman" w:hAnsi="Times New Roman" w:cs="Times New Roman"/>
          <w:bCs/>
          <w:color w:val="000000"/>
          <w:sz w:val="24"/>
          <w:szCs w:val="24"/>
        </w:rPr>
        <w:t>Previous outbreaks of coronaviruses (CoVs) include the severe acute respiratory syndrome (SARS)-CoV and the Middle East respiratory syndrome (MERS)-CoV which have been previously characterized as agents that are a great public health threat.</w:t>
      </w:r>
      <w:r w:rsidRPr="00A35E83">
        <w:rPr>
          <w:rFonts w:ascii="Times New Roman" w:hAnsi="Times New Roman" w:cs="Times New Roman"/>
          <w:bCs/>
          <w:color w:val="303030"/>
          <w:sz w:val="24"/>
          <w:szCs w:val="24"/>
          <w:shd w:val="clear" w:color="auto" w:fill="FFFFFF"/>
        </w:rPr>
        <w:t xml:space="preserve"> Covid-19</w:t>
      </w:r>
      <w:r w:rsidRPr="00A35E83">
        <w:rPr>
          <w:rFonts w:ascii="Times New Roman" w:hAnsi="Times New Roman" w:cs="Times New Roman"/>
          <w:bCs/>
          <w:sz w:val="24"/>
          <w:szCs w:val="24"/>
        </w:rPr>
        <w:t xml:space="preserve"> also designated as SARS-CoV-2 is a beta-coronavirus which has proclaimed itself as a pandemic disease with no current treatment or prophylaxis with established evidences</w:t>
      </w:r>
      <w:r w:rsidRPr="00A35E83">
        <w:rPr>
          <w:rFonts w:ascii="Times New Roman" w:hAnsi="Times New Roman" w:cs="Times New Roman"/>
          <w:bCs/>
          <w:sz w:val="24"/>
          <w:szCs w:val="24"/>
          <w:lang w:val="en-IN"/>
        </w:rPr>
        <w:t>; ex</w:t>
      </w:r>
      <w:r w:rsidR="005320BE">
        <w:rPr>
          <w:rFonts w:ascii="Times New Roman" w:hAnsi="Times New Roman" w:cs="Times New Roman"/>
          <w:bCs/>
          <w:sz w:val="24"/>
          <w:szCs w:val="24"/>
          <w:lang w:val="en-IN"/>
        </w:rPr>
        <w:t>cept</w:t>
      </w:r>
      <w:r w:rsidRPr="00A35E83">
        <w:rPr>
          <w:rFonts w:ascii="Times New Roman" w:hAnsi="Times New Roman" w:cs="Times New Roman"/>
          <w:bCs/>
          <w:sz w:val="24"/>
          <w:szCs w:val="24"/>
          <w:lang w:val="en-IN"/>
        </w:rPr>
        <w:t xml:space="preserve"> several therapies, including </w:t>
      </w:r>
      <w:r w:rsidR="005320BE">
        <w:rPr>
          <w:rFonts w:ascii="Times New Roman" w:hAnsi="Times New Roman" w:cs="Times New Roman"/>
          <w:bCs/>
          <w:sz w:val="24"/>
          <w:szCs w:val="24"/>
          <w:lang w:val="en-IN"/>
        </w:rPr>
        <w:t>r</w:t>
      </w:r>
      <w:r w:rsidRPr="00A35E83">
        <w:rPr>
          <w:rFonts w:ascii="Times New Roman" w:hAnsi="Times New Roman" w:cs="Times New Roman"/>
          <w:bCs/>
          <w:sz w:val="24"/>
          <w:szCs w:val="24"/>
          <w:lang w:val="en-IN"/>
        </w:rPr>
        <w:t xml:space="preserve">emdesivir, hydroxychloroquine and chloroquine, and interleukin (IL)-6 inhibitors, which are being used as off-label and evaluated in ongoing clinical trials. </w:t>
      </w:r>
      <w:r w:rsidR="00CF1129" w:rsidRPr="00A35E83">
        <w:rPr>
          <w:rFonts w:ascii="Times New Roman" w:hAnsi="Times New Roman" w:cs="Times New Roman"/>
          <w:color w:val="000000"/>
          <w:sz w:val="24"/>
          <w:szCs w:val="24"/>
          <w:shd w:val="clear" w:color="auto" w:fill="FFFFFF"/>
        </w:rPr>
        <w:t xml:space="preserve">However, conclusion cannot be drawn regarding the efficacy and safety of these treatments for COVID-19, due to low quality of evidence and wide </w:t>
      </w:r>
      <w:r w:rsidR="005320BE" w:rsidRPr="00A35E83">
        <w:rPr>
          <w:rFonts w:ascii="Times New Roman" w:hAnsi="Times New Roman" w:cs="Times New Roman"/>
          <w:color w:val="000000"/>
          <w:sz w:val="24"/>
          <w:szCs w:val="24"/>
          <w:shd w:val="clear" w:color="auto" w:fill="FFFFFF"/>
        </w:rPr>
        <w:t>heterogeneity</w:t>
      </w:r>
      <w:r w:rsidR="00CF1129" w:rsidRPr="00A35E83">
        <w:rPr>
          <w:rFonts w:ascii="Times New Roman" w:hAnsi="Times New Roman" w:cs="Times New Roman"/>
          <w:color w:val="000000"/>
          <w:sz w:val="24"/>
          <w:szCs w:val="24"/>
          <w:shd w:val="clear" w:color="auto" w:fill="FFFFFF"/>
        </w:rPr>
        <w:t xml:space="preserve"> of interventions and indication</w:t>
      </w:r>
      <w:r w:rsidR="005320BE">
        <w:rPr>
          <w:rFonts w:ascii="Times New Roman" w:hAnsi="Times New Roman" w:cs="Times New Roman"/>
          <w:color w:val="000000"/>
          <w:sz w:val="24"/>
          <w:szCs w:val="24"/>
          <w:shd w:val="clear" w:color="auto" w:fill="FFFFFF"/>
        </w:rPr>
        <w:t>s</w:t>
      </w:r>
      <w:r w:rsidR="00CF1129" w:rsidRPr="00A35E83">
        <w:rPr>
          <w:rFonts w:ascii="Times New Roman" w:hAnsi="Times New Roman" w:cs="Times New Roman"/>
          <w:color w:val="000000"/>
          <w:sz w:val="24"/>
          <w:szCs w:val="24"/>
          <w:shd w:val="clear" w:color="auto" w:fill="FFFFFF"/>
        </w:rPr>
        <w:t xml:space="preserve"> </w:t>
      </w:r>
      <w:r w:rsidR="00EA1A5D" w:rsidRPr="00A35E83">
        <w:rPr>
          <w:rFonts w:ascii="Times New Roman" w:hAnsi="Times New Roman" w:cs="Times New Roman"/>
          <w:color w:val="000000"/>
          <w:sz w:val="24"/>
          <w:szCs w:val="24"/>
          <w:shd w:val="clear" w:color="auto" w:fill="FFFFFF"/>
        </w:rPr>
        <w:t>[</w:t>
      </w:r>
      <w:r w:rsidR="00CF1129" w:rsidRPr="00A35E83">
        <w:rPr>
          <w:rFonts w:ascii="Times New Roman" w:hAnsi="Times New Roman" w:cs="Times New Roman"/>
          <w:color w:val="000000"/>
          <w:sz w:val="24"/>
          <w:szCs w:val="24"/>
          <w:shd w:val="clear" w:color="auto" w:fill="FFFFFF"/>
        </w:rPr>
        <w:t>3</w:t>
      </w:r>
      <w:r w:rsidR="00EA1A5D" w:rsidRPr="00A35E83">
        <w:rPr>
          <w:rFonts w:ascii="Times New Roman" w:hAnsi="Times New Roman" w:cs="Times New Roman"/>
          <w:color w:val="000000"/>
          <w:sz w:val="24"/>
          <w:szCs w:val="24"/>
          <w:shd w:val="clear" w:color="auto" w:fill="FFFFFF"/>
        </w:rPr>
        <w:t>].</w:t>
      </w:r>
      <w:r w:rsidR="00CF1129" w:rsidRPr="00A35E83">
        <w:rPr>
          <w:rFonts w:ascii="Times New Roman" w:hAnsi="Times New Roman" w:cs="Times New Roman"/>
          <w:color w:val="000000"/>
          <w:sz w:val="24"/>
          <w:szCs w:val="24"/>
          <w:shd w:val="clear" w:color="auto" w:fill="FFFFFF"/>
        </w:rPr>
        <w:t xml:space="preserve"> </w:t>
      </w:r>
    </w:p>
    <w:p w14:paraId="25CCB870" w14:textId="77777777" w:rsidR="00A35E83" w:rsidRPr="00A35E83" w:rsidRDefault="00A35E83" w:rsidP="00454938">
      <w:pPr>
        <w:spacing w:after="0" w:line="240" w:lineRule="auto"/>
        <w:jc w:val="both"/>
        <w:rPr>
          <w:rFonts w:ascii="Times New Roman" w:hAnsi="Times New Roman" w:cs="Times New Roman"/>
          <w:bCs/>
          <w:sz w:val="24"/>
          <w:szCs w:val="24"/>
        </w:rPr>
      </w:pPr>
    </w:p>
    <w:p w14:paraId="3EF6CC80" w14:textId="0A277847" w:rsidR="00387C91" w:rsidRPr="00A35E83" w:rsidRDefault="00050376" w:rsidP="00454938">
      <w:pPr>
        <w:spacing w:after="0" w:line="240" w:lineRule="auto"/>
        <w:jc w:val="both"/>
        <w:rPr>
          <w:rFonts w:ascii="Times New Roman" w:hAnsi="Times New Roman" w:cs="Times New Roman"/>
          <w:bCs/>
          <w:color w:val="303030"/>
          <w:sz w:val="24"/>
          <w:szCs w:val="24"/>
          <w:shd w:val="clear" w:color="auto" w:fill="FFFFFF"/>
        </w:rPr>
      </w:pPr>
      <w:r w:rsidRPr="00A35E83">
        <w:rPr>
          <w:rFonts w:ascii="Times New Roman" w:hAnsi="Times New Roman" w:cs="Times New Roman"/>
          <w:bCs/>
          <w:sz w:val="24"/>
          <w:szCs w:val="24"/>
        </w:rPr>
        <w:t xml:space="preserve">The most common symptoms of COVID-19 illness are cough and shortness of breath or difficulty breathing or at least two of the </w:t>
      </w:r>
      <w:r w:rsidR="00EC62DB" w:rsidRPr="00A35E83">
        <w:rPr>
          <w:rFonts w:ascii="Times New Roman" w:hAnsi="Times New Roman" w:cs="Times New Roman"/>
          <w:bCs/>
          <w:sz w:val="24"/>
          <w:szCs w:val="24"/>
        </w:rPr>
        <w:t xml:space="preserve">following </w:t>
      </w:r>
      <w:r w:rsidRPr="00A35E83">
        <w:rPr>
          <w:rFonts w:ascii="Times New Roman" w:hAnsi="Times New Roman" w:cs="Times New Roman"/>
          <w:bCs/>
          <w:sz w:val="24"/>
          <w:szCs w:val="24"/>
        </w:rPr>
        <w:t xml:space="preserve">symptoms: fever, chills, repeated shaking with chills, muscle pain, headache, sore throat and loss of taste or smell </w:t>
      </w:r>
      <w:r w:rsidR="00EA1A5D" w:rsidRPr="00A35E83">
        <w:rPr>
          <w:rFonts w:ascii="Times New Roman" w:hAnsi="Times New Roman" w:cs="Times New Roman"/>
          <w:bCs/>
          <w:sz w:val="24"/>
          <w:szCs w:val="24"/>
        </w:rPr>
        <w:t>[</w:t>
      </w:r>
      <w:r w:rsidR="00CF1129" w:rsidRPr="00A35E83">
        <w:rPr>
          <w:rFonts w:ascii="Times New Roman" w:hAnsi="Times New Roman" w:cs="Times New Roman"/>
          <w:bCs/>
          <w:sz w:val="24"/>
          <w:szCs w:val="24"/>
        </w:rPr>
        <w:t>4</w:t>
      </w:r>
      <w:r w:rsidR="00EA1A5D" w:rsidRPr="00A35E83">
        <w:rPr>
          <w:rFonts w:ascii="Times New Roman" w:hAnsi="Times New Roman" w:cs="Times New Roman"/>
          <w:bCs/>
          <w:sz w:val="24"/>
          <w:szCs w:val="24"/>
        </w:rPr>
        <w:t>]</w:t>
      </w:r>
      <w:r w:rsidRPr="00A35E83">
        <w:rPr>
          <w:rFonts w:ascii="Times New Roman" w:hAnsi="Times New Roman" w:cs="Times New Roman"/>
          <w:bCs/>
          <w:sz w:val="24"/>
          <w:szCs w:val="24"/>
        </w:rPr>
        <w:t>.</w:t>
      </w:r>
      <w:r w:rsidR="00EA1A5D" w:rsidRPr="00A35E83">
        <w:rPr>
          <w:rFonts w:ascii="Times New Roman" w:hAnsi="Times New Roman" w:cs="Times New Roman"/>
          <w:bCs/>
          <w:sz w:val="24"/>
          <w:szCs w:val="24"/>
        </w:rPr>
        <w:t xml:space="preserve"> </w:t>
      </w:r>
      <w:r w:rsidR="00D57888" w:rsidRPr="00A35E83">
        <w:rPr>
          <w:rFonts w:ascii="Times New Roman" w:hAnsi="Times New Roman" w:cs="Times New Roman"/>
          <w:bCs/>
          <w:color w:val="212121"/>
          <w:sz w:val="24"/>
          <w:szCs w:val="24"/>
          <w:shd w:val="clear" w:color="auto" w:fill="FFFFFF"/>
        </w:rPr>
        <w:t>Till date Real-Time Reverse-Transcriptase Polymerase Chain Reaction (</w:t>
      </w:r>
      <w:r w:rsidR="00D57888" w:rsidRPr="00A35E83">
        <w:rPr>
          <w:rFonts w:ascii="Times New Roman" w:hAnsi="Times New Roman" w:cs="Times New Roman"/>
          <w:bCs/>
          <w:color w:val="000000"/>
          <w:sz w:val="24"/>
          <w:szCs w:val="24"/>
          <w:shd w:val="clear" w:color="auto" w:fill="FFFFFF"/>
        </w:rPr>
        <w:t xml:space="preserve">rRT-PCR) </w:t>
      </w:r>
      <w:r w:rsidR="00D57888" w:rsidRPr="00A35E83">
        <w:rPr>
          <w:rFonts w:ascii="Times New Roman" w:hAnsi="Times New Roman" w:cs="Times New Roman"/>
          <w:bCs/>
          <w:color w:val="212121"/>
          <w:sz w:val="24"/>
          <w:szCs w:val="24"/>
          <w:shd w:val="clear" w:color="auto" w:fill="FFFFFF"/>
        </w:rPr>
        <w:t xml:space="preserve">serves as the gold standard </w:t>
      </w:r>
      <w:r w:rsidR="00D57888" w:rsidRPr="00A35E83">
        <w:rPr>
          <w:rFonts w:ascii="Times New Roman" w:hAnsi="Times New Roman" w:cs="Times New Roman"/>
          <w:bCs/>
          <w:color w:val="000000"/>
          <w:sz w:val="24"/>
          <w:szCs w:val="24"/>
          <w:shd w:val="clear" w:color="auto" w:fill="FFFFFF"/>
        </w:rPr>
        <w:t>method to confirm the infection of SARS-CoV-2</w:t>
      </w:r>
      <w:r w:rsidR="00D57888" w:rsidRPr="00A35E83">
        <w:rPr>
          <w:rFonts w:ascii="Times New Roman" w:hAnsi="Times New Roman" w:cs="Times New Roman"/>
          <w:bCs/>
          <w:color w:val="212121"/>
          <w:sz w:val="24"/>
          <w:szCs w:val="24"/>
          <w:shd w:val="clear" w:color="auto" w:fill="FFFFFF"/>
        </w:rPr>
        <w:t>, yet several recent studies have reported false-negative results of rRT-PCR</w:t>
      </w:r>
      <w:r w:rsidR="00CF1129" w:rsidRPr="00A35E83">
        <w:rPr>
          <w:rFonts w:ascii="Times New Roman" w:hAnsi="Times New Roman" w:cs="Times New Roman"/>
          <w:bCs/>
          <w:color w:val="212121"/>
          <w:sz w:val="24"/>
          <w:szCs w:val="24"/>
          <w:shd w:val="clear" w:color="auto" w:fill="FFFFFF"/>
        </w:rPr>
        <w:t xml:space="preserve"> </w:t>
      </w:r>
      <w:r w:rsidR="00EA1A5D" w:rsidRPr="00A35E83">
        <w:rPr>
          <w:rFonts w:ascii="Times New Roman" w:hAnsi="Times New Roman" w:cs="Times New Roman"/>
          <w:bCs/>
          <w:color w:val="212121"/>
          <w:sz w:val="24"/>
          <w:szCs w:val="24"/>
          <w:shd w:val="clear" w:color="auto" w:fill="FFFFFF"/>
        </w:rPr>
        <w:t>[</w:t>
      </w:r>
      <w:r w:rsidR="0034384C" w:rsidRPr="00A35E83">
        <w:rPr>
          <w:rFonts w:ascii="Times New Roman" w:hAnsi="Times New Roman" w:cs="Times New Roman"/>
          <w:bCs/>
          <w:color w:val="212121"/>
          <w:sz w:val="24"/>
          <w:szCs w:val="24"/>
          <w:shd w:val="clear" w:color="auto" w:fill="FFFFFF"/>
        </w:rPr>
        <w:t>5</w:t>
      </w:r>
      <w:r w:rsidR="00EA1A5D" w:rsidRPr="00A35E83">
        <w:rPr>
          <w:rFonts w:ascii="Times New Roman" w:hAnsi="Times New Roman" w:cs="Times New Roman"/>
          <w:bCs/>
          <w:color w:val="212121"/>
          <w:sz w:val="24"/>
          <w:szCs w:val="24"/>
          <w:shd w:val="clear" w:color="auto" w:fill="FFFFFF"/>
        </w:rPr>
        <w:t>]</w:t>
      </w:r>
      <w:r w:rsidR="0034384C" w:rsidRPr="00A35E83">
        <w:rPr>
          <w:rFonts w:ascii="Times New Roman" w:hAnsi="Times New Roman" w:cs="Times New Roman"/>
          <w:bCs/>
          <w:color w:val="212121"/>
          <w:sz w:val="24"/>
          <w:szCs w:val="24"/>
          <w:shd w:val="clear" w:color="auto" w:fill="FFFFFF"/>
        </w:rPr>
        <w:t xml:space="preserve">. </w:t>
      </w:r>
      <w:r w:rsidR="005F74A6" w:rsidRPr="00A35E83">
        <w:rPr>
          <w:rFonts w:ascii="Times New Roman" w:hAnsi="Times New Roman" w:cs="Times New Roman"/>
          <w:bCs/>
          <w:color w:val="212121"/>
          <w:sz w:val="24"/>
          <w:szCs w:val="24"/>
          <w:shd w:val="clear" w:color="auto" w:fill="FFFFFF"/>
        </w:rPr>
        <w:t xml:space="preserve">Thus, it </w:t>
      </w:r>
      <w:r w:rsidR="00EA1A5D" w:rsidRPr="00A35E83">
        <w:rPr>
          <w:rFonts w:ascii="Times New Roman" w:hAnsi="Times New Roman" w:cs="Times New Roman"/>
          <w:bCs/>
          <w:color w:val="212121"/>
          <w:sz w:val="24"/>
          <w:szCs w:val="24"/>
          <w:shd w:val="clear" w:color="auto" w:fill="FFFFFF"/>
        </w:rPr>
        <w:t xml:space="preserve">is </w:t>
      </w:r>
      <w:r w:rsidR="005F74A6" w:rsidRPr="00A35E83">
        <w:rPr>
          <w:rFonts w:ascii="Times New Roman" w:hAnsi="Times New Roman" w:cs="Times New Roman"/>
          <w:bCs/>
          <w:color w:val="212121"/>
          <w:sz w:val="24"/>
          <w:szCs w:val="24"/>
          <w:shd w:val="clear" w:color="auto" w:fill="FFFFFF"/>
        </w:rPr>
        <w:t xml:space="preserve">the urgency to identify the potential drug </w:t>
      </w:r>
      <w:r w:rsidR="00EA1A5D" w:rsidRPr="00A35E83">
        <w:rPr>
          <w:rFonts w:ascii="Times New Roman" w:hAnsi="Times New Roman" w:cs="Times New Roman"/>
          <w:bCs/>
          <w:color w:val="212121"/>
          <w:sz w:val="24"/>
          <w:szCs w:val="24"/>
          <w:shd w:val="clear" w:color="auto" w:fill="FFFFFF"/>
        </w:rPr>
        <w:t>with</w:t>
      </w:r>
      <w:r w:rsidR="00EC62DB" w:rsidRPr="00A35E83">
        <w:rPr>
          <w:rFonts w:ascii="Times New Roman" w:hAnsi="Times New Roman" w:cs="Times New Roman"/>
          <w:bCs/>
          <w:color w:val="212121"/>
          <w:sz w:val="24"/>
          <w:szCs w:val="24"/>
          <w:shd w:val="clear" w:color="auto" w:fill="FFFFFF"/>
        </w:rPr>
        <w:t xml:space="preserve"> </w:t>
      </w:r>
      <w:r w:rsidR="005F74A6" w:rsidRPr="00A35E83">
        <w:rPr>
          <w:rFonts w:ascii="Times New Roman" w:hAnsi="Times New Roman" w:cs="Times New Roman"/>
          <w:bCs/>
          <w:color w:val="212121"/>
          <w:sz w:val="24"/>
          <w:szCs w:val="24"/>
          <w:shd w:val="clear" w:color="auto" w:fill="FFFFFF"/>
        </w:rPr>
        <w:t xml:space="preserve">wider </w:t>
      </w:r>
      <w:r w:rsidR="0030521E" w:rsidRPr="00A35E83">
        <w:rPr>
          <w:rFonts w:ascii="Times New Roman" w:hAnsi="Times New Roman" w:cs="Times New Roman"/>
          <w:bCs/>
          <w:color w:val="212121"/>
          <w:sz w:val="24"/>
          <w:szCs w:val="24"/>
          <w:shd w:val="clear" w:color="auto" w:fill="FFFFFF"/>
        </w:rPr>
        <w:t>safety</w:t>
      </w:r>
      <w:r w:rsidR="005F74A6" w:rsidRPr="00A35E83">
        <w:rPr>
          <w:rFonts w:ascii="Times New Roman" w:hAnsi="Times New Roman" w:cs="Times New Roman"/>
          <w:bCs/>
          <w:color w:val="212121"/>
          <w:sz w:val="24"/>
          <w:szCs w:val="24"/>
          <w:shd w:val="clear" w:color="auto" w:fill="FFFFFF"/>
        </w:rPr>
        <w:t xml:space="preserve"> profile and as well as efficacious to treat </w:t>
      </w:r>
      <w:r w:rsidR="005F74A6" w:rsidRPr="00A35E83">
        <w:rPr>
          <w:rFonts w:ascii="Times New Roman" w:hAnsi="Times New Roman" w:cs="Times New Roman"/>
          <w:bCs/>
          <w:color w:val="303030"/>
          <w:sz w:val="24"/>
          <w:szCs w:val="24"/>
          <w:shd w:val="clear" w:color="auto" w:fill="FFFFFF"/>
        </w:rPr>
        <w:t xml:space="preserve">Covid-19. </w:t>
      </w:r>
    </w:p>
    <w:p w14:paraId="1FE7F052" w14:textId="77777777" w:rsidR="00A35E83" w:rsidRPr="00A35E83" w:rsidRDefault="00A35E83" w:rsidP="00454938">
      <w:pPr>
        <w:spacing w:after="0" w:line="240" w:lineRule="auto"/>
        <w:jc w:val="both"/>
        <w:rPr>
          <w:rFonts w:ascii="Times New Roman" w:hAnsi="Times New Roman" w:cs="Times New Roman"/>
          <w:sz w:val="24"/>
          <w:szCs w:val="24"/>
          <w:bdr w:val="none" w:sz="0" w:space="0" w:color="auto" w:frame="1"/>
          <w:shd w:val="clear" w:color="auto" w:fill="FFFFFF"/>
        </w:rPr>
      </w:pPr>
    </w:p>
    <w:p w14:paraId="5AB48D43" w14:textId="41F3E36C" w:rsidR="00050376" w:rsidRPr="00AE1A19" w:rsidRDefault="00387C91" w:rsidP="00454938">
      <w:pPr>
        <w:spacing w:after="0" w:line="240" w:lineRule="auto"/>
        <w:jc w:val="both"/>
        <w:rPr>
          <w:rFonts w:ascii="Times New Roman" w:hAnsi="Times New Roman" w:cs="Times New Roman"/>
          <w:sz w:val="24"/>
          <w:szCs w:val="24"/>
        </w:rPr>
      </w:pPr>
      <w:r w:rsidRPr="00AE1A19">
        <w:rPr>
          <w:rFonts w:ascii="Times New Roman" w:hAnsi="Times New Roman" w:cs="Times New Roman"/>
          <w:sz w:val="24"/>
          <w:szCs w:val="24"/>
          <w:bdr w:val="none" w:sz="0" w:space="0" w:color="auto" w:frame="1"/>
          <w:shd w:val="clear" w:color="auto" w:fill="FFFFFF"/>
        </w:rPr>
        <w:t xml:space="preserve">The current study is about the two polyherbal oil-blends, which are referred as </w:t>
      </w:r>
      <w:r w:rsidR="005320BE" w:rsidRPr="00AE1A19">
        <w:rPr>
          <w:rStyle w:val="Strong"/>
          <w:rFonts w:ascii="Times New Roman" w:hAnsi="Times New Roman" w:cs="Times New Roman"/>
          <w:b w:val="0"/>
          <w:bCs w:val="0"/>
          <w:sz w:val="24"/>
          <w:szCs w:val="24"/>
          <w:bdr w:val="none" w:sz="0" w:space="0" w:color="auto" w:frame="1"/>
          <w:shd w:val="clear" w:color="auto" w:fill="FFFFFF"/>
        </w:rPr>
        <w:t xml:space="preserve">Sudarshan-AV (SAV) and </w:t>
      </w:r>
      <w:r w:rsidRPr="00AE1A19">
        <w:rPr>
          <w:rStyle w:val="Strong"/>
          <w:rFonts w:ascii="Times New Roman" w:hAnsi="Times New Roman" w:cs="Times New Roman"/>
          <w:b w:val="0"/>
          <w:bCs w:val="0"/>
          <w:sz w:val="24"/>
          <w:szCs w:val="24"/>
          <w:bdr w:val="none" w:sz="0" w:space="0" w:color="auto" w:frame="1"/>
          <w:shd w:val="clear" w:color="auto" w:fill="FFFFFF"/>
        </w:rPr>
        <w:t xml:space="preserve">Whiff-MB (WMB). </w:t>
      </w:r>
      <w:r w:rsidR="00AE1A19" w:rsidRPr="00AE1A19">
        <w:rPr>
          <w:rStyle w:val="Strong"/>
          <w:rFonts w:ascii="Times New Roman" w:hAnsi="Times New Roman" w:cs="Times New Roman"/>
          <w:b w:val="0"/>
          <w:bCs w:val="0"/>
          <w:sz w:val="24"/>
          <w:szCs w:val="24"/>
          <w:bdr w:val="none" w:sz="0" w:space="0" w:color="auto" w:frame="1"/>
          <w:shd w:val="clear" w:color="auto" w:fill="FFFFFF"/>
        </w:rPr>
        <w:t>Studies signify</w:t>
      </w:r>
      <w:r w:rsidR="00AE1A19" w:rsidRPr="00AE1A19">
        <w:rPr>
          <w:rFonts w:ascii="Times New Roman" w:hAnsi="Times New Roman" w:cs="Times New Roman"/>
          <w:sz w:val="24"/>
          <w:szCs w:val="24"/>
        </w:rPr>
        <w:t xml:space="preserve"> that herbal solutions are one of the reliable complementary and alternative solutions [6]. The same may be used in combination with other conventional treatments to provide support/ additional benefits or </w:t>
      </w:r>
      <w:r w:rsidR="00AE1A19" w:rsidRPr="00AE1A19">
        <w:rPr>
          <w:rFonts w:ascii="Times New Roman" w:hAnsi="Times New Roman" w:cs="Times New Roman"/>
          <w:sz w:val="24"/>
          <w:szCs w:val="24"/>
        </w:rPr>
        <w:lastRenderedPageBreak/>
        <w:t xml:space="preserve">can be used as stand-alone treatment. Existing literature denotes that polyherbal formulations normally result in more benefits in contrast to single herbal formulations. The synergistic effect due to polyherbal formulations results in high effectiveness to treat number of diseases [7]. In consideration of the same, the two ployherbal oil blends (SAV and WMB) </w:t>
      </w:r>
      <w:r w:rsidRPr="00AE1A19">
        <w:rPr>
          <w:rStyle w:val="Strong"/>
          <w:rFonts w:ascii="Times New Roman" w:hAnsi="Times New Roman" w:cs="Times New Roman"/>
          <w:b w:val="0"/>
          <w:bCs w:val="0"/>
          <w:sz w:val="24"/>
          <w:szCs w:val="24"/>
          <w:bdr w:val="none" w:sz="0" w:space="0" w:color="auto" w:frame="1"/>
          <w:shd w:val="clear" w:color="auto" w:fill="FFFFFF"/>
        </w:rPr>
        <w:t>are 100 percent natural</w:t>
      </w:r>
      <w:r w:rsidR="005320BE" w:rsidRPr="00AE1A19">
        <w:rPr>
          <w:rStyle w:val="Strong"/>
          <w:rFonts w:ascii="Times New Roman" w:hAnsi="Times New Roman" w:cs="Times New Roman"/>
          <w:b w:val="0"/>
          <w:bCs w:val="0"/>
          <w:sz w:val="24"/>
          <w:szCs w:val="24"/>
          <w:bdr w:val="none" w:sz="0" w:space="0" w:color="auto" w:frame="1"/>
          <w:shd w:val="clear" w:color="auto" w:fill="FFFFFF"/>
        </w:rPr>
        <w:t xml:space="preserve"> plant/herb</w:t>
      </w:r>
      <w:r w:rsidR="00AE1A19" w:rsidRPr="00AE1A19">
        <w:rPr>
          <w:rStyle w:val="Strong"/>
          <w:rFonts w:ascii="Times New Roman" w:hAnsi="Times New Roman" w:cs="Times New Roman"/>
          <w:b w:val="0"/>
          <w:bCs w:val="0"/>
          <w:sz w:val="24"/>
          <w:szCs w:val="24"/>
          <w:bdr w:val="none" w:sz="0" w:space="0" w:color="auto" w:frame="1"/>
          <w:shd w:val="clear" w:color="auto" w:fill="FFFFFF"/>
        </w:rPr>
        <w:t>-</w:t>
      </w:r>
      <w:r w:rsidRPr="00AE1A19">
        <w:rPr>
          <w:rStyle w:val="Strong"/>
          <w:rFonts w:ascii="Times New Roman" w:hAnsi="Times New Roman" w:cs="Times New Roman"/>
          <w:b w:val="0"/>
          <w:bCs w:val="0"/>
          <w:sz w:val="24"/>
          <w:szCs w:val="24"/>
          <w:bdr w:val="none" w:sz="0" w:space="0" w:color="auto" w:frame="1"/>
          <w:shd w:val="clear" w:color="auto" w:fill="FFFFFF"/>
        </w:rPr>
        <w:t>oil</w:t>
      </w:r>
      <w:r w:rsidR="005320BE" w:rsidRPr="00AE1A19">
        <w:rPr>
          <w:rStyle w:val="Strong"/>
          <w:rFonts w:ascii="Times New Roman" w:hAnsi="Times New Roman" w:cs="Times New Roman"/>
          <w:b w:val="0"/>
          <w:bCs w:val="0"/>
          <w:sz w:val="24"/>
          <w:szCs w:val="24"/>
          <w:bdr w:val="none" w:sz="0" w:space="0" w:color="auto" w:frame="1"/>
          <w:shd w:val="clear" w:color="auto" w:fill="FFFFFF"/>
        </w:rPr>
        <w:t>/</w:t>
      </w:r>
      <w:r w:rsidRPr="00AE1A19">
        <w:rPr>
          <w:rStyle w:val="Strong"/>
          <w:rFonts w:ascii="Times New Roman" w:hAnsi="Times New Roman" w:cs="Times New Roman"/>
          <w:b w:val="0"/>
          <w:bCs w:val="0"/>
          <w:sz w:val="24"/>
          <w:szCs w:val="24"/>
          <w:bdr w:val="none" w:sz="0" w:space="0" w:color="auto" w:frame="1"/>
          <w:shd w:val="clear" w:color="auto" w:fill="FFFFFF"/>
        </w:rPr>
        <w:t xml:space="preserve">extracts and require only topical application. </w:t>
      </w:r>
      <w:r w:rsidRPr="00AE1A19">
        <w:rPr>
          <w:rFonts w:ascii="Times New Roman" w:hAnsi="Times New Roman" w:cs="Times New Roman"/>
          <w:bCs/>
          <w:color w:val="212121"/>
          <w:sz w:val="24"/>
          <w:szCs w:val="24"/>
          <w:shd w:val="clear" w:color="auto" w:fill="FFFFFF"/>
        </w:rPr>
        <w:t>T</w:t>
      </w:r>
      <w:r w:rsidR="005F74A6" w:rsidRPr="00AE1A19">
        <w:rPr>
          <w:rFonts w:ascii="Times New Roman" w:hAnsi="Times New Roman" w:cs="Times New Roman"/>
          <w:bCs/>
          <w:color w:val="212121"/>
          <w:sz w:val="24"/>
          <w:szCs w:val="24"/>
          <w:shd w:val="clear" w:color="auto" w:fill="FFFFFF"/>
        </w:rPr>
        <w:t>h</w:t>
      </w:r>
      <w:r w:rsidR="00AE1A19" w:rsidRPr="00AE1A19">
        <w:rPr>
          <w:rFonts w:ascii="Times New Roman" w:hAnsi="Times New Roman" w:cs="Times New Roman"/>
          <w:bCs/>
          <w:color w:val="212121"/>
          <w:sz w:val="24"/>
          <w:szCs w:val="24"/>
          <w:shd w:val="clear" w:color="auto" w:fill="FFFFFF"/>
        </w:rPr>
        <w:t>us, th</w:t>
      </w:r>
      <w:r w:rsidR="005F74A6" w:rsidRPr="00AE1A19">
        <w:rPr>
          <w:rFonts w:ascii="Times New Roman" w:hAnsi="Times New Roman" w:cs="Times New Roman"/>
          <w:bCs/>
          <w:color w:val="212121"/>
          <w:sz w:val="24"/>
          <w:szCs w:val="24"/>
          <w:shd w:val="clear" w:color="auto" w:fill="FFFFFF"/>
        </w:rPr>
        <w:t>e</w:t>
      </w:r>
      <w:r w:rsidR="00D57888" w:rsidRPr="00AE1A19">
        <w:rPr>
          <w:rFonts w:ascii="Times New Roman" w:hAnsi="Times New Roman" w:cs="Times New Roman"/>
          <w:bCs/>
          <w:color w:val="212121"/>
          <w:sz w:val="24"/>
          <w:szCs w:val="24"/>
          <w:shd w:val="clear" w:color="auto" w:fill="FFFFFF"/>
        </w:rPr>
        <w:t xml:space="preserve"> aim of this study was to evaluate the effectiveness of </w:t>
      </w:r>
      <w:r w:rsidR="00827E3A" w:rsidRPr="00AE1A19">
        <w:rPr>
          <w:rFonts w:ascii="Times New Roman" w:hAnsi="Times New Roman" w:cs="Times New Roman"/>
          <w:bCs/>
          <w:color w:val="212121"/>
          <w:sz w:val="24"/>
          <w:szCs w:val="24"/>
          <w:shd w:val="clear" w:color="auto" w:fill="FFFFFF"/>
        </w:rPr>
        <w:t xml:space="preserve">treatment with </w:t>
      </w:r>
      <w:r w:rsidR="00EC62DB" w:rsidRPr="00AE1A19">
        <w:rPr>
          <w:rFonts w:ascii="Times New Roman" w:hAnsi="Times New Roman" w:cs="Times New Roman"/>
          <w:bCs/>
          <w:color w:val="212121"/>
          <w:sz w:val="24"/>
          <w:szCs w:val="24"/>
          <w:shd w:val="clear" w:color="auto" w:fill="FFFFFF"/>
        </w:rPr>
        <w:t xml:space="preserve">topically </w:t>
      </w:r>
      <w:r w:rsidR="00827E3A" w:rsidRPr="00AE1A19">
        <w:rPr>
          <w:rFonts w:ascii="Times New Roman" w:hAnsi="Times New Roman" w:cs="Times New Roman"/>
          <w:bCs/>
          <w:color w:val="212121"/>
          <w:sz w:val="24"/>
          <w:szCs w:val="24"/>
          <w:shd w:val="clear" w:color="auto" w:fill="FFFFFF"/>
        </w:rPr>
        <w:t>applied</w:t>
      </w:r>
      <w:r w:rsidR="00EC62DB" w:rsidRPr="00AE1A19">
        <w:rPr>
          <w:rFonts w:ascii="Times New Roman" w:hAnsi="Times New Roman" w:cs="Times New Roman"/>
          <w:bCs/>
          <w:color w:val="212121"/>
          <w:sz w:val="24"/>
          <w:szCs w:val="24"/>
          <w:shd w:val="clear" w:color="auto" w:fill="FFFFFF"/>
        </w:rPr>
        <w:t xml:space="preserve"> </w:t>
      </w:r>
      <w:r w:rsidR="00D57888" w:rsidRPr="00AE1A19">
        <w:rPr>
          <w:rFonts w:ascii="Times New Roman" w:hAnsi="Times New Roman" w:cs="Times New Roman"/>
          <w:bCs/>
          <w:color w:val="212121"/>
          <w:sz w:val="24"/>
          <w:szCs w:val="24"/>
          <w:shd w:val="clear" w:color="auto" w:fill="FFFFFF"/>
        </w:rPr>
        <w:t>oil</w:t>
      </w:r>
      <w:r w:rsidR="00827E3A" w:rsidRPr="00AE1A19">
        <w:rPr>
          <w:rFonts w:ascii="Times New Roman" w:hAnsi="Times New Roman" w:cs="Times New Roman"/>
          <w:bCs/>
          <w:color w:val="212121"/>
          <w:sz w:val="24"/>
          <w:szCs w:val="24"/>
          <w:shd w:val="clear" w:color="auto" w:fill="FFFFFF"/>
        </w:rPr>
        <w:t>s</w:t>
      </w:r>
      <w:r w:rsidRPr="00AE1A19">
        <w:rPr>
          <w:rFonts w:ascii="Times New Roman" w:hAnsi="Times New Roman" w:cs="Times New Roman"/>
          <w:bCs/>
          <w:color w:val="212121"/>
          <w:sz w:val="24"/>
          <w:szCs w:val="24"/>
          <w:shd w:val="clear" w:color="auto" w:fill="FFFFFF"/>
        </w:rPr>
        <w:t>; viz. SAV and WMB</w:t>
      </w:r>
      <w:r w:rsidR="00D57888" w:rsidRPr="00AE1A19">
        <w:rPr>
          <w:rFonts w:ascii="Times New Roman" w:hAnsi="Times New Roman" w:cs="Times New Roman"/>
          <w:bCs/>
          <w:color w:val="212121"/>
          <w:sz w:val="24"/>
          <w:szCs w:val="24"/>
          <w:shd w:val="clear" w:color="auto" w:fill="FFFFFF"/>
        </w:rPr>
        <w:t xml:space="preserve"> along with standard treatment in patients </w:t>
      </w:r>
      <w:r w:rsidR="00050376" w:rsidRPr="00AE1A19">
        <w:rPr>
          <w:rFonts w:ascii="Times New Roman" w:hAnsi="Times New Roman" w:cs="Times New Roman"/>
          <w:bCs/>
          <w:color w:val="212121"/>
          <w:sz w:val="24"/>
          <w:szCs w:val="24"/>
          <w:shd w:val="clear" w:color="auto" w:fill="FFFFFF"/>
        </w:rPr>
        <w:t xml:space="preserve">having </w:t>
      </w:r>
      <w:r w:rsidR="00322B61">
        <w:rPr>
          <w:rFonts w:ascii="Times New Roman" w:hAnsi="Times New Roman" w:cs="Times New Roman"/>
          <w:bCs/>
          <w:color w:val="212121"/>
          <w:sz w:val="24"/>
          <w:szCs w:val="24"/>
          <w:shd w:val="clear" w:color="auto" w:fill="FFFFFF"/>
        </w:rPr>
        <w:t>‘</w:t>
      </w:r>
      <w:r w:rsidR="00050376" w:rsidRPr="00AE1A19">
        <w:rPr>
          <w:rFonts w:ascii="Times New Roman" w:hAnsi="Times New Roman" w:cs="Times New Roman"/>
          <w:sz w:val="24"/>
          <w:szCs w:val="24"/>
        </w:rPr>
        <w:t>Covid-19 like symptoms</w:t>
      </w:r>
      <w:r w:rsidR="00322B61">
        <w:rPr>
          <w:rFonts w:ascii="Times New Roman" w:hAnsi="Times New Roman" w:cs="Times New Roman"/>
          <w:sz w:val="24"/>
          <w:szCs w:val="24"/>
        </w:rPr>
        <w:t>’</w:t>
      </w:r>
      <w:r w:rsidR="00050376" w:rsidRPr="00AE1A19">
        <w:rPr>
          <w:rFonts w:ascii="Times New Roman" w:hAnsi="Times New Roman" w:cs="Times New Roman"/>
          <w:sz w:val="24"/>
          <w:szCs w:val="24"/>
        </w:rPr>
        <w:t xml:space="preserve"> (Covid-19 status unknown) and </w:t>
      </w:r>
      <w:r w:rsidR="00322B61">
        <w:rPr>
          <w:rFonts w:ascii="Times New Roman" w:hAnsi="Times New Roman" w:cs="Times New Roman"/>
          <w:sz w:val="24"/>
          <w:szCs w:val="24"/>
        </w:rPr>
        <w:t>‘</w:t>
      </w:r>
      <w:r w:rsidR="00050376" w:rsidRPr="00AE1A19">
        <w:rPr>
          <w:rFonts w:ascii="Times New Roman" w:hAnsi="Times New Roman" w:cs="Times New Roman"/>
          <w:sz w:val="24"/>
          <w:szCs w:val="24"/>
        </w:rPr>
        <w:t>Covid-19 positive</w:t>
      </w:r>
      <w:r w:rsidR="00322B61">
        <w:rPr>
          <w:rFonts w:ascii="Times New Roman" w:hAnsi="Times New Roman" w:cs="Times New Roman"/>
          <w:sz w:val="24"/>
          <w:szCs w:val="24"/>
        </w:rPr>
        <w:t>’</w:t>
      </w:r>
      <w:r w:rsidR="00050376" w:rsidRPr="00AE1A19">
        <w:rPr>
          <w:rFonts w:ascii="Times New Roman" w:hAnsi="Times New Roman" w:cs="Times New Roman"/>
          <w:sz w:val="24"/>
          <w:szCs w:val="24"/>
        </w:rPr>
        <w:t xml:space="preserve"> patients.</w:t>
      </w:r>
      <w:r w:rsidR="00A93294" w:rsidRPr="00AE1A19">
        <w:rPr>
          <w:rFonts w:ascii="Times New Roman" w:hAnsi="Times New Roman" w:cs="Times New Roman"/>
          <w:sz w:val="24"/>
          <w:szCs w:val="24"/>
        </w:rPr>
        <w:t xml:space="preserve"> </w:t>
      </w:r>
    </w:p>
    <w:p w14:paraId="5D25E457" w14:textId="77777777" w:rsidR="0078106F" w:rsidRPr="00AE1A19" w:rsidRDefault="0078106F" w:rsidP="00454938">
      <w:pPr>
        <w:spacing w:after="0" w:line="240" w:lineRule="auto"/>
        <w:jc w:val="both"/>
        <w:rPr>
          <w:rFonts w:ascii="Times New Roman" w:hAnsi="Times New Roman" w:cs="Times New Roman"/>
          <w:sz w:val="24"/>
          <w:szCs w:val="24"/>
        </w:rPr>
      </w:pPr>
    </w:p>
    <w:p w14:paraId="3BB1C123" w14:textId="7F96F444" w:rsidR="00387C91" w:rsidRPr="005320BE" w:rsidRDefault="00387C91" w:rsidP="00454938">
      <w:pPr>
        <w:spacing w:after="0" w:line="240" w:lineRule="auto"/>
        <w:jc w:val="both"/>
        <w:rPr>
          <w:rFonts w:ascii="Times New Roman" w:hAnsi="Times New Roman" w:cs="Times New Roman"/>
          <w:b/>
          <w:sz w:val="28"/>
          <w:szCs w:val="28"/>
        </w:rPr>
      </w:pPr>
      <w:r w:rsidRPr="005320BE">
        <w:rPr>
          <w:rFonts w:ascii="Times New Roman" w:hAnsi="Times New Roman" w:cs="Times New Roman"/>
          <w:b/>
          <w:sz w:val="28"/>
          <w:szCs w:val="28"/>
        </w:rPr>
        <w:t>The polyherbal oil-blends</w:t>
      </w:r>
    </w:p>
    <w:p w14:paraId="6D74AAF8" w14:textId="13664165" w:rsidR="00387C91" w:rsidRPr="00A35E83" w:rsidRDefault="00387C91" w:rsidP="00454938">
      <w:pPr>
        <w:spacing w:after="0" w:line="240" w:lineRule="auto"/>
        <w:jc w:val="both"/>
        <w:rPr>
          <w:rFonts w:ascii="Times New Roman" w:hAnsi="Times New Roman" w:cs="Times New Roman"/>
          <w:i/>
          <w:sz w:val="24"/>
          <w:szCs w:val="24"/>
        </w:rPr>
      </w:pPr>
      <w:r w:rsidRPr="00A35E83">
        <w:rPr>
          <w:rFonts w:ascii="Times New Roman" w:hAnsi="Times New Roman" w:cs="Times New Roman"/>
          <w:b/>
          <w:i/>
          <w:sz w:val="24"/>
          <w:szCs w:val="24"/>
        </w:rPr>
        <w:t>Sudarshan-AV</w:t>
      </w:r>
      <w:r w:rsidR="0078106F" w:rsidRPr="00A35E83">
        <w:rPr>
          <w:rFonts w:ascii="Times New Roman" w:hAnsi="Times New Roman" w:cs="Times New Roman"/>
          <w:b/>
          <w:i/>
          <w:sz w:val="24"/>
          <w:szCs w:val="24"/>
        </w:rPr>
        <w:t xml:space="preserve"> (SAV)</w:t>
      </w:r>
    </w:p>
    <w:p w14:paraId="04DCA5A5" w14:textId="41B8B947" w:rsidR="00387C91" w:rsidRPr="00A35E83" w:rsidRDefault="00616D68" w:rsidP="00454938">
      <w:pPr>
        <w:spacing w:after="0" w:line="240" w:lineRule="auto"/>
        <w:jc w:val="both"/>
        <w:rPr>
          <w:rFonts w:ascii="Times New Roman" w:hAnsi="Times New Roman" w:cs="Times New Roman"/>
          <w:sz w:val="24"/>
          <w:szCs w:val="24"/>
        </w:rPr>
      </w:pPr>
      <w:r w:rsidRPr="00A35E83">
        <w:rPr>
          <w:rFonts w:ascii="Times New Roman" w:hAnsi="Times New Roman" w:cs="Times New Roman"/>
          <w:sz w:val="24"/>
          <w:szCs w:val="24"/>
        </w:rPr>
        <w:t>The polyherbal SAV oil blend wa</w:t>
      </w:r>
      <w:r w:rsidR="004275DB">
        <w:rPr>
          <w:rFonts w:ascii="Times New Roman" w:hAnsi="Times New Roman" w:cs="Times New Roman"/>
          <w:sz w:val="24"/>
          <w:szCs w:val="24"/>
        </w:rPr>
        <w:t>s prepared using the plant/herb-</w:t>
      </w:r>
      <w:r w:rsidRPr="00A35E83">
        <w:rPr>
          <w:rFonts w:ascii="Times New Roman" w:hAnsi="Times New Roman" w:cs="Times New Roman"/>
          <w:sz w:val="24"/>
          <w:szCs w:val="24"/>
        </w:rPr>
        <w:t xml:space="preserve">extracts/oils of the following: </w:t>
      </w:r>
      <w:r w:rsidR="00322B61" w:rsidRPr="00A14C06">
        <w:rPr>
          <w:rFonts w:ascii="Times New Roman" w:hAnsi="Times New Roman" w:cs="Times New Roman"/>
          <w:color w:val="201F1E"/>
          <w:sz w:val="24"/>
          <w:szCs w:val="24"/>
          <w:shd w:val="clear" w:color="auto" w:fill="FFFFFF"/>
        </w:rPr>
        <w:t>Origanum Majorana, Lavandula Stoechas, Mentha Piperata, Caryophyllus Aromaticus, Ocimum Basilicum, Tracyspermum ammi, Citrus medica, Mentha viridis, Origanum vulgare, Thymus serpyllum, Cocos nucifera, Helianthus annuus, Sesamum indicum, Allium sativum, Pimpinella anisum, Brassica campestris</w:t>
      </w:r>
      <w:r w:rsidR="00322B61">
        <w:rPr>
          <w:rFonts w:ascii="Times New Roman" w:hAnsi="Times New Roman" w:cs="Times New Roman"/>
          <w:color w:val="201F1E"/>
          <w:sz w:val="24"/>
          <w:szCs w:val="24"/>
          <w:shd w:val="clear" w:color="auto" w:fill="FFFFFF"/>
        </w:rPr>
        <w:t>.</w:t>
      </w:r>
      <w:r w:rsidRPr="00A35E83">
        <w:rPr>
          <w:rFonts w:ascii="Times New Roman" w:hAnsi="Times New Roman" w:cs="Times New Roman"/>
          <w:sz w:val="24"/>
          <w:szCs w:val="24"/>
        </w:rPr>
        <w:t xml:space="preserve"> The SAV was subjected to Gas Chromatography-Mass Spectroscopy (GC-MS) analysis </w:t>
      </w:r>
      <w:r w:rsidR="00514A2F" w:rsidRPr="00A35E83">
        <w:rPr>
          <w:rFonts w:ascii="Times New Roman" w:hAnsi="Times New Roman" w:cs="Times New Roman"/>
          <w:sz w:val="24"/>
          <w:szCs w:val="24"/>
        </w:rPr>
        <w:t xml:space="preserve">(Table 1) </w:t>
      </w:r>
      <w:r w:rsidRPr="00A35E83">
        <w:rPr>
          <w:rFonts w:ascii="Times New Roman" w:hAnsi="Times New Roman" w:cs="Times New Roman"/>
          <w:sz w:val="24"/>
          <w:szCs w:val="24"/>
        </w:rPr>
        <w:t xml:space="preserve">and was found </w:t>
      </w:r>
      <w:r w:rsidR="00514A2F" w:rsidRPr="00A35E83">
        <w:rPr>
          <w:rFonts w:ascii="Times New Roman" w:hAnsi="Times New Roman" w:cs="Times New Roman"/>
          <w:sz w:val="24"/>
          <w:szCs w:val="24"/>
        </w:rPr>
        <w:t>with strong</w:t>
      </w:r>
      <w:r w:rsidRPr="00A35E83">
        <w:rPr>
          <w:rFonts w:ascii="Times New Roman" w:hAnsi="Times New Roman" w:cs="Times New Roman"/>
          <w:sz w:val="24"/>
          <w:szCs w:val="24"/>
        </w:rPr>
        <w:t xml:space="preserve"> evidence of anti-viral, anti-bacterial and anti-inflammatory properties</w:t>
      </w:r>
      <w:r w:rsidR="00514A2F" w:rsidRPr="00A35E83">
        <w:rPr>
          <w:rFonts w:ascii="Times New Roman" w:hAnsi="Times New Roman" w:cs="Times New Roman"/>
          <w:sz w:val="24"/>
          <w:szCs w:val="24"/>
        </w:rPr>
        <w:t xml:space="preserve">. The SAV GC-MS indicated 13 compounds providing anti-viral function (Table </w:t>
      </w:r>
      <w:r w:rsidR="0078106F" w:rsidRPr="00A35E83">
        <w:rPr>
          <w:rFonts w:ascii="Times New Roman" w:hAnsi="Times New Roman" w:cs="Times New Roman"/>
          <w:sz w:val="24"/>
          <w:szCs w:val="24"/>
        </w:rPr>
        <w:t>2</w:t>
      </w:r>
      <w:r w:rsidR="00514A2F" w:rsidRPr="00A35E83">
        <w:rPr>
          <w:rFonts w:ascii="Times New Roman" w:hAnsi="Times New Roman" w:cs="Times New Roman"/>
          <w:sz w:val="24"/>
          <w:szCs w:val="24"/>
        </w:rPr>
        <w:t>). The additional benefits of most of these 13 compounds are desirable in terms of either anti-microbial/anti-inflammatory or both.</w:t>
      </w:r>
      <w:r w:rsidR="00C251A5">
        <w:rPr>
          <w:rFonts w:ascii="Times New Roman" w:hAnsi="Times New Roman" w:cs="Times New Roman"/>
          <w:sz w:val="24"/>
          <w:szCs w:val="24"/>
        </w:rPr>
        <w:t xml:space="preserve"> </w:t>
      </w:r>
    </w:p>
    <w:p w14:paraId="43400372" w14:textId="77777777" w:rsidR="004275DB" w:rsidRDefault="004275DB" w:rsidP="00454938">
      <w:pPr>
        <w:spacing w:after="0" w:line="240" w:lineRule="auto"/>
        <w:rPr>
          <w:rFonts w:ascii="Times New Roman" w:hAnsi="Times New Roman" w:cs="Times New Roman"/>
          <w:b/>
          <w:sz w:val="24"/>
          <w:szCs w:val="24"/>
        </w:rPr>
      </w:pPr>
    </w:p>
    <w:p w14:paraId="7217594E" w14:textId="77777777" w:rsidR="00454938" w:rsidRDefault="00454938" w:rsidP="00514A2F">
      <w:pPr>
        <w:spacing w:after="0" w:line="240" w:lineRule="auto"/>
        <w:rPr>
          <w:rFonts w:ascii="Times New Roman" w:hAnsi="Times New Roman" w:cs="Times New Roman"/>
          <w:b/>
          <w:sz w:val="24"/>
          <w:szCs w:val="24"/>
        </w:rPr>
      </w:pPr>
    </w:p>
    <w:p w14:paraId="2B75B517" w14:textId="77777777" w:rsidR="00454938" w:rsidRDefault="00454938" w:rsidP="00514A2F">
      <w:pPr>
        <w:spacing w:after="0" w:line="240" w:lineRule="auto"/>
        <w:rPr>
          <w:rFonts w:ascii="Times New Roman" w:hAnsi="Times New Roman" w:cs="Times New Roman"/>
          <w:b/>
          <w:sz w:val="24"/>
          <w:szCs w:val="24"/>
        </w:rPr>
      </w:pPr>
    </w:p>
    <w:p w14:paraId="01465DC4" w14:textId="4BF9065B" w:rsidR="00514A2F" w:rsidRPr="00DE322C" w:rsidRDefault="00E515E3" w:rsidP="00514A2F">
      <w:pPr>
        <w:spacing w:after="0" w:line="240" w:lineRule="auto"/>
        <w:rPr>
          <w:rFonts w:ascii="Times New Roman" w:hAnsi="Times New Roman" w:cs="Times New Roman"/>
          <w:b/>
          <w:sz w:val="24"/>
          <w:szCs w:val="24"/>
        </w:rPr>
      </w:pPr>
      <w:r>
        <w:rPr>
          <w:rFonts w:ascii="Times New Roman" w:hAnsi="Times New Roman" w:cs="Times New Roman"/>
          <w:b/>
          <w:sz w:val="24"/>
          <w:szCs w:val="24"/>
        </w:rPr>
        <w:t>T</w:t>
      </w:r>
      <w:r w:rsidR="00514A2F" w:rsidRPr="00914DF5">
        <w:rPr>
          <w:rFonts w:ascii="Times New Roman" w:hAnsi="Times New Roman" w:cs="Times New Roman"/>
          <w:b/>
          <w:sz w:val="24"/>
          <w:szCs w:val="24"/>
        </w:rPr>
        <w:t>able 1.</w:t>
      </w:r>
      <w:r w:rsidR="00514A2F" w:rsidRPr="00DE322C">
        <w:rPr>
          <w:rFonts w:ascii="Times New Roman" w:hAnsi="Times New Roman" w:cs="Times New Roman"/>
          <w:b/>
          <w:sz w:val="24"/>
          <w:szCs w:val="24"/>
        </w:rPr>
        <w:t xml:space="preserve"> Re</w:t>
      </w:r>
      <w:r w:rsidR="00514A2F">
        <w:rPr>
          <w:rFonts w:ascii="Times New Roman" w:hAnsi="Times New Roman" w:cs="Times New Roman"/>
          <w:b/>
          <w:sz w:val="24"/>
          <w:szCs w:val="24"/>
        </w:rPr>
        <w:t>tention</w:t>
      </w:r>
      <w:r w:rsidR="00514A2F" w:rsidRPr="00DE322C">
        <w:rPr>
          <w:rFonts w:ascii="Times New Roman" w:hAnsi="Times New Roman" w:cs="Times New Roman"/>
          <w:b/>
          <w:sz w:val="24"/>
          <w:szCs w:val="24"/>
        </w:rPr>
        <w:t xml:space="preserve"> </w:t>
      </w:r>
      <w:r w:rsidR="0078106F">
        <w:rPr>
          <w:rFonts w:ascii="Times New Roman" w:hAnsi="Times New Roman" w:cs="Times New Roman"/>
          <w:b/>
          <w:sz w:val="24"/>
          <w:szCs w:val="24"/>
        </w:rPr>
        <w:t>time and %</w:t>
      </w:r>
      <w:r w:rsidR="00514A2F" w:rsidRPr="00DE322C">
        <w:rPr>
          <w:rFonts w:ascii="Times New Roman" w:hAnsi="Times New Roman" w:cs="Times New Roman"/>
          <w:b/>
          <w:sz w:val="24"/>
          <w:szCs w:val="24"/>
        </w:rPr>
        <w:t xml:space="preserve">Peak </w:t>
      </w:r>
      <w:r w:rsidR="0078106F">
        <w:rPr>
          <w:rFonts w:ascii="Times New Roman" w:hAnsi="Times New Roman" w:cs="Times New Roman"/>
          <w:b/>
          <w:sz w:val="24"/>
          <w:szCs w:val="24"/>
        </w:rPr>
        <w:t>a</w:t>
      </w:r>
      <w:r w:rsidR="00514A2F" w:rsidRPr="00DE322C">
        <w:rPr>
          <w:rFonts w:ascii="Times New Roman" w:hAnsi="Times New Roman" w:cs="Times New Roman"/>
          <w:b/>
          <w:sz w:val="24"/>
          <w:szCs w:val="24"/>
        </w:rPr>
        <w:t xml:space="preserve">rea </w:t>
      </w:r>
      <w:r w:rsidR="0078106F">
        <w:rPr>
          <w:rFonts w:ascii="Times New Roman" w:hAnsi="Times New Roman" w:cs="Times New Roman"/>
          <w:b/>
          <w:sz w:val="24"/>
          <w:szCs w:val="24"/>
        </w:rPr>
        <w:t>of</w:t>
      </w:r>
      <w:r w:rsidR="00514A2F" w:rsidRPr="00DE322C">
        <w:rPr>
          <w:rFonts w:ascii="Times New Roman" w:hAnsi="Times New Roman" w:cs="Times New Roman"/>
          <w:b/>
          <w:sz w:val="24"/>
          <w:szCs w:val="24"/>
        </w:rPr>
        <w:t xml:space="preserve"> </w:t>
      </w:r>
      <w:r w:rsidR="0078106F">
        <w:rPr>
          <w:rFonts w:ascii="Times New Roman" w:hAnsi="Times New Roman" w:cs="Times New Roman"/>
          <w:b/>
          <w:sz w:val="24"/>
          <w:szCs w:val="24"/>
        </w:rPr>
        <w:t xml:space="preserve">anti-viral compounds in </w:t>
      </w:r>
      <w:r w:rsidR="00514A2F">
        <w:rPr>
          <w:rFonts w:ascii="Times New Roman" w:hAnsi="Times New Roman" w:cs="Times New Roman"/>
          <w:b/>
          <w:sz w:val="24"/>
          <w:szCs w:val="24"/>
        </w:rPr>
        <w:t xml:space="preserve">SAV </w:t>
      </w:r>
      <w:r w:rsidR="00514A2F" w:rsidRPr="00DE322C">
        <w:rPr>
          <w:rFonts w:ascii="Times New Roman" w:hAnsi="Times New Roman" w:cs="Times New Roman"/>
          <w:b/>
          <w:sz w:val="24"/>
          <w:szCs w:val="24"/>
        </w:rPr>
        <w:t>GC</w:t>
      </w:r>
      <w:r w:rsidR="00514A2F">
        <w:rPr>
          <w:rFonts w:ascii="Times New Roman" w:hAnsi="Times New Roman" w:cs="Times New Roman"/>
          <w:b/>
          <w:sz w:val="24"/>
          <w:szCs w:val="24"/>
        </w:rPr>
        <w:t>-</w:t>
      </w:r>
      <w:r w:rsidR="00514A2F" w:rsidRPr="00DE322C">
        <w:rPr>
          <w:rFonts w:ascii="Times New Roman" w:hAnsi="Times New Roman" w:cs="Times New Roman"/>
          <w:b/>
          <w:sz w:val="24"/>
          <w:szCs w:val="24"/>
        </w:rPr>
        <w:t>MS</w:t>
      </w:r>
    </w:p>
    <w:p w14:paraId="0387D623" w14:textId="77777777" w:rsidR="00514A2F" w:rsidRDefault="00514A2F" w:rsidP="00514A2F">
      <w:pPr>
        <w:spacing w:after="0" w:line="240" w:lineRule="auto"/>
        <w:rPr>
          <w:rFonts w:ascii="Times New Roman" w:hAnsi="Times New Roman" w:cs="Times New Roman"/>
          <w:sz w:val="24"/>
          <w:szCs w:val="24"/>
        </w:rPr>
      </w:pPr>
    </w:p>
    <w:tbl>
      <w:tblPr>
        <w:tblStyle w:val="TableGrid"/>
        <w:tblW w:w="0" w:type="auto"/>
        <w:tblInd w:w="846" w:type="dxa"/>
        <w:tblLook w:val="04A0" w:firstRow="1" w:lastRow="0" w:firstColumn="1" w:lastColumn="0" w:noHBand="0" w:noVBand="1"/>
      </w:tblPr>
      <w:tblGrid>
        <w:gridCol w:w="709"/>
        <w:gridCol w:w="1190"/>
        <w:gridCol w:w="2976"/>
        <w:gridCol w:w="1843"/>
      </w:tblGrid>
      <w:tr w:rsidR="00514A2F" w14:paraId="511D36B6" w14:textId="77777777" w:rsidTr="0078106F">
        <w:tc>
          <w:tcPr>
            <w:tcW w:w="709" w:type="dxa"/>
          </w:tcPr>
          <w:p w14:paraId="0D2EBD75" w14:textId="77777777" w:rsidR="00514A2F" w:rsidRPr="00913475" w:rsidRDefault="00514A2F" w:rsidP="00CE5413">
            <w:pPr>
              <w:jc w:val="center"/>
              <w:rPr>
                <w:rFonts w:ascii="Times New Roman" w:hAnsi="Times New Roman" w:cs="Times New Roman"/>
                <w:b/>
                <w:sz w:val="24"/>
                <w:szCs w:val="24"/>
              </w:rPr>
            </w:pPr>
            <w:r w:rsidRPr="00913475">
              <w:rPr>
                <w:rFonts w:ascii="Times New Roman" w:hAnsi="Times New Roman" w:cs="Times New Roman"/>
                <w:b/>
                <w:sz w:val="24"/>
                <w:szCs w:val="24"/>
              </w:rPr>
              <w:t>No.</w:t>
            </w:r>
          </w:p>
        </w:tc>
        <w:tc>
          <w:tcPr>
            <w:tcW w:w="1190" w:type="dxa"/>
          </w:tcPr>
          <w:p w14:paraId="5526EE14" w14:textId="77777777" w:rsidR="00514A2F" w:rsidRPr="00913475" w:rsidRDefault="00514A2F" w:rsidP="00CE5413">
            <w:pPr>
              <w:jc w:val="center"/>
              <w:rPr>
                <w:rFonts w:ascii="Times New Roman" w:hAnsi="Times New Roman" w:cs="Times New Roman"/>
                <w:b/>
                <w:sz w:val="24"/>
                <w:szCs w:val="24"/>
              </w:rPr>
            </w:pPr>
            <w:r w:rsidRPr="00913475">
              <w:rPr>
                <w:rFonts w:ascii="Times New Roman" w:hAnsi="Times New Roman" w:cs="Times New Roman"/>
                <w:b/>
                <w:sz w:val="24"/>
                <w:szCs w:val="24"/>
              </w:rPr>
              <w:t>R Time</w:t>
            </w:r>
            <w:r>
              <w:rPr>
                <w:rFonts w:ascii="Times New Roman" w:hAnsi="Times New Roman" w:cs="Times New Roman"/>
                <w:b/>
                <w:sz w:val="24"/>
                <w:szCs w:val="24"/>
              </w:rPr>
              <w:t xml:space="preserve"> (minutes)</w:t>
            </w:r>
          </w:p>
        </w:tc>
        <w:tc>
          <w:tcPr>
            <w:tcW w:w="2976" w:type="dxa"/>
          </w:tcPr>
          <w:p w14:paraId="51885528" w14:textId="77777777" w:rsidR="00514A2F" w:rsidRPr="00913475" w:rsidRDefault="00514A2F" w:rsidP="00CE5413">
            <w:pPr>
              <w:rPr>
                <w:rFonts w:ascii="Times New Roman" w:hAnsi="Times New Roman" w:cs="Times New Roman"/>
                <w:b/>
                <w:sz w:val="24"/>
                <w:szCs w:val="24"/>
              </w:rPr>
            </w:pPr>
            <w:r w:rsidRPr="00913475">
              <w:rPr>
                <w:rFonts w:ascii="Times New Roman" w:hAnsi="Times New Roman" w:cs="Times New Roman"/>
                <w:b/>
                <w:sz w:val="24"/>
                <w:szCs w:val="24"/>
              </w:rPr>
              <w:t>Name of the compound</w:t>
            </w:r>
          </w:p>
        </w:tc>
        <w:tc>
          <w:tcPr>
            <w:tcW w:w="1843" w:type="dxa"/>
          </w:tcPr>
          <w:p w14:paraId="7637AE0E" w14:textId="77777777" w:rsidR="00514A2F" w:rsidRPr="00913475" w:rsidRDefault="00514A2F" w:rsidP="00CE5413">
            <w:pPr>
              <w:rPr>
                <w:rFonts w:ascii="Times New Roman" w:hAnsi="Times New Roman" w:cs="Times New Roman"/>
                <w:b/>
                <w:sz w:val="24"/>
                <w:szCs w:val="24"/>
              </w:rPr>
            </w:pPr>
            <w:r w:rsidRPr="00913475">
              <w:rPr>
                <w:rFonts w:ascii="Times New Roman" w:hAnsi="Times New Roman" w:cs="Times New Roman"/>
                <w:b/>
                <w:sz w:val="24"/>
                <w:szCs w:val="24"/>
              </w:rPr>
              <w:t>% Peak Area</w:t>
            </w:r>
          </w:p>
        </w:tc>
      </w:tr>
      <w:tr w:rsidR="00514A2F" w14:paraId="6DA2B270" w14:textId="77777777" w:rsidTr="0078106F">
        <w:tc>
          <w:tcPr>
            <w:tcW w:w="709" w:type="dxa"/>
          </w:tcPr>
          <w:p w14:paraId="68C8C60C"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w:t>
            </w:r>
          </w:p>
        </w:tc>
        <w:tc>
          <w:tcPr>
            <w:tcW w:w="1190" w:type="dxa"/>
          </w:tcPr>
          <w:p w14:paraId="7962A3B5"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7.314</w:t>
            </w:r>
          </w:p>
        </w:tc>
        <w:tc>
          <w:tcPr>
            <w:tcW w:w="2976" w:type="dxa"/>
          </w:tcPr>
          <w:p w14:paraId="582F3F6D"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α-Pinene</w:t>
            </w:r>
          </w:p>
        </w:tc>
        <w:tc>
          <w:tcPr>
            <w:tcW w:w="1843" w:type="dxa"/>
          </w:tcPr>
          <w:p w14:paraId="27A12F5C"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2.18</w:t>
            </w:r>
          </w:p>
        </w:tc>
      </w:tr>
      <w:tr w:rsidR="00514A2F" w14:paraId="564EE101" w14:textId="77777777" w:rsidTr="0078106F">
        <w:tc>
          <w:tcPr>
            <w:tcW w:w="709" w:type="dxa"/>
          </w:tcPr>
          <w:p w14:paraId="15A4609C"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w:t>
            </w:r>
          </w:p>
        </w:tc>
        <w:tc>
          <w:tcPr>
            <w:tcW w:w="1190" w:type="dxa"/>
          </w:tcPr>
          <w:p w14:paraId="5E1B0621"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8.929</w:t>
            </w:r>
          </w:p>
        </w:tc>
        <w:tc>
          <w:tcPr>
            <w:tcW w:w="2976" w:type="dxa"/>
          </w:tcPr>
          <w:p w14:paraId="4DC70870"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β-Pinene</w:t>
            </w:r>
          </w:p>
        </w:tc>
        <w:tc>
          <w:tcPr>
            <w:tcW w:w="1843" w:type="dxa"/>
          </w:tcPr>
          <w:p w14:paraId="679B9278"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1.22</w:t>
            </w:r>
          </w:p>
        </w:tc>
      </w:tr>
      <w:tr w:rsidR="00514A2F" w14:paraId="3418303D" w14:textId="77777777" w:rsidTr="0078106F">
        <w:tc>
          <w:tcPr>
            <w:tcW w:w="709" w:type="dxa"/>
          </w:tcPr>
          <w:p w14:paraId="4F8703DA" w14:textId="3427C01E"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3</w:t>
            </w:r>
          </w:p>
        </w:tc>
        <w:tc>
          <w:tcPr>
            <w:tcW w:w="1190" w:type="dxa"/>
          </w:tcPr>
          <w:p w14:paraId="09ABADF2"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10.547</w:t>
            </w:r>
          </w:p>
        </w:tc>
        <w:tc>
          <w:tcPr>
            <w:tcW w:w="2976" w:type="dxa"/>
          </w:tcPr>
          <w:p w14:paraId="1A3CD809" w14:textId="77777777" w:rsidR="00514A2F" w:rsidRPr="00355A47" w:rsidRDefault="00514A2F" w:rsidP="00CE5413">
            <w:pPr>
              <w:rPr>
                <w:rFonts w:ascii="Times New Roman" w:hAnsi="Times New Roman" w:cs="Times New Roman"/>
                <w:sz w:val="24"/>
                <w:szCs w:val="24"/>
              </w:rPr>
            </w:pPr>
            <w:r>
              <w:rPr>
                <w:rFonts w:ascii="Times New Roman" w:hAnsi="Times New Roman" w:cs="Times New Roman"/>
                <w:sz w:val="24"/>
                <w:szCs w:val="24"/>
              </w:rPr>
              <w:t>α-</w:t>
            </w:r>
            <w:r w:rsidRPr="00355A47">
              <w:rPr>
                <w:rFonts w:ascii="Times New Roman" w:hAnsi="Times New Roman" w:cs="Times New Roman"/>
                <w:sz w:val="24"/>
                <w:szCs w:val="24"/>
              </w:rPr>
              <w:t>Terpinene</w:t>
            </w:r>
          </w:p>
        </w:tc>
        <w:tc>
          <w:tcPr>
            <w:tcW w:w="1843" w:type="dxa"/>
          </w:tcPr>
          <w:p w14:paraId="2B3890CF"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0.16</w:t>
            </w:r>
          </w:p>
        </w:tc>
      </w:tr>
      <w:tr w:rsidR="00514A2F" w14:paraId="637B07C3" w14:textId="77777777" w:rsidTr="0078106F">
        <w:tc>
          <w:tcPr>
            <w:tcW w:w="709" w:type="dxa"/>
          </w:tcPr>
          <w:p w14:paraId="1EFF623D" w14:textId="5FF3EFEF"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4</w:t>
            </w:r>
          </w:p>
        </w:tc>
        <w:tc>
          <w:tcPr>
            <w:tcW w:w="1190" w:type="dxa"/>
          </w:tcPr>
          <w:p w14:paraId="46687BFA"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10.967</w:t>
            </w:r>
          </w:p>
        </w:tc>
        <w:tc>
          <w:tcPr>
            <w:tcW w:w="2976" w:type="dxa"/>
          </w:tcPr>
          <w:p w14:paraId="3168FA0A" w14:textId="77777777" w:rsidR="00514A2F" w:rsidRPr="00355A47" w:rsidRDefault="00514A2F" w:rsidP="00CE5413">
            <w:pPr>
              <w:rPr>
                <w:rFonts w:ascii="Times New Roman" w:hAnsi="Times New Roman" w:cs="Times New Roman"/>
                <w:sz w:val="24"/>
                <w:szCs w:val="24"/>
              </w:rPr>
            </w:pPr>
            <w:r>
              <w:rPr>
                <w:rFonts w:ascii="Times New Roman" w:hAnsi="Times New Roman" w:cs="Times New Roman"/>
                <w:sz w:val="24"/>
                <w:szCs w:val="24"/>
              </w:rPr>
              <w:t>para-</w:t>
            </w:r>
            <w:r w:rsidRPr="00355A47">
              <w:rPr>
                <w:rFonts w:ascii="Times New Roman" w:hAnsi="Times New Roman" w:cs="Times New Roman"/>
                <w:sz w:val="24"/>
                <w:szCs w:val="24"/>
              </w:rPr>
              <w:t>Cymene</w:t>
            </w:r>
          </w:p>
        </w:tc>
        <w:tc>
          <w:tcPr>
            <w:tcW w:w="1843" w:type="dxa"/>
          </w:tcPr>
          <w:p w14:paraId="234D31C5"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2.45</w:t>
            </w:r>
          </w:p>
        </w:tc>
      </w:tr>
      <w:tr w:rsidR="00514A2F" w14:paraId="39CD1C56" w14:textId="77777777" w:rsidTr="0078106F">
        <w:tc>
          <w:tcPr>
            <w:tcW w:w="709" w:type="dxa"/>
          </w:tcPr>
          <w:p w14:paraId="01E5C2B3" w14:textId="503019AB"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5</w:t>
            </w:r>
          </w:p>
        </w:tc>
        <w:tc>
          <w:tcPr>
            <w:tcW w:w="1190" w:type="dxa"/>
          </w:tcPr>
          <w:p w14:paraId="666AEDFE"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11.190</w:t>
            </w:r>
          </w:p>
        </w:tc>
        <w:tc>
          <w:tcPr>
            <w:tcW w:w="2976" w:type="dxa"/>
          </w:tcPr>
          <w:p w14:paraId="2F39267B" w14:textId="77777777" w:rsidR="00514A2F" w:rsidRPr="00355A47" w:rsidRDefault="00514A2F" w:rsidP="00CE5413">
            <w:pPr>
              <w:rPr>
                <w:rFonts w:ascii="Times New Roman" w:hAnsi="Times New Roman" w:cs="Times New Roman"/>
                <w:sz w:val="24"/>
                <w:szCs w:val="24"/>
              </w:rPr>
            </w:pPr>
            <w:r w:rsidRPr="00355A47">
              <w:rPr>
                <w:rFonts w:ascii="Times New Roman" w:hAnsi="Times New Roman" w:cs="Times New Roman"/>
                <w:sz w:val="24"/>
                <w:szCs w:val="24"/>
              </w:rPr>
              <w:t>Limonene</w:t>
            </w:r>
          </w:p>
        </w:tc>
        <w:tc>
          <w:tcPr>
            <w:tcW w:w="1843" w:type="dxa"/>
          </w:tcPr>
          <w:p w14:paraId="3E861B2B"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3.35</w:t>
            </w:r>
          </w:p>
        </w:tc>
      </w:tr>
      <w:tr w:rsidR="00514A2F" w14:paraId="03DF84C8" w14:textId="77777777" w:rsidTr="0078106F">
        <w:tc>
          <w:tcPr>
            <w:tcW w:w="709" w:type="dxa"/>
          </w:tcPr>
          <w:p w14:paraId="0CC4CF4F" w14:textId="48BA86B5"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6</w:t>
            </w:r>
          </w:p>
        </w:tc>
        <w:tc>
          <w:tcPr>
            <w:tcW w:w="1190" w:type="dxa"/>
          </w:tcPr>
          <w:p w14:paraId="7551C8C9"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11.321</w:t>
            </w:r>
          </w:p>
        </w:tc>
        <w:tc>
          <w:tcPr>
            <w:tcW w:w="2976" w:type="dxa"/>
          </w:tcPr>
          <w:p w14:paraId="5D90C4F9" w14:textId="77777777" w:rsidR="00514A2F" w:rsidRPr="00355A47" w:rsidRDefault="00514A2F" w:rsidP="00CE5413">
            <w:pPr>
              <w:rPr>
                <w:rFonts w:ascii="Times New Roman" w:hAnsi="Times New Roman" w:cs="Times New Roman"/>
                <w:sz w:val="24"/>
                <w:szCs w:val="24"/>
              </w:rPr>
            </w:pPr>
            <w:r w:rsidRPr="00355A47">
              <w:rPr>
                <w:rFonts w:ascii="Times New Roman" w:hAnsi="Times New Roman" w:cs="Times New Roman"/>
                <w:sz w:val="24"/>
                <w:szCs w:val="24"/>
              </w:rPr>
              <w:t>1,8 Cineole</w:t>
            </w:r>
          </w:p>
        </w:tc>
        <w:tc>
          <w:tcPr>
            <w:tcW w:w="1843" w:type="dxa"/>
          </w:tcPr>
          <w:p w14:paraId="15E16B56"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4.86</w:t>
            </w:r>
          </w:p>
        </w:tc>
      </w:tr>
      <w:tr w:rsidR="0078106F" w14:paraId="2FDE42BE" w14:textId="77777777" w:rsidTr="0078106F">
        <w:tc>
          <w:tcPr>
            <w:tcW w:w="709" w:type="dxa"/>
          </w:tcPr>
          <w:p w14:paraId="4C748273" w14:textId="0532F66B" w:rsidR="0078106F" w:rsidRDefault="0078106F" w:rsidP="00CE5413">
            <w:pPr>
              <w:jc w:val="center"/>
              <w:rPr>
                <w:rFonts w:ascii="Times New Roman" w:hAnsi="Times New Roman" w:cs="Times New Roman"/>
                <w:sz w:val="24"/>
                <w:szCs w:val="24"/>
              </w:rPr>
            </w:pPr>
            <w:r>
              <w:rPr>
                <w:rFonts w:ascii="Times New Roman" w:hAnsi="Times New Roman" w:cs="Times New Roman"/>
                <w:sz w:val="24"/>
                <w:szCs w:val="24"/>
              </w:rPr>
              <w:t>7</w:t>
            </w:r>
          </w:p>
        </w:tc>
        <w:tc>
          <w:tcPr>
            <w:tcW w:w="1190" w:type="dxa"/>
          </w:tcPr>
          <w:p w14:paraId="2CBD4CFF" w14:textId="1BE9E867" w:rsidR="0078106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12.133</w:t>
            </w:r>
          </w:p>
        </w:tc>
        <w:tc>
          <w:tcPr>
            <w:tcW w:w="2976" w:type="dxa"/>
          </w:tcPr>
          <w:p w14:paraId="753F9698" w14:textId="0A5464C1" w:rsidR="0078106F" w:rsidRDefault="0078106F" w:rsidP="00CE5413">
            <w:pPr>
              <w:rPr>
                <w:rFonts w:ascii="Times New Roman" w:hAnsi="Times New Roman" w:cs="Times New Roman"/>
                <w:sz w:val="24"/>
                <w:szCs w:val="24"/>
              </w:rPr>
            </w:pPr>
            <w:r>
              <w:rPr>
                <w:rFonts w:ascii="Times New Roman" w:hAnsi="Times New Roman" w:cs="Times New Roman"/>
                <w:sz w:val="24"/>
                <w:szCs w:val="24"/>
              </w:rPr>
              <w:t>Benzyl Alcohol</w:t>
            </w:r>
          </w:p>
        </w:tc>
        <w:tc>
          <w:tcPr>
            <w:tcW w:w="1843" w:type="dxa"/>
          </w:tcPr>
          <w:p w14:paraId="23813BC2" w14:textId="504C401B" w:rsidR="0078106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12.29</w:t>
            </w:r>
          </w:p>
        </w:tc>
      </w:tr>
      <w:tr w:rsidR="00514A2F" w14:paraId="2109988C" w14:textId="77777777" w:rsidTr="0078106F">
        <w:tc>
          <w:tcPr>
            <w:tcW w:w="709" w:type="dxa"/>
          </w:tcPr>
          <w:p w14:paraId="30F5AB86" w14:textId="5AAE5077"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8</w:t>
            </w:r>
          </w:p>
        </w:tc>
        <w:tc>
          <w:tcPr>
            <w:tcW w:w="1190" w:type="dxa"/>
          </w:tcPr>
          <w:p w14:paraId="5BC1F65D"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12.472</w:t>
            </w:r>
          </w:p>
        </w:tc>
        <w:tc>
          <w:tcPr>
            <w:tcW w:w="2976" w:type="dxa"/>
          </w:tcPr>
          <w:p w14:paraId="3B1540F3" w14:textId="77777777" w:rsidR="00514A2F" w:rsidRPr="00355A47" w:rsidRDefault="00514A2F" w:rsidP="00CE5413">
            <w:pPr>
              <w:rPr>
                <w:rFonts w:ascii="Times New Roman" w:hAnsi="Times New Roman" w:cs="Times New Roman"/>
                <w:sz w:val="24"/>
                <w:szCs w:val="24"/>
              </w:rPr>
            </w:pPr>
            <w:r>
              <w:rPr>
                <w:rFonts w:ascii="Times New Roman" w:hAnsi="Times New Roman" w:cs="Times New Roman"/>
                <w:sz w:val="24"/>
                <w:szCs w:val="24"/>
              </w:rPr>
              <w:t>γ-</w:t>
            </w:r>
            <w:r w:rsidRPr="00355A47">
              <w:rPr>
                <w:rFonts w:ascii="Times New Roman" w:hAnsi="Times New Roman" w:cs="Times New Roman"/>
                <w:sz w:val="24"/>
                <w:szCs w:val="24"/>
              </w:rPr>
              <w:t>Terpin</w:t>
            </w:r>
            <w:r>
              <w:rPr>
                <w:rFonts w:ascii="Times New Roman" w:hAnsi="Times New Roman" w:cs="Times New Roman"/>
                <w:sz w:val="24"/>
                <w:szCs w:val="24"/>
              </w:rPr>
              <w:t>ene</w:t>
            </w:r>
          </w:p>
        </w:tc>
        <w:tc>
          <w:tcPr>
            <w:tcW w:w="1843" w:type="dxa"/>
          </w:tcPr>
          <w:p w14:paraId="39698B16"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3.81</w:t>
            </w:r>
          </w:p>
        </w:tc>
      </w:tr>
      <w:tr w:rsidR="00514A2F" w14:paraId="3B81B287" w14:textId="77777777" w:rsidTr="0078106F">
        <w:tc>
          <w:tcPr>
            <w:tcW w:w="709" w:type="dxa"/>
          </w:tcPr>
          <w:p w14:paraId="5207F0D7" w14:textId="444C3691"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9</w:t>
            </w:r>
          </w:p>
        </w:tc>
        <w:tc>
          <w:tcPr>
            <w:tcW w:w="1190" w:type="dxa"/>
          </w:tcPr>
          <w:p w14:paraId="15AF4CBD"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20.768</w:t>
            </w:r>
          </w:p>
        </w:tc>
        <w:tc>
          <w:tcPr>
            <w:tcW w:w="2976" w:type="dxa"/>
          </w:tcPr>
          <w:p w14:paraId="011F9FF8"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Neral</w:t>
            </w:r>
          </w:p>
        </w:tc>
        <w:tc>
          <w:tcPr>
            <w:tcW w:w="1843" w:type="dxa"/>
          </w:tcPr>
          <w:p w14:paraId="35488E23"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1.95</w:t>
            </w:r>
          </w:p>
        </w:tc>
      </w:tr>
      <w:tr w:rsidR="00514A2F" w14:paraId="040F0221" w14:textId="77777777" w:rsidTr="0078106F">
        <w:tc>
          <w:tcPr>
            <w:tcW w:w="709" w:type="dxa"/>
          </w:tcPr>
          <w:p w14:paraId="1F9C6688" w14:textId="26052745"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10</w:t>
            </w:r>
          </w:p>
        </w:tc>
        <w:tc>
          <w:tcPr>
            <w:tcW w:w="1190" w:type="dxa"/>
          </w:tcPr>
          <w:p w14:paraId="4E1625E1"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22.247</w:t>
            </w:r>
          </w:p>
        </w:tc>
        <w:tc>
          <w:tcPr>
            <w:tcW w:w="2976" w:type="dxa"/>
          </w:tcPr>
          <w:p w14:paraId="42B8049A"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Geranial</w:t>
            </w:r>
          </w:p>
        </w:tc>
        <w:tc>
          <w:tcPr>
            <w:tcW w:w="1843" w:type="dxa"/>
          </w:tcPr>
          <w:p w14:paraId="289555F3"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3.23</w:t>
            </w:r>
          </w:p>
        </w:tc>
      </w:tr>
      <w:tr w:rsidR="00514A2F" w14:paraId="047B4C79" w14:textId="77777777" w:rsidTr="0078106F">
        <w:tc>
          <w:tcPr>
            <w:tcW w:w="709" w:type="dxa"/>
          </w:tcPr>
          <w:p w14:paraId="4ED15DF7" w14:textId="6D2A798F"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11</w:t>
            </w:r>
          </w:p>
        </w:tc>
        <w:tc>
          <w:tcPr>
            <w:tcW w:w="1190" w:type="dxa"/>
          </w:tcPr>
          <w:p w14:paraId="510EAC7D"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23.192</w:t>
            </w:r>
          </w:p>
        </w:tc>
        <w:tc>
          <w:tcPr>
            <w:tcW w:w="2976" w:type="dxa"/>
          </w:tcPr>
          <w:p w14:paraId="3AFC167F"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Anethole</w:t>
            </w:r>
          </w:p>
        </w:tc>
        <w:tc>
          <w:tcPr>
            <w:tcW w:w="1843" w:type="dxa"/>
          </w:tcPr>
          <w:p w14:paraId="73F7CCDE"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8.59</w:t>
            </w:r>
          </w:p>
        </w:tc>
      </w:tr>
      <w:tr w:rsidR="00514A2F" w14:paraId="66DA77A4" w14:textId="77777777" w:rsidTr="0078106F">
        <w:tc>
          <w:tcPr>
            <w:tcW w:w="709" w:type="dxa"/>
          </w:tcPr>
          <w:p w14:paraId="0931801F" w14:textId="1D42A465"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12</w:t>
            </w:r>
          </w:p>
        </w:tc>
        <w:tc>
          <w:tcPr>
            <w:tcW w:w="1190" w:type="dxa"/>
          </w:tcPr>
          <w:p w14:paraId="4B0CE7A6"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23.707</w:t>
            </w:r>
          </w:p>
        </w:tc>
        <w:tc>
          <w:tcPr>
            <w:tcW w:w="2976" w:type="dxa"/>
          </w:tcPr>
          <w:p w14:paraId="491FA299"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Thymol</w:t>
            </w:r>
          </w:p>
        </w:tc>
        <w:tc>
          <w:tcPr>
            <w:tcW w:w="1843" w:type="dxa"/>
          </w:tcPr>
          <w:p w14:paraId="5DAD9282"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2.71</w:t>
            </w:r>
          </w:p>
        </w:tc>
      </w:tr>
      <w:tr w:rsidR="00514A2F" w14:paraId="24EA2D0F" w14:textId="77777777" w:rsidTr="0078106F">
        <w:tc>
          <w:tcPr>
            <w:tcW w:w="709" w:type="dxa"/>
          </w:tcPr>
          <w:p w14:paraId="662CB66D" w14:textId="601A2563"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13</w:t>
            </w:r>
          </w:p>
        </w:tc>
        <w:tc>
          <w:tcPr>
            <w:tcW w:w="1190" w:type="dxa"/>
          </w:tcPr>
          <w:p w14:paraId="5C5F6A5C"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26.098</w:t>
            </w:r>
          </w:p>
        </w:tc>
        <w:tc>
          <w:tcPr>
            <w:tcW w:w="2976" w:type="dxa"/>
          </w:tcPr>
          <w:p w14:paraId="53802170"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Eugenol</w:t>
            </w:r>
          </w:p>
        </w:tc>
        <w:tc>
          <w:tcPr>
            <w:tcW w:w="1843" w:type="dxa"/>
          </w:tcPr>
          <w:p w14:paraId="758FB39B"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7.32</w:t>
            </w:r>
          </w:p>
        </w:tc>
      </w:tr>
      <w:tr w:rsidR="00514A2F" w14:paraId="61A530D7" w14:textId="77777777" w:rsidTr="0078106F">
        <w:tc>
          <w:tcPr>
            <w:tcW w:w="709" w:type="dxa"/>
          </w:tcPr>
          <w:p w14:paraId="58A879AF" w14:textId="6AB35BD2"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14</w:t>
            </w:r>
          </w:p>
        </w:tc>
        <w:tc>
          <w:tcPr>
            <w:tcW w:w="1190" w:type="dxa"/>
          </w:tcPr>
          <w:p w14:paraId="52511274"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28.410</w:t>
            </w:r>
          </w:p>
        </w:tc>
        <w:tc>
          <w:tcPr>
            <w:tcW w:w="2976" w:type="dxa"/>
          </w:tcPr>
          <w:p w14:paraId="0B3DCADB"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Caryophyllene</w:t>
            </w:r>
          </w:p>
        </w:tc>
        <w:tc>
          <w:tcPr>
            <w:tcW w:w="1843" w:type="dxa"/>
          </w:tcPr>
          <w:p w14:paraId="5C9BD773"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1.39</w:t>
            </w:r>
          </w:p>
        </w:tc>
      </w:tr>
      <w:tr w:rsidR="00514A2F" w14:paraId="6CE4BBDE" w14:textId="77777777" w:rsidTr="0078106F">
        <w:tc>
          <w:tcPr>
            <w:tcW w:w="709" w:type="dxa"/>
          </w:tcPr>
          <w:p w14:paraId="64616823" w14:textId="1829FE9E" w:rsidR="00514A2F" w:rsidRDefault="0078106F" w:rsidP="00CE5413">
            <w:pPr>
              <w:jc w:val="center"/>
              <w:rPr>
                <w:rFonts w:ascii="Times New Roman" w:hAnsi="Times New Roman" w:cs="Times New Roman"/>
                <w:sz w:val="24"/>
                <w:szCs w:val="24"/>
              </w:rPr>
            </w:pPr>
            <w:r>
              <w:rPr>
                <w:rFonts w:ascii="Times New Roman" w:hAnsi="Times New Roman" w:cs="Times New Roman"/>
                <w:sz w:val="24"/>
                <w:szCs w:val="24"/>
              </w:rPr>
              <w:t>15</w:t>
            </w:r>
          </w:p>
        </w:tc>
        <w:tc>
          <w:tcPr>
            <w:tcW w:w="1190" w:type="dxa"/>
          </w:tcPr>
          <w:p w14:paraId="07E4F157"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33.880</w:t>
            </w:r>
          </w:p>
        </w:tc>
        <w:tc>
          <w:tcPr>
            <w:tcW w:w="2976" w:type="dxa"/>
          </w:tcPr>
          <w:p w14:paraId="750B5C49" w14:textId="77777777" w:rsidR="00514A2F" w:rsidRDefault="00514A2F" w:rsidP="00CE5413">
            <w:pPr>
              <w:rPr>
                <w:rFonts w:ascii="Times New Roman" w:hAnsi="Times New Roman" w:cs="Times New Roman"/>
                <w:sz w:val="24"/>
                <w:szCs w:val="24"/>
              </w:rPr>
            </w:pPr>
            <w:r>
              <w:rPr>
                <w:rFonts w:ascii="Times New Roman" w:hAnsi="Times New Roman" w:cs="Times New Roman"/>
                <w:sz w:val="24"/>
                <w:szCs w:val="24"/>
              </w:rPr>
              <w:t>Cinnamaldehyde</w:t>
            </w:r>
          </w:p>
        </w:tc>
        <w:tc>
          <w:tcPr>
            <w:tcW w:w="1843" w:type="dxa"/>
          </w:tcPr>
          <w:p w14:paraId="4FE059E0" w14:textId="77777777" w:rsidR="00514A2F" w:rsidRDefault="00514A2F" w:rsidP="00CE5413">
            <w:pPr>
              <w:jc w:val="center"/>
              <w:rPr>
                <w:rFonts w:ascii="Times New Roman" w:hAnsi="Times New Roman" w:cs="Times New Roman"/>
                <w:sz w:val="24"/>
                <w:szCs w:val="24"/>
              </w:rPr>
            </w:pPr>
            <w:r>
              <w:rPr>
                <w:rFonts w:ascii="Times New Roman" w:hAnsi="Times New Roman" w:cs="Times New Roman"/>
                <w:sz w:val="24"/>
                <w:szCs w:val="24"/>
              </w:rPr>
              <w:t>0.55</w:t>
            </w:r>
          </w:p>
        </w:tc>
      </w:tr>
    </w:tbl>
    <w:p w14:paraId="33821333" w14:textId="01C6DBF0" w:rsidR="00514A2F" w:rsidRDefault="00514A2F" w:rsidP="00514A2F">
      <w:pPr>
        <w:spacing w:line="360" w:lineRule="auto"/>
        <w:jc w:val="both"/>
        <w:rPr>
          <w:rFonts w:ascii="Times New Roman" w:hAnsi="Times New Roman" w:cs="Times New Roman"/>
          <w:sz w:val="24"/>
          <w:szCs w:val="24"/>
        </w:rPr>
      </w:pPr>
    </w:p>
    <w:p w14:paraId="2FDF6641" w14:textId="1EC637F4" w:rsidR="000E2FB8" w:rsidRDefault="000E2FB8" w:rsidP="0078106F">
      <w:pPr>
        <w:spacing w:after="0" w:line="240" w:lineRule="auto"/>
        <w:rPr>
          <w:rFonts w:ascii="Times New Roman" w:hAnsi="Times New Roman" w:cs="Times New Roman"/>
          <w:b/>
          <w:sz w:val="24"/>
          <w:szCs w:val="24"/>
        </w:rPr>
      </w:pPr>
    </w:p>
    <w:p w14:paraId="355D4C01" w14:textId="1A387526" w:rsidR="00454938" w:rsidRDefault="00454938" w:rsidP="0078106F">
      <w:pPr>
        <w:spacing w:after="0" w:line="240" w:lineRule="auto"/>
        <w:rPr>
          <w:rFonts w:ascii="Times New Roman" w:hAnsi="Times New Roman" w:cs="Times New Roman"/>
          <w:b/>
          <w:sz w:val="24"/>
          <w:szCs w:val="24"/>
        </w:rPr>
      </w:pPr>
    </w:p>
    <w:p w14:paraId="02F2E6CF" w14:textId="77777777" w:rsidR="00454938" w:rsidRDefault="00454938" w:rsidP="0078106F">
      <w:pPr>
        <w:spacing w:after="0" w:line="240" w:lineRule="auto"/>
        <w:rPr>
          <w:rFonts w:ascii="Times New Roman" w:hAnsi="Times New Roman" w:cs="Times New Roman"/>
          <w:b/>
          <w:sz w:val="24"/>
          <w:szCs w:val="24"/>
        </w:rPr>
      </w:pPr>
    </w:p>
    <w:p w14:paraId="415E159B" w14:textId="2636658C" w:rsidR="0078106F" w:rsidRPr="00ED46DC" w:rsidRDefault="0078106F" w:rsidP="0078106F">
      <w:pPr>
        <w:spacing w:after="0" w:line="240" w:lineRule="auto"/>
        <w:rPr>
          <w:rFonts w:ascii="Times New Roman" w:hAnsi="Times New Roman" w:cs="Times New Roman"/>
          <w:b/>
          <w:sz w:val="24"/>
          <w:szCs w:val="24"/>
        </w:rPr>
      </w:pPr>
      <w:r w:rsidRPr="00ED46DC">
        <w:rPr>
          <w:rFonts w:ascii="Times New Roman" w:hAnsi="Times New Roman" w:cs="Times New Roman"/>
          <w:b/>
          <w:sz w:val="24"/>
          <w:szCs w:val="24"/>
        </w:rPr>
        <w:lastRenderedPageBreak/>
        <w:t xml:space="preserve">Table 2. </w:t>
      </w:r>
      <w:r>
        <w:rPr>
          <w:rFonts w:ascii="Times New Roman" w:hAnsi="Times New Roman" w:cs="Times New Roman"/>
          <w:b/>
          <w:sz w:val="24"/>
          <w:szCs w:val="24"/>
        </w:rPr>
        <w:t>Additional p</w:t>
      </w:r>
      <w:r w:rsidRPr="00ED46DC">
        <w:rPr>
          <w:rFonts w:ascii="Times New Roman" w:hAnsi="Times New Roman" w:cs="Times New Roman"/>
          <w:b/>
          <w:sz w:val="24"/>
          <w:szCs w:val="24"/>
        </w:rPr>
        <w:t xml:space="preserve">roperties of </w:t>
      </w:r>
      <w:r>
        <w:rPr>
          <w:rFonts w:ascii="Times New Roman" w:hAnsi="Times New Roman" w:cs="Times New Roman"/>
          <w:b/>
          <w:sz w:val="24"/>
          <w:szCs w:val="24"/>
        </w:rPr>
        <w:t xml:space="preserve">anti-viral </w:t>
      </w:r>
      <w:r w:rsidRPr="00ED46DC">
        <w:rPr>
          <w:rFonts w:ascii="Times New Roman" w:hAnsi="Times New Roman" w:cs="Times New Roman"/>
          <w:b/>
          <w:sz w:val="24"/>
          <w:szCs w:val="24"/>
        </w:rPr>
        <w:t>compounds identified in</w:t>
      </w:r>
      <w:r>
        <w:rPr>
          <w:rFonts w:ascii="Times New Roman" w:hAnsi="Times New Roman" w:cs="Times New Roman"/>
          <w:b/>
          <w:sz w:val="24"/>
          <w:szCs w:val="24"/>
        </w:rPr>
        <w:t xml:space="preserve"> GC-MS of</w:t>
      </w:r>
      <w:r w:rsidRPr="00ED46DC">
        <w:rPr>
          <w:rFonts w:ascii="Times New Roman" w:hAnsi="Times New Roman" w:cs="Times New Roman"/>
          <w:b/>
          <w:sz w:val="24"/>
          <w:szCs w:val="24"/>
        </w:rPr>
        <w:t xml:space="preserve"> </w:t>
      </w:r>
      <w:r>
        <w:rPr>
          <w:rFonts w:ascii="Times New Roman" w:hAnsi="Times New Roman" w:cs="Times New Roman"/>
          <w:b/>
          <w:sz w:val="24"/>
          <w:szCs w:val="24"/>
        </w:rPr>
        <w:t xml:space="preserve">SAV polyherbal oil blend </w:t>
      </w:r>
    </w:p>
    <w:p w14:paraId="516FBF56" w14:textId="77777777" w:rsidR="0078106F" w:rsidRDefault="0078106F" w:rsidP="0078106F">
      <w:pPr>
        <w:spacing w:after="0" w:line="240" w:lineRule="auto"/>
        <w:rPr>
          <w:rFonts w:ascii="Times New Roman" w:hAnsi="Times New Roman" w:cs="Times New Roman"/>
          <w:sz w:val="24"/>
          <w:szCs w:val="24"/>
        </w:rPr>
      </w:pPr>
    </w:p>
    <w:tbl>
      <w:tblPr>
        <w:tblStyle w:val="TableGrid"/>
        <w:tblW w:w="0" w:type="auto"/>
        <w:tblInd w:w="540" w:type="dxa"/>
        <w:tblLook w:val="04A0" w:firstRow="1" w:lastRow="0" w:firstColumn="1" w:lastColumn="0" w:noHBand="0" w:noVBand="1"/>
      </w:tblPr>
      <w:tblGrid>
        <w:gridCol w:w="699"/>
        <w:gridCol w:w="2164"/>
        <w:gridCol w:w="995"/>
        <w:gridCol w:w="1308"/>
        <w:gridCol w:w="1753"/>
      </w:tblGrid>
      <w:tr w:rsidR="00C251A5" w:rsidRPr="00355A47" w14:paraId="0A54A112" w14:textId="77777777" w:rsidTr="00C251A5">
        <w:tc>
          <w:tcPr>
            <w:tcW w:w="699" w:type="dxa"/>
          </w:tcPr>
          <w:p w14:paraId="470C32E3" w14:textId="77777777" w:rsidR="00C251A5" w:rsidRPr="00ED46DC" w:rsidRDefault="00C251A5" w:rsidP="00CE5413">
            <w:pPr>
              <w:jc w:val="center"/>
              <w:rPr>
                <w:rFonts w:ascii="Times New Roman" w:hAnsi="Times New Roman" w:cs="Times New Roman"/>
                <w:b/>
                <w:sz w:val="24"/>
                <w:szCs w:val="24"/>
              </w:rPr>
            </w:pPr>
            <w:r w:rsidRPr="00ED46DC">
              <w:rPr>
                <w:rFonts w:ascii="Times New Roman" w:hAnsi="Times New Roman" w:cs="Times New Roman"/>
                <w:b/>
                <w:sz w:val="24"/>
                <w:szCs w:val="24"/>
              </w:rPr>
              <w:t>S.N.</w:t>
            </w:r>
          </w:p>
        </w:tc>
        <w:tc>
          <w:tcPr>
            <w:tcW w:w="2164" w:type="dxa"/>
          </w:tcPr>
          <w:p w14:paraId="3A0916D7" w14:textId="77777777" w:rsidR="00C251A5" w:rsidRPr="00ED46DC" w:rsidRDefault="00C251A5" w:rsidP="00CE5413">
            <w:pPr>
              <w:rPr>
                <w:rFonts w:ascii="Times New Roman" w:hAnsi="Times New Roman" w:cs="Times New Roman"/>
                <w:b/>
                <w:sz w:val="24"/>
                <w:szCs w:val="24"/>
              </w:rPr>
            </w:pPr>
            <w:r w:rsidRPr="00ED46DC">
              <w:rPr>
                <w:rFonts w:ascii="Times New Roman" w:hAnsi="Times New Roman" w:cs="Times New Roman"/>
                <w:b/>
                <w:sz w:val="24"/>
                <w:szCs w:val="24"/>
              </w:rPr>
              <w:t>Main Compound</w:t>
            </w:r>
          </w:p>
        </w:tc>
        <w:tc>
          <w:tcPr>
            <w:tcW w:w="995" w:type="dxa"/>
          </w:tcPr>
          <w:p w14:paraId="09BE10EC" w14:textId="77777777" w:rsidR="00C251A5" w:rsidRPr="00ED46DC" w:rsidRDefault="00C251A5" w:rsidP="00CE5413">
            <w:pPr>
              <w:rPr>
                <w:rFonts w:ascii="Times New Roman" w:hAnsi="Times New Roman" w:cs="Times New Roman"/>
                <w:b/>
                <w:sz w:val="24"/>
                <w:szCs w:val="24"/>
              </w:rPr>
            </w:pPr>
            <w:r w:rsidRPr="00ED46DC">
              <w:rPr>
                <w:rFonts w:ascii="Times New Roman" w:hAnsi="Times New Roman" w:cs="Times New Roman"/>
                <w:b/>
                <w:sz w:val="24"/>
                <w:szCs w:val="24"/>
              </w:rPr>
              <w:t>Anti-Viral</w:t>
            </w:r>
          </w:p>
        </w:tc>
        <w:tc>
          <w:tcPr>
            <w:tcW w:w="1308" w:type="dxa"/>
          </w:tcPr>
          <w:p w14:paraId="5B9BE6E7" w14:textId="77777777" w:rsidR="00C251A5" w:rsidRPr="00ED46DC" w:rsidRDefault="00C251A5" w:rsidP="00CE5413">
            <w:pPr>
              <w:rPr>
                <w:rFonts w:ascii="Times New Roman" w:hAnsi="Times New Roman" w:cs="Times New Roman"/>
                <w:b/>
                <w:sz w:val="24"/>
                <w:szCs w:val="24"/>
              </w:rPr>
            </w:pPr>
            <w:r w:rsidRPr="00ED46DC">
              <w:rPr>
                <w:rFonts w:ascii="Times New Roman" w:hAnsi="Times New Roman" w:cs="Times New Roman"/>
                <w:b/>
                <w:sz w:val="24"/>
                <w:szCs w:val="24"/>
              </w:rPr>
              <w:t>Anti-Bacterial</w:t>
            </w:r>
          </w:p>
        </w:tc>
        <w:tc>
          <w:tcPr>
            <w:tcW w:w="1753" w:type="dxa"/>
          </w:tcPr>
          <w:p w14:paraId="06F61C77" w14:textId="77777777" w:rsidR="00C251A5" w:rsidRPr="00ED46DC" w:rsidRDefault="00C251A5" w:rsidP="00CE5413">
            <w:pPr>
              <w:rPr>
                <w:rFonts w:ascii="Times New Roman" w:hAnsi="Times New Roman" w:cs="Times New Roman"/>
                <w:b/>
                <w:sz w:val="24"/>
                <w:szCs w:val="24"/>
              </w:rPr>
            </w:pPr>
            <w:r w:rsidRPr="00ED46DC">
              <w:rPr>
                <w:rFonts w:ascii="Times New Roman" w:hAnsi="Times New Roman" w:cs="Times New Roman"/>
                <w:b/>
                <w:sz w:val="24"/>
                <w:szCs w:val="24"/>
              </w:rPr>
              <w:t>Anti-Inflammatory</w:t>
            </w:r>
          </w:p>
        </w:tc>
      </w:tr>
      <w:tr w:rsidR="00C251A5" w:rsidRPr="00355A47" w14:paraId="6C356E65" w14:textId="77777777" w:rsidTr="00C251A5">
        <w:tc>
          <w:tcPr>
            <w:tcW w:w="699" w:type="dxa"/>
          </w:tcPr>
          <w:p w14:paraId="6BB3D5D3" w14:textId="77777777"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1</w:t>
            </w:r>
          </w:p>
        </w:tc>
        <w:tc>
          <w:tcPr>
            <w:tcW w:w="2164" w:type="dxa"/>
          </w:tcPr>
          <w:p w14:paraId="6D1EF8E2"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Pinene</w:t>
            </w:r>
          </w:p>
        </w:tc>
        <w:tc>
          <w:tcPr>
            <w:tcW w:w="995" w:type="dxa"/>
          </w:tcPr>
          <w:p w14:paraId="583EF268" w14:textId="03F4C0EA"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[8]</w:t>
            </w:r>
          </w:p>
        </w:tc>
        <w:tc>
          <w:tcPr>
            <w:tcW w:w="1308" w:type="dxa"/>
          </w:tcPr>
          <w:p w14:paraId="01E666D0" w14:textId="5289CC76"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9</w:t>
            </w:r>
            <w:r w:rsidRPr="00684E84">
              <w:rPr>
                <w:rFonts w:ascii="Times New Roman" w:hAnsi="Times New Roman" w:cs="Times New Roman"/>
                <w:sz w:val="24"/>
                <w:szCs w:val="24"/>
              </w:rPr>
              <w:t>]</w:t>
            </w:r>
          </w:p>
        </w:tc>
        <w:tc>
          <w:tcPr>
            <w:tcW w:w="1753" w:type="dxa"/>
          </w:tcPr>
          <w:p w14:paraId="7F02E3AB" w14:textId="20F740D2"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10</w:t>
            </w:r>
            <w:r w:rsidRPr="00684E84">
              <w:rPr>
                <w:rFonts w:ascii="Times New Roman" w:hAnsi="Times New Roman" w:cs="Times New Roman"/>
                <w:sz w:val="24"/>
                <w:szCs w:val="24"/>
              </w:rPr>
              <w:t>]</w:t>
            </w:r>
          </w:p>
        </w:tc>
      </w:tr>
      <w:tr w:rsidR="00C251A5" w:rsidRPr="00355A47" w14:paraId="74869E82" w14:textId="77777777" w:rsidTr="00C251A5">
        <w:tc>
          <w:tcPr>
            <w:tcW w:w="699" w:type="dxa"/>
          </w:tcPr>
          <w:p w14:paraId="58D76716" w14:textId="6B7316E0" w:rsidR="00C251A5" w:rsidRPr="00355A47" w:rsidRDefault="00C251A5" w:rsidP="0078106F">
            <w:pPr>
              <w:jc w:val="center"/>
              <w:rPr>
                <w:rFonts w:ascii="Times New Roman" w:hAnsi="Times New Roman" w:cs="Times New Roman"/>
                <w:sz w:val="24"/>
                <w:szCs w:val="24"/>
              </w:rPr>
            </w:pPr>
            <w:r>
              <w:rPr>
                <w:rFonts w:ascii="Times New Roman" w:hAnsi="Times New Roman" w:cs="Times New Roman"/>
                <w:sz w:val="24"/>
                <w:szCs w:val="24"/>
              </w:rPr>
              <w:t>2</w:t>
            </w:r>
          </w:p>
        </w:tc>
        <w:tc>
          <w:tcPr>
            <w:tcW w:w="2164" w:type="dxa"/>
          </w:tcPr>
          <w:p w14:paraId="5A9A9AF2"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Terpinene</w:t>
            </w:r>
          </w:p>
        </w:tc>
        <w:tc>
          <w:tcPr>
            <w:tcW w:w="995" w:type="dxa"/>
          </w:tcPr>
          <w:p w14:paraId="78371B97" w14:textId="61BE8386"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11</w:t>
            </w:r>
            <w:r w:rsidRPr="00684E84">
              <w:rPr>
                <w:rFonts w:ascii="Times New Roman" w:hAnsi="Times New Roman" w:cs="Times New Roman"/>
                <w:sz w:val="24"/>
                <w:szCs w:val="24"/>
              </w:rPr>
              <w:t>]</w:t>
            </w:r>
          </w:p>
        </w:tc>
        <w:tc>
          <w:tcPr>
            <w:tcW w:w="1308" w:type="dxa"/>
          </w:tcPr>
          <w:p w14:paraId="752A5C59" w14:textId="77777777" w:rsidR="00C251A5" w:rsidRPr="00355A47" w:rsidRDefault="00C251A5" w:rsidP="00684E84">
            <w:pPr>
              <w:jc w:val="center"/>
              <w:rPr>
                <w:rFonts w:ascii="Times New Roman" w:hAnsi="Times New Roman" w:cs="Times New Roman"/>
                <w:sz w:val="24"/>
                <w:szCs w:val="24"/>
              </w:rPr>
            </w:pPr>
          </w:p>
        </w:tc>
        <w:tc>
          <w:tcPr>
            <w:tcW w:w="1753" w:type="dxa"/>
          </w:tcPr>
          <w:p w14:paraId="7525C321" w14:textId="7D3ED6F5"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[12</w:t>
            </w:r>
            <w:r w:rsidRPr="00684E84">
              <w:rPr>
                <w:rFonts w:ascii="Times New Roman" w:hAnsi="Times New Roman" w:cs="Times New Roman"/>
                <w:sz w:val="24"/>
                <w:szCs w:val="24"/>
              </w:rPr>
              <w:t>]</w:t>
            </w:r>
          </w:p>
        </w:tc>
      </w:tr>
      <w:tr w:rsidR="00C251A5" w:rsidRPr="00355A47" w14:paraId="2A6AFD47" w14:textId="77777777" w:rsidTr="00C251A5">
        <w:tc>
          <w:tcPr>
            <w:tcW w:w="699" w:type="dxa"/>
          </w:tcPr>
          <w:p w14:paraId="6B7BDBA8" w14:textId="21127BDE"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3</w:t>
            </w:r>
          </w:p>
        </w:tc>
        <w:tc>
          <w:tcPr>
            <w:tcW w:w="2164" w:type="dxa"/>
          </w:tcPr>
          <w:p w14:paraId="09A6B4BF"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Cymene</w:t>
            </w:r>
          </w:p>
        </w:tc>
        <w:tc>
          <w:tcPr>
            <w:tcW w:w="995" w:type="dxa"/>
          </w:tcPr>
          <w:p w14:paraId="5B70A87A" w14:textId="0D779638"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13</w:t>
            </w:r>
            <w:r w:rsidRPr="00684E84">
              <w:rPr>
                <w:rFonts w:ascii="Times New Roman" w:hAnsi="Times New Roman" w:cs="Times New Roman"/>
                <w:sz w:val="24"/>
                <w:szCs w:val="24"/>
              </w:rPr>
              <w:t>]</w:t>
            </w:r>
          </w:p>
        </w:tc>
        <w:tc>
          <w:tcPr>
            <w:tcW w:w="1308" w:type="dxa"/>
          </w:tcPr>
          <w:p w14:paraId="0BFC26CB" w14:textId="2B9A39B5"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14</w:t>
            </w:r>
            <w:r w:rsidRPr="00684E84">
              <w:rPr>
                <w:rFonts w:ascii="Times New Roman" w:hAnsi="Times New Roman" w:cs="Times New Roman"/>
                <w:sz w:val="24"/>
                <w:szCs w:val="24"/>
              </w:rPr>
              <w:t>]</w:t>
            </w:r>
          </w:p>
        </w:tc>
        <w:tc>
          <w:tcPr>
            <w:tcW w:w="1753" w:type="dxa"/>
          </w:tcPr>
          <w:p w14:paraId="6368DE62" w14:textId="13B0D329" w:rsidR="00C251A5" w:rsidRPr="00355A47" w:rsidRDefault="00C251A5" w:rsidP="00684E84">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15</w:t>
            </w:r>
            <w:r w:rsidRPr="00684E84">
              <w:rPr>
                <w:rFonts w:ascii="Times New Roman" w:hAnsi="Times New Roman" w:cs="Times New Roman"/>
                <w:sz w:val="24"/>
                <w:szCs w:val="24"/>
              </w:rPr>
              <w:t>]</w:t>
            </w:r>
          </w:p>
        </w:tc>
      </w:tr>
      <w:tr w:rsidR="00C251A5" w:rsidRPr="00355A47" w14:paraId="1666DB61" w14:textId="77777777" w:rsidTr="00C251A5">
        <w:tc>
          <w:tcPr>
            <w:tcW w:w="699" w:type="dxa"/>
          </w:tcPr>
          <w:p w14:paraId="65835D90" w14:textId="22297866"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4</w:t>
            </w:r>
          </w:p>
        </w:tc>
        <w:tc>
          <w:tcPr>
            <w:tcW w:w="2164" w:type="dxa"/>
          </w:tcPr>
          <w:p w14:paraId="7BA9562B"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Limonene</w:t>
            </w:r>
          </w:p>
        </w:tc>
        <w:tc>
          <w:tcPr>
            <w:tcW w:w="995" w:type="dxa"/>
          </w:tcPr>
          <w:p w14:paraId="2A5BAF4D" w14:textId="4A98FE08"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[8]</w:t>
            </w:r>
          </w:p>
        </w:tc>
        <w:tc>
          <w:tcPr>
            <w:tcW w:w="1308" w:type="dxa"/>
          </w:tcPr>
          <w:p w14:paraId="1A60E43B" w14:textId="77777777" w:rsidR="00C251A5" w:rsidRPr="00355A47" w:rsidRDefault="00C251A5" w:rsidP="00684E84">
            <w:pPr>
              <w:jc w:val="center"/>
              <w:rPr>
                <w:rFonts w:ascii="Times New Roman" w:hAnsi="Times New Roman" w:cs="Times New Roman"/>
                <w:sz w:val="24"/>
                <w:szCs w:val="24"/>
              </w:rPr>
            </w:pPr>
          </w:p>
        </w:tc>
        <w:tc>
          <w:tcPr>
            <w:tcW w:w="1753" w:type="dxa"/>
          </w:tcPr>
          <w:p w14:paraId="12207B4F" w14:textId="2C16D80F"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16</w:t>
            </w:r>
            <w:r w:rsidRPr="00684E84">
              <w:rPr>
                <w:rFonts w:ascii="Times New Roman" w:hAnsi="Times New Roman" w:cs="Times New Roman"/>
                <w:sz w:val="24"/>
                <w:szCs w:val="24"/>
              </w:rPr>
              <w:t>]</w:t>
            </w:r>
          </w:p>
        </w:tc>
      </w:tr>
      <w:tr w:rsidR="00C251A5" w:rsidRPr="00355A47" w14:paraId="44E4775B" w14:textId="77777777" w:rsidTr="00C251A5">
        <w:tc>
          <w:tcPr>
            <w:tcW w:w="699" w:type="dxa"/>
          </w:tcPr>
          <w:p w14:paraId="02FADB01" w14:textId="61E11B00"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5</w:t>
            </w:r>
          </w:p>
        </w:tc>
        <w:tc>
          <w:tcPr>
            <w:tcW w:w="2164" w:type="dxa"/>
          </w:tcPr>
          <w:p w14:paraId="6CB079C5"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1,8 Cineole</w:t>
            </w:r>
          </w:p>
        </w:tc>
        <w:tc>
          <w:tcPr>
            <w:tcW w:w="995" w:type="dxa"/>
          </w:tcPr>
          <w:p w14:paraId="493C748D" w14:textId="711ED226"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17</w:t>
            </w:r>
            <w:r w:rsidRPr="00684E84">
              <w:rPr>
                <w:rFonts w:ascii="Times New Roman" w:hAnsi="Times New Roman" w:cs="Times New Roman"/>
                <w:sz w:val="24"/>
                <w:szCs w:val="24"/>
              </w:rPr>
              <w:t>]</w:t>
            </w:r>
          </w:p>
        </w:tc>
        <w:tc>
          <w:tcPr>
            <w:tcW w:w="1308" w:type="dxa"/>
          </w:tcPr>
          <w:p w14:paraId="2F502B0D" w14:textId="6CAAB74D"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w:t>
            </w:r>
            <w:r w:rsidRPr="00684E84">
              <w:rPr>
                <w:rFonts w:ascii="Times New Roman" w:hAnsi="Times New Roman" w:cs="Times New Roman"/>
                <w:sz w:val="24"/>
                <w:szCs w:val="24"/>
              </w:rPr>
              <w:t>8]</w:t>
            </w:r>
          </w:p>
        </w:tc>
        <w:tc>
          <w:tcPr>
            <w:tcW w:w="1753" w:type="dxa"/>
          </w:tcPr>
          <w:p w14:paraId="319065CB" w14:textId="2632E1D1"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[19</w:t>
            </w:r>
            <w:r w:rsidRPr="00684E84">
              <w:rPr>
                <w:rFonts w:ascii="Times New Roman" w:hAnsi="Times New Roman" w:cs="Times New Roman"/>
                <w:sz w:val="24"/>
                <w:szCs w:val="24"/>
              </w:rPr>
              <w:t>]</w:t>
            </w:r>
          </w:p>
        </w:tc>
      </w:tr>
      <w:tr w:rsidR="00C251A5" w:rsidRPr="00355A47" w14:paraId="5FC33E9F" w14:textId="77777777" w:rsidTr="00C251A5">
        <w:tc>
          <w:tcPr>
            <w:tcW w:w="699" w:type="dxa"/>
          </w:tcPr>
          <w:p w14:paraId="2459B82F" w14:textId="02040739" w:rsidR="00C251A5" w:rsidRDefault="00C251A5" w:rsidP="00CE5413">
            <w:pPr>
              <w:jc w:val="center"/>
              <w:rPr>
                <w:rFonts w:ascii="Times New Roman" w:hAnsi="Times New Roman" w:cs="Times New Roman"/>
                <w:sz w:val="24"/>
                <w:szCs w:val="24"/>
              </w:rPr>
            </w:pPr>
            <w:r>
              <w:rPr>
                <w:rFonts w:ascii="Times New Roman" w:hAnsi="Times New Roman" w:cs="Times New Roman"/>
                <w:sz w:val="24"/>
                <w:szCs w:val="24"/>
              </w:rPr>
              <w:t>6</w:t>
            </w:r>
          </w:p>
        </w:tc>
        <w:tc>
          <w:tcPr>
            <w:tcW w:w="2164" w:type="dxa"/>
          </w:tcPr>
          <w:p w14:paraId="20FBB007" w14:textId="72FDF86C" w:rsidR="00C251A5" w:rsidRPr="00355A47" w:rsidRDefault="00C251A5" w:rsidP="00CE5413">
            <w:pPr>
              <w:rPr>
                <w:rFonts w:ascii="Times New Roman" w:hAnsi="Times New Roman" w:cs="Times New Roman"/>
                <w:sz w:val="24"/>
                <w:szCs w:val="24"/>
              </w:rPr>
            </w:pPr>
            <w:r>
              <w:rPr>
                <w:rFonts w:ascii="Times New Roman" w:hAnsi="Times New Roman" w:cs="Times New Roman"/>
                <w:sz w:val="24"/>
                <w:szCs w:val="24"/>
              </w:rPr>
              <w:t>Benzyl Alcohol</w:t>
            </w:r>
          </w:p>
        </w:tc>
        <w:tc>
          <w:tcPr>
            <w:tcW w:w="995" w:type="dxa"/>
          </w:tcPr>
          <w:p w14:paraId="729CC4EC" w14:textId="41BEA022"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20</w:t>
            </w:r>
            <w:r w:rsidRPr="00684E84">
              <w:rPr>
                <w:rFonts w:ascii="Times New Roman" w:hAnsi="Times New Roman" w:cs="Times New Roman"/>
                <w:sz w:val="24"/>
                <w:szCs w:val="24"/>
              </w:rPr>
              <w:t>]</w:t>
            </w:r>
          </w:p>
        </w:tc>
        <w:tc>
          <w:tcPr>
            <w:tcW w:w="1308" w:type="dxa"/>
          </w:tcPr>
          <w:p w14:paraId="033B7D69" w14:textId="783E12DF"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21</w:t>
            </w:r>
            <w:r w:rsidRPr="00684E84">
              <w:rPr>
                <w:rFonts w:ascii="Times New Roman" w:hAnsi="Times New Roman" w:cs="Times New Roman"/>
                <w:sz w:val="24"/>
                <w:szCs w:val="24"/>
              </w:rPr>
              <w:t>]</w:t>
            </w:r>
          </w:p>
        </w:tc>
        <w:tc>
          <w:tcPr>
            <w:tcW w:w="1753" w:type="dxa"/>
          </w:tcPr>
          <w:p w14:paraId="1C46D95F" w14:textId="77777777" w:rsidR="00C251A5" w:rsidRPr="00355A47" w:rsidRDefault="00C251A5" w:rsidP="00684E84">
            <w:pPr>
              <w:jc w:val="center"/>
              <w:rPr>
                <w:rFonts w:ascii="Times New Roman" w:hAnsi="Times New Roman" w:cs="Times New Roman"/>
                <w:sz w:val="24"/>
                <w:szCs w:val="24"/>
              </w:rPr>
            </w:pPr>
          </w:p>
        </w:tc>
      </w:tr>
      <w:tr w:rsidR="00C251A5" w:rsidRPr="00355A47" w14:paraId="012FC244" w14:textId="77777777" w:rsidTr="00C251A5">
        <w:tc>
          <w:tcPr>
            <w:tcW w:w="699" w:type="dxa"/>
          </w:tcPr>
          <w:p w14:paraId="16B1DC95" w14:textId="58FB69B6"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7</w:t>
            </w:r>
          </w:p>
        </w:tc>
        <w:tc>
          <w:tcPr>
            <w:tcW w:w="2164" w:type="dxa"/>
          </w:tcPr>
          <w:p w14:paraId="40681074"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Neral/Citral</w:t>
            </w:r>
          </w:p>
        </w:tc>
        <w:tc>
          <w:tcPr>
            <w:tcW w:w="995" w:type="dxa"/>
          </w:tcPr>
          <w:p w14:paraId="734C0130" w14:textId="323CD1F9"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22</w:t>
            </w:r>
            <w:r w:rsidRPr="00684E84">
              <w:rPr>
                <w:rFonts w:ascii="Times New Roman" w:hAnsi="Times New Roman" w:cs="Times New Roman"/>
                <w:sz w:val="24"/>
                <w:szCs w:val="24"/>
              </w:rPr>
              <w:t>]</w:t>
            </w:r>
          </w:p>
        </w:tc>
        <w:tc>
          <w:tcPr>
            <w:tcW w:w="1308" w:type="dxa"/>
          </w:tcPr>
          <w:p w14:paraId="45D6807A" w14:textId="48E50D9C"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23</w:t>
            </w:r>
            <w:r w:rsidRPr="00684E84">
              <w:rPr>
                <w:rFonts w:ascii="Times New Roman" w:hAnsi="Times New Roman" w:cs="Times New Roman"/>
                <w:sz w:val="24"/>
                <w:szCs w:val="24"/>
              </w:rPr>
              <w:t>]</w:t>
            </w:r>
          </w:p>
        </w:tc>
        <w:tc>
          <w:tcPr>
            <w:tcW w:w="1753" w:type="dxa"/>
          </w:tcPr>
          <w:p w14:paraId="510BB3D7" w14:textId="38FCC95B"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24</w:t>
            </w:r>
            <w:r w:rsidRPr="00684E84">
              <w:rPr>
                <w:rFonts w:ascii="Times New Roman" w:hAnsi="Times New Roman" w:cs="Times New Roman"/>
                <w:sz w:val="24"/>
                <w:szCs w:val="24"/>
              </w:rPr>
              <w:t>]</w:t>
            </w:r>
          </w:p>
        </w:tc>
      </w:tr>
      <w:tr w:rsidR="00C251A5" w:rsidRPr="00355A47" w14:paraId="39C24A42" w14:textId="77777777" w:rsidTr="00C251A5">
        <w:tc>
          <w:tcPr>
            <w:tcW w:w="699" w:type="dxa"/>
          </w:tcPr>
          <w:p w14:paraId="344AE273" w14:textId="547D5E58"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8</w:t>
            </w:r>
          </w:p>
        </w:tc>
        <w:tc>
          <w:tcPr>
            <w:tcW w:w="2164" w:type="dxa"/>
          </w:tcPr>
          <w:p w14:paraId="37DE1B9D"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Geranial</w:t>
            </w:r>
          </w:p>
        </w:tc>
        <w:tc>
          <w:tcPr>
            <w:tcW w:w="995" w:type="dxa"/>
          </w:tcPr>
          <w:p w14:paraId="5ED61499" w14:textId="0CFC8148"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25</w:t>
            </w:r>
            <w:r w:rsidRPr="00684E84">
              <w:rPr>
                <w:rFonts w:ascii="Times New Roman" w:hAnsi="Times New Roman" w:cs="Times New Roman"/>
                <w:sz w:val="24"/>
                <w:szCs w:val="24"/>
              </w:rPr>
              <w:t>]</w:t>
            </w:r>
          </w:p>
        </w:tc>
        <w:tc>
          <w:tcPr>
            <w:tcW w:w="1308" w:type="dxa"/>
          </w:tcPr>
          <w:p w14:paraId="55E1251F" w14:textId="77777777" w:rsidR="00C251A5" w:rsidRPr="00355A47" w:rsidRDefault="00C251A5" w:rsidP="00684E84">
            <w:pPr>
              <w:jc w:val="center"/>
              <w:rPr>
                <w:rFonts w:ascii="Times New Roman" w:hAnsi="Times New Roman" w:cs="Times New Roman"/>
                <w:sz w:val="24"/>
                <w:szCs w:val="24"/>
              </w:rPr>
            </w:pPr>
          </w:p>
        </w:tc>
        <w:tc>
          <w:tcPr>
            <w:tcW w:w="1753" w:type="dxa"/>
          </w:tcPr>
          <w:p w14:paraId="3959F38C" w14:textId="13A7517D"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26</w:t>
            </w:r>
            <w:r w:rsidRPr="00684E84">
              <w:rPr>
                <w:rFonts w:ascii="Times New Roman" w:hAnsi="Times New Roman" w:cs="Times New Roman"/>
                <w:sz w:val="24"/>
                <w:szCs w:val="24"/>
              </w:rPr>
              <w:t>]</w:t>
            </w:r>
          </w:p>
        </w:tc>
      </w:tr>
      <w:tr w:rsidR="00C251A5" w:rsidRPr="00355A47" w14:paraId="3C58768E" w14:textId="77777777" w:rsidTr="00C251A5">
        <w:tc>
          <w:tcPr>
            <w:tcW w:w="699" w:type="dxa"/>
          </w:tcPr>
          <w:p w14:paraId="6DA7A56F" w14:textId="33EF2D04"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9</w:t>
            </w:r>
          </w:p>
        </w:tc>
        <w:tc>
          <w:tcPr>
            <w:tcW w:w="2164" w:type="dxa"/>
          </w:tcPr>
          <w:p w14:paraId="53827CE6"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Anethole</w:t>
            </w:r>
          </w:p>
        </w:tc>
        <w:tc>
          <w:tcPr>
            <w:tcW w:w="995" w:type="dxa"/>
          </w:tcPr>
          <w:p w14:paraId="4FFE5AD8" w14:textId="25A99DA7"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27</w:t>
            </w:r>
            <w:r w:rsidRPr="00684E84">
              <w:rPr>
                <w:rFonts w:ascii="Times New Roman" w:hAnsi="Times New Roman" w:cs="Times New Roman"/>
                <w:sz w:val="24"/>
                <w:szCs w:val="24"/>
              </w:rPr>
              <w:t>]</w:t>
            </w:r>
          </w:p>
        </w:tc>
        <w:tc>
          <w:tcPr>
            <w:tcW w:w="1308" w:type="dxa"/>
          </w:tcPr>
          <w:p w14:paraId="6BF001C2" w14:textId="77777777" w:rsidR="00C251A5" w:rsidRPr="00355A47" w:rsidRDefault="00C251A5" w:rsidP="00684E84">
            <w:pPr>
              <w:jc w:val="center"/>
              <w:rPr>
                <w:rFonts w:ascii="Times New Roman" w:hAnsi="Times New Roman" w:cs="Times New Roman"/>
                <w:sz w:val="24"/>
                <w:szCs w:val="24"/>
              </w:rPr>
            </w:pPr>
          </w:p>
        </w:tc>
        <w:tc>
          <w:tcPr>
            <w:tcW w:w="1753" w:type="dxa"/>
          </w:tcPr>
          <w:p w14:paraId="718061E4" w14:textId="53FA2423"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27</w:t>
            </w:r>
            <w:r w:rsidRPr="00684E84">
              <w:rPr>
                <w:rFonts w:ascii="Times New Roman" w:hAnsi="Times New Roman" w:cs="Times New Roman"/>
                <w:sz w:val="24"/>
                <w:szCs w:val="24"/>
              </w:rPr>
              <w:t>]</w:t>
            </w:r>
          </w:p>
        </w:tc>
      </w:tr>
      <w:tr w:rsidR="00C251A5" w:rsidRPr="00355A47" w14:paraId="468FC7E2" w14:textId="77777777" w:rsidTr="00C251A5">
        <w:tc>
          <w:tcPr>
            <w:tcW w:w="699" w:type="dxa"/>
          </w:tcPr>
          <w:p w14:paraId="28C8FE74" w14:textId="779AD4F8"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10</w:t>
            </w:r>
          </w:p>
        </w:tc>
        <w:tc>
          <w:tcPr>
            <w:tcW w:w="2164" w:type="dxa"/>
          </w:tcPr>
          <w:p w14:paraId="41D66BF3"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Thymol</w:t>
            </w:r>
          </w:p>
        </w:tc>
        <w:tc>
          <w:tcPr>
            <w:tcW w:w="995" w:type="dxa"/>
          </w:tcPr>
          <w:p w14:paraId="59F831E0" w14:textId="329A2F74"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w:t>
            </w:r>
            <w:r w:rsidRPr="00684E84">
              <w:rPr>
                <w:rFonts w:ascii="Times New Roman" w:hAnsi="Times New Roman" w:cs="Times New Roman"/>
                <w:sz w:val="24"/>
                <w:szCs w:val="24"/>
              </w:rPr>
              <w:t>8]</w:t>
            </w:r>
          </w:p>
        </w:tc>
        <w:tc>
          <w:tcPr>
            <w:tcW w:w="1308" w:type="dxa"/>
          </w:tcPr>
          <w:p w14:paraId="219E4E18" w14:textId="4F613522"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29</w:t>
            </w:r>
            <w:r w:rsidRPr="00684E84">
              <w:rPr>
                <w:rFonts w:ascii="Times New Roman" w:hAnsi="Times New Roman" w:cs="Times New Roman"/>
                <w:sz w:val="24"/>
                <w:szCs w:val="24"/>
              </w:rPr>
              <w:t>]</w:t>
            </w:r>
          </w:p>
        </w:tc>
        <w:tc>
          <w:tcPr>
            <w:tcW w:w="1753" w:type="dxa"/>
          </w:tcPr>
          <w:p w14:paraId="5126C1E3" w14:textId="24D0642D"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30</w:t>
            </w:r>
            <w:r w:rsidRPr="00684E84">
              <w:rPr>
                <w:rFonts w:ascii="Times New Roman" w:hAnsi="Times New Roman" w:cs="Times New Roman"/>
                <w:sz w:val="24"/>
                <w:szCs w:val="24"/>
              </w:rPr>
              <w:t>]</w:t>
            </w:r>
          </w:p>
        </w:tc>
      </w:tr>
      <w:tr w:rsidR="00C251A5" w:rsidRPr="00355A47" w14:paraId="2FB3AE27" w14:textId="77777777" w:rsidTr="00C251A5">
        <w:tc>
          <w:tcPr>
            <w:tcW w:w="699" w:type="dxa"/>
          </w:tcPr>
          <w:p w14:paraId="14F3FC5A" w14:textId="511B7EE6"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11</w:t>
            </w:r>
          </w:p>
        </w:tc>
        <w:tc>
          <w:tcPr>
            <w:tcW w:w="2164" w:type="dxa"/>
          </w:tcPr>
          <w:p w14:paraId="6F24B49A"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Eugenol</w:t>
            </w:r>
            <w:r w:rsidRPr="00355A47">
              <w:rPr>
                <w:rFonts w:ascii="Times New Roman" w:hAnsi="Times New Roman" w:cs="Times New Roman"/>
                <w:sz w:val="24"/>
                <w:szCs w:val="24"/>
              </w:rPr>
              <w:tab/>
            </w:r>
          </w:p>
        </w:tc>
        <w:tc>
          <w:tcPr>
            <w:tcW w:w="995" w:type="dxa"/>
          </w:tcPr>
          <w:p w14:paraId="6E3162B7" w14:textId="2BE931C6"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[31</w:t>
            </w:r>
            <w:r w:rsidRPr="00684E84">
              <w:rPr>
                <w:rFonts w:ascii="Times New Roman" w:hAnsi="Times New Roman" w:cs="Times New Roman"/>
                <w:sz w:val="24"/>
                <w:szCs w:val="24"/>
              </w:rPr>
              <w:t>]</w:t>
            </w:r>
          </w:p>
        </w:tc>
        <w:tc>
          <w:tcPr>
            <w:tcW w:w="1308" w:type="dxa"/>
          </w:tcPr>
          <w:p w14:paraId="77A50089" w14:textId="77777777" w:rsidR="00C251A5" w:rsidRPr="00355A47" w:rsidRDefault="00C251A5" w:rsidP="00684E84">
            <w:pPr>
              <w:jc w:val="center"/>
              <w:rPr>
                <w:rFonts w:ascii="Times New Roman" w:hAnsi="Times New Roman" w:cs="Times New Roman"/>
                <w:sz w:val="24"/>
                <w:szCs w:val="24"/>
              </w:rPr>
            </w:pPr>
          </w:p>
        </w:tc>
        <w:tc>
          <w:tcPr>
            <w:tcW w:w="1753" w:type="dxa"/>
          </w:tcPr>
          <w:p w14:paraId="101283EE" w14:textId="67634CAB"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[31</w:t>
            </w:r>
            <w:r w:rsidRPr="00684E84">
              <w:rPr>
                <w:rFonts w:ascii="Times New Roman" w:hAnsi="Times New Roman" w:cs="Times New Roman"/>
                <w:sz w:val="24"/>
                <w:szCs w:val="24"/>
              </w:rPr>
              <w:t>]</w:t>
            </w:r>
          </w:p>
        </w:tc>
      </w:tr>
      <w:tr w:rsidR="00C251A5" w:rsidRPr="00355A47" w14:paraId="56AA0B07" w14:textId="77777777" w:rsidTr="00C251A5">
        <w:tc>
          <w:tcPr>
            <w:tcW w:w="699" w:type="dxa"/>
          </w:tcPr>
          <w:p w14:paraId="252D711C" w14:textId="07F4861B"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12</w:t>
            </w:r>
          </w:p>
        </w:tc>
        <w:tc>
          <w:tcPr>
            <w:tcW w:w="2164" w:type="dxa"/>
          </w:tcPr>
          <w:p w14:paraId="5B591736"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Caryophyllene</w:t>
            </w:r>
          </w:p>
        </w:tc>
        <w:tc>
          <w:tcPr>
            <w:tcW w:w="995" w:type="dxa"/>
          </w:tcPr>
          <w:p w14:paraId="03DC5CDF" w14:textId="5C528B01"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32</w:t>
            </w:r>
            <w:r w:rsidRPr="00684E84">
              <w:rPr>
                <w:rFonts w:ascii="Times New Roman" w:hAnsi="Times New Roman" w:cs="Times New Roman"/>
                <w:sz w:val="24"/>
                <w:szCs w:val="24"/>
              </w:rPr>
              <w:t>]</w:t>
            </w:r>
          </w:p>
        </w:tc>
        <w:tc>
          <w:tcPr>
            <w:tcW w:w="1308" w:type="dxa"/>
          </w:tcPr>
          <w:p w14:paraId="37E379DB" w14:textId="77777777" w:rsidR="00C251A5" w:rsidRPr="00355A47" w:rsidRDefault="00C251A5" w:rsidP="00684E84">
            <w:pPr>
              <w:jc w:val="center"/>
              <w:rPr>
                <w:rFonts w:ascii="Times New Roman" w:hAnsi="Times New Roman" w:cs="Times New Roman"/>
                <w:sz w:val="24"/>
                <w:szCs w:val="24"/>
              </w:rPr>
            </w:pPr>
          </w:p>
        </w:tc>
        <w:tc>
          <w:tcPr>
            <w:tcW w:w="1753" w:type="dxa"/>
          </w:tcPr>
          <w:p w14:paraId="2CC68BCB" w14:textId="17435330" w:rsidR="00C251A5" w:rsidRPr="00684E84" w:rsidRDefault="00C251A5" w:rsidP="00684E84">
            <w:pPr>
              <w:jc w:val="center"/>
              <w:rPr>
                <w:rFonts w:ascii="Times New Roman" w:hAnsi="Times New Roman" w:cs="Times New Roman"/>
                <w:b/>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33</w:t>
            </w:r>
            <w:r w:rsidRPr="00684E84">
              <w:rPr>
                <w:rFonts w:ascii="Times New Roman" w:hAnsi="Times New Roman" w:cs="Times New Roman"/>
                <w:sz w:val="24"/>
                <w:szCs w:val="24"/>
              </w:rPr>
              <w:t>]</w:t>
            </w:r>
          </w:p>
        </w:tc>
      </w:tr>
      <w:tr w:rsidR="00C251A5" w:rsidRPr="00355A47" w14:paraId="1129FF41" w14:textId="77777777" w:rsidTr="00C251A5">
        <w:tc>
          <w:tcPr>
            <w:tcW w:w="699" w:type="dxa"/>
          </w:tcPr>
          <w:p w14:paraId="09AE9283" w14:textId="70F78D69" w:rsidR="00C251A5" w:rsidRPr="00355A47" w:rsidRDefault="00C251A5" w:rsidP="00CE5413">
            <w:pPr>
              <w:jc w:val="center"/>
              <w:rPr>
                <w:rFonts w:ascii="Times New Roman" w:hAnsi="Times New Roman" w:cs="Times New Roman"/>
                <w:sz w:val="24"/>
                <w:szCs w:val="24"/>
              </w:rPr>
            </w:pPr>
            <w:r>
              <w:rPr>
                <w:rFonts w:ascii="Times New Roman" w:hAnsi="Times New Roman" w:cs="Times New Roman"/>
                <w:sz w:val="24"/>
                <w:szCs w:val="24"/>
              </w:rPr>
              <w:t>13</w:t>
            </w:r>
          </w:p>
        </w:tc>
        <w:tc>
          <w:tcPr>
            <w:tcW w:w="2164" w:type="dxa"/>
          </w:tcPr>
          <w:p w14:paraId="093762AA" w14:textId="77777777" w:rsidR="00C251A5" w:rsidRPr="00355A47" w:rsidRDefault="00C251A5" w:rsidP="00CE5413">
            <w:pPr>
              <w:rPr>
                <w:rFonts w:ascii="Times New Roman" w:hAnsi="Times New Roman" w:cs="Times New Roman"/>
                <w:sz w:val="24"/>
                <w:szCs w:val="24"/>
              </w:rPr>
            </w:pPr>
            <w:r w:rsidRPr="00355A47">
              <w:rPr>
                <w:rFonts w:ascii="Times New Roman" w:hAnsi="Times New Roman" w:cs="Times New Roman"/>
                <w:sz w:val="24"/>
                <w:szCs w:val="24"/>
              </w:rPr>
              <w:t>Cinnamaldehyde</w:t>
            </w:r>
          </w:p>
        </w:tc>
        <w:tc>
          <w:tcPr>
            <w:tcW w:w="995" w:type="dxa"/>
          </w:tcPr>
          <w:p w14:paraId="2CD0DAA4" w14:textId="0B0AA5B3" w:rsidR="00C251A5" w:rsidRPr="00355A47" w:rsidRDefault="00C251A5" w:rsidP="00684E84">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34</w:t>
            </w:r>
            <w:r w:rsidRPr="00684E84">
              <w:rPr>
                <w:rFonts w:ascii="Times New Roman" w:hAnsi="Times New Roman" w:cs="Times New Roman"/>
                <w:sz w:val="24"/>
                <w:szCs w:val="24"/>
              </w:rPr>
              <w:t>]</w:t>
            </w:r>
          </w:p>
        </w:tc>
        <w:tc>
          <w:tcPr>
            <w:tcW w:w="1308" w:type="dxa"/>
          </w:tcPr>
          <w:p w14:paraId="636098F9" w14:textId="77777777" w:rsidR="00C251A5" w:rsidRPr="00355A47" w:rsidRDefault="00C251A5" w:rsidP="00684E84">
            <w:pPr>
              <w:jc w:val="center"/>
              <w:rPr>
                <w:rFonts w:ascii="Times New Roman" w:hAnsi="Times New Roman" w:cs="Times New Roman"/>
                <w:sz w:val="24"/>
                <w:szCs w:val="24"/>
              </w:rPr>
            </w:pPr>
          </w:p>
        </w:tc>
        <w:tc>
          <w:tcPr>
            <w:tcW w:w="1753" w:type="dxa"/>
          </w:tcPr>
          <w:p w14:paraId="0BD968AB" w14:textId="77777777" w:rsidR="00C251A5" w:rsidRPr="00355A47" w:rsidRDefault="00C251A5" w:rsidP="00684E84">
            <w:pPr>
              <w:jc w:val="center"/>
              <w:rPr>
                <w:rFonts w:ascii="Times New Roman" w:hAnsi="Times New Roman" w:cs="Times New Roman"/>
                <w:sz w:val="24"/>
                <w:szCs w:val="24"/>
              </w:rPr>
            </w:pPr>
          </w:p>
        </w:tc>
      </w:tr>
    </w:tbl>
    <w:p w14:paraId="44F03877" w14:textId="2E003391" w:rsidR="0078106F" w:rsidRPr="00454938" w:rsidRDefault="00454938" w:rsidP="00454938">
      <w:pPr>
        <w:spacing w:after="0" w:line="240" w:lineRule="auto"/>
        <w:jc w:val="both"/>
        <w:rPr>
          <w:rFonts w:ascii="Times New Roman" w:hAnsi="Times New Roman" w:cs="Times New Roman"/>
          <w:sz w:val="24"/>
          <w:szCs w:val="24"/>
        </w:rPr>
      </w:pPr>
      <w:r w:rsidRPr="00454938">
        <w:rPr>
          <w:rFonts w:ascii="Times New Roman" w:hAnsi="Times New Roman" w:cs="Times New Roman"/>
          <w:sz w:val="24"/>
          <w:szCs w:val="24"/>
        </w:rPr>
        <w:t xml:space="preserve">Note: </w:t>
      </w:r>
      <w:r w:rsidRPr="00454938">
        <w:rPr>
          <w:rFonts w:ascii="Segoe UI Symbol" w:hAnsi="Segoe UI Symbol" w:cs="Segoe UI Symbol"/>
          <w:sz w:val="24"/>
          <w:szCs w:val="24"/>
        </w:rPr>
        <w:t>✓</w:t>
      </w:r>
      <w:r w:rsidRPr="00454938">
        <w:rPr>
          <w:rFonts w:ascii="Times New Roman" w:hAnsi="Times New Roman" w:cs="Times New Roman"/>
          <w:sz w:val="24"/>
          <w:szCs w:val="24"/>
        </w:rPr>
        <w:t xml:space="preserve"> </w:t>
      </w:r>
      <w:r w:rsidR="006E1FBB">
        <w:rPr>
          <w:rFonts w:ascii="Times New Roman" w:hAnsi="Times New Roman" w:cs="Times New Roman"/>
          <w:sz w:val="24"/>
          <w:szCs w:val="24"/>
        </w:rPr>
        <w:t>indicates</w:t>
      </w:r>
      <w:r w:rsidRPr="00454938">
        <w:rPr>
          <w:rFonts w:ascii="Times New Roman" w:hAnsi="Times New Roman" w:cs="Times New Roman"/>
          <w:sz w:val="24"/>
          <w:szCs w:val="24"/>
        </w:rPr>
        <w:t xml:space="preserve"> property is present and blank space shows property is absent in the compound.</w:t>
      </w:r>
    </w:p>
    <w:p w14:paraId="52766551" w14:textId="3952E7C6" w:rsidR="00454938" w:rsidRDefault="00454938" w:rsidP="00454938">
      <w:pPr>
        <w:spacing w:after="0" w:line="240" w:lineRule="auto"/>
        <w:jc w:val="both"/>
        <w:rPr>
          <w:rFonts w:ascii="Segoe UI Symbol" w:hAnsi="Segoe UI Symbol" w:cs="Segoe UI Symbol"/>
          <w:sz w:val="24"/>
          <w:szCs w:val="24"/>
        </w:rPr>
      </w:pPr>
    </w:p>
    <w:p w14:paraId="3C9267C7" w14:textId="77777777" w:rsidR="00454938" w:rsidRPr="00A35E83" w:rsidRDefault="00454938" w:rsidP="00454938">
      <w:pPr>
        <w:spacing w:after="0" w:line="240" w:lineRule="auto"/>
        <w:jc w:val="both"/>
        <w:rPr>
          <w:rFonts w:ascii="Times New Roman" w:hAnsi="Times New Roman" w:cs="Times New Roman"/>
          <w:sz w:val="24"/>
          <w:szCs w:val="24"/>
        </w:rPr>
      </w:pPr>
    </w:p>
    <w:p w14:paraId="40544BAD" w14:textId="2054A08B" w:rsidR="00B9725E" w:rsidRPr="00A35E83" w:rsidRDefault="00B9725E" w:rsidP="00454938">
      <w:pPr>
        <w:spacing w:after="0" w:line="240" w:lineRule="auto"/>
        <w:jc w:val="both"/>
        <w:rPr>
          <w:rFonts w:ascii="Times New Roman" w:hAnsi="Times New Roman" w:cs="Times New Roman"/>
          <w:sz w:val="24"/>
          <w:szCs w:val="24"/>
        </w:rPr>
      </w:pPr>
      <w:r w:rsidRPr="00A35E83">
        <w:rPr>
          <w:rFonts w:ascii="Times New Roman" w:hAnsi="Times New Roman" w:cs="Times New Roman"/>
          <w:sz w:val="24"/>
          <w:szCs w:val="24"/>
        </w:rPr>
        <w:t xml:space="preserve">The 13 compounds exhibit anti-viral property as indicated by the extant literature. </w:t>
      </w:r>
      <w:r w:rsidR="00577D04">
        <w:rPr>
          <w:rFonts w:ascii="Times New Roman" w:hAnsi="Times New Roman" w:cs="Times New Roman"/>
          <w:sz w:val="24"/>
          <w:szCs w:val="24"/>
        </w:rPr>
        <w:t>Benzyl alcohol is identified in SAV with a high amount (12.29%). Benzyl alcohol is identified with virucidal activity against those viruses which get transmitted from person to person or from person to object to person through hands. Further, benzyl alcohol is invented to be used in topical form for neutralizing or destroying viruses. At the time of research in 1978, benzyl alcohol was tested against three strains of rhinoviruses, Herpes Simplex Virus (HSV) type 1 and 2 and two strains of influenza viruses</w:t>
      </w:r>
      <w:r w:rsidR="00874AA4">
        <w:rPr>
          <w:rFonts w:ascii="Times New Roman" w:hAnsi="Times New Roman" w:cs="Times New Roman"/>
          <w:sz w:val="24"/>
          <w:szCs w:val="24"/>
        </w:rPr>
        <w:t xml:space="preserve"> [20]</w:t>
      </w:r>
      <w:r w:rsidR="00577D04">
        <w:rPr>
          <w:rFonts w:ascii="Times New Roman" w:hAnsi="Times New Roman" w:cs="Times New Roman"/>
          <w:sz w:val="24"/>
          <w:szCs w:val="24"/>
        </w:rPr>
        <w:t>. The presence of</w:t>
      </w:r>
      <w:r w:rsidR="00577D04" w:rsidRPr="00454938">
        <w:rPr>
          <w:rFonts w:ascii="Times New Roman" w:hAnsi="Times New Roman" w:cs="Times New Roman"/>
          <w:sz w:val="24"/>
          <w:szCs w:val="24"/>
        </w:rPr>
        <w:t xml:space="preserve"> 1,8-</w:t>
      </w:r>
      <w:r w:rsidR="004275DB" w:rsidRPr="00454938">
        <w:rPr>
          <w:rFonts w:ascii="Times New Roman" w:hAnsi="Times New Roman" w:cs="Times New Roman"/>
          <w:sz w:val="24"/>
          <w:szCs w:val="24"/>
        </w:rPr>
        <w:t>C</w:t>
      </w:r>
      <w:r w:rsidR="00577D04" w:rsidRPr="00454938">
        <w:rPr>
          <w:rFonts w:ascii="Times New Roman" w:hAnsi="Times New Roman" w:cs="Times New Roman"/>
          <w:sz w:val="24"/>
          <w:szCs w:val="24"/>
        </w:rPr>
        <w:t>ineole</w:t>
      </w:r>
      <w:r w:rsidR="00577D04" w:rsidRPr="00A35E83">
        <w:rPr>
          <w:rFonts w:ascii="Times New Roman" w:hAnsi="Times New Roman" w:cs="Times New Roman"/>
          <w:sz w:val="24"/>
          <w:szCs w:val="24"/>
        </w:rPr>
        <w:t xml:space="preserve"> </w:t>
      </w:r>
      <w:r w:rsidR="00577D04">
        <w:rPr>
          <w:rFonts w:ascii="Times New Roman" w:hAnsi="Times New Roman" w:cs="Times New Roman"/>
          <w:sz w:val="24"/>
          <w:szCs w:val="24"/>
        </w:rPr>
        <w:t>is studied to interfere t</w:t>
      </w:r>
      <w:r w:rsidRPr="00A35E83">
        <w:rPr>
          <w:rFonts w:ascii="Times New Roman" w:hAnsi="Times New Roman" w:cs="Times New Roman"/>
          <w:sz w:val="24"/>
          <w:szCs w:val="24"/>
        </w:rPr>
        <w:t>he RNA bindings. It commendably explains that the inhibition of 1,8-</w:t>
      </w:r>
      <w:r w:rsidR="004275DB">
        <w:rPr>
          <w:rFonts w:ascii="Times New Roman" w:hAnsi="Times New Roman" w:cs="Times New Roman"/>
          <w:sz w:val="24"/>
          <w:szCs w:val="24"/>
        </w:rPr>
        <w:t>C</w:t>
      </w:r>
      <w:r w:rsidRPr="00A35E83">
        <w:rPr>
          <w:rFonts w:ascii="Times New Roman" w:hAnsi="Times New Roman" w:cs="Times New Roman"/>
          <w:sz w:val="24"/>
          <w:szCs w:val="24"/>
        </w:rPr>
        <w:t>ineole against</w:t>
      </w:r>
      <w:r w:rsidR="00577D04">
        <w:rPr>
          <w:rFonts w:ascii="Times New Roman" w:hAnsi="Times New Roman" w:cs="Times New Roman"/>
          <w:sz w:val="24"/>
          <w:szCs w:val="24"/>
        </w:rPr>
        <w:t xml:space="preserve"> Infectious Bronchitis Virus</w:t>
      </w:r>
      <w:r w:rsidRPr="00A35E83">
        <w:rPr>
          <w:rFonts w:ascii="Times New Roman" w:hAnsi="Times New Roman" w:cs="Times New Roman"/>
          <w:sz w:val="24"/>
          <w:szCs w:val="24"/>
        </w:rPr>
        <w:t xml:space="preserve"> </w:t>
      </w:r>
      <w:r w:rsidR="00577D04">
        <w:rPr>
          <w:rFonts w:ascii="Times New Roman" w:hAnsi="Times New Roman" w:cs="Times New Roman"/>
          <w:sz w:val="24"/>
          <w:szCs w:val="24"/>
        </w:rPr>
        <w:t>(</w:t>
      </w:r>
      <w:r w:rsidRPr="00A35E83">
        <w:rPr>
          <w:rFonts w:ascii="Times New Roman" w:hAnsi="Times New Roman" w:cs="Times New Roman"/>
          <w:sz w:val="24"/>
          <w:szCs w:val="24"/>
        </w:rPr>
        <w:t>IBV</w:t>
      </w:r>
      <w:r w:rsidR="00577D04">
        <w:rPr>
          <w:rFonts w:ascii="Times New Roman" w:hAnsi="Times New Roman" w:cs="Times New Roman"/>
          <w:sz w:val="24"/>
          <w:szCs w:val="24"/>
        </w:rPr>
        <w:t>)</w:t>
      </w:r>
      <w:r w:rsidRPr="00A35E83">
        <w:rPr>
          <w:rFonts w:ascii="Times New Roman" w:hAnsi="Times New Roman" w:cs="Times New Roman"/>
          <w:sz w:val="24"/>
          <w:szCs w:val="24"/>
        </w:rPr>
        <w:t xml:space="preserve"> occurs strongly after penetration of the virus into the cell. It was found that the key active-site residues are fully or partially conserved. It indicates the 1,8-</w:t>
      </w:r>
      <w:r w:rsidR="00DD3B9E">
        <w:rPr>
          <w:rFonts w:ascii="Times New Roman" w:hAnsi="Times New Roman" w:cs="Times New Roman"/>
          <w:sz w:val="24"/>
          <w:szCs w:val="24"/>
        </w:rPr>
        <w:t>C</w:t>
      </w:r>
      <w:r w:rsidRPr="00A35E83">
        <w:rPr>
          <w:rFonts w:ascii="Times New Roman" w:hAnsi="Times New Roman" w:cs="Times New Roman"/>
          <w:sz w:val="24"/>
          <w:szCs w:val="24"/>
        </w:rPr>
        <w:t>ineole not only inhibits the N-protein of IBV Gray strain, but also other known strains. 1,8-</w:t>
      </w:r>
      <w:r w:rsidR="00DD3B9E">
        <w:rPr>
          <w:rFonts w:ascii="Times New Roman" w:hAnsi="Times New Roman" w:cs="Times New Roman"/>
          <w:sz w:val="24"/>
          <w:szCs w:val="24"/>
        </w:rPr>
        <w:t>C</w:t>
      </w:r>
      <w:r w:rsidRPr="00A35E83">
        <w:rPr>
          <w:rFonts w:ascii="Times New Roman" w:hAnsi="Times New Roman" w:cs="Times New Roman"/>
          <w:sz w:val="24"/>
          <w:szCs w:val="24"/>
        </w:rPr>
        <w:t>ineole possesses anti-IBV properties via embarrassing the binding process between RNA and IBV N-protein [1</w:t>
      </w:r>
      <w:r w:rsidR="00874AA4">
        <w:rPr>
          <w:rFonts w:ascii="Times New Roman" w:hAnsi="Times New Roman" w:cs="Times New Roman"/>
          <w:sz w:val="24"/>
          <w:szCs w:val="24"/>
        </w:rPr>
        <w:t>7</w:t>
      </w:r>
      <w:r w:rsidRPr="00A35E83">
        <w:rPr>
          <w:rFonts w:ascii="Times New Roman" w:hAnsi="Times New Roman" w:cs="Times New Roman"/>
          <w:sz w:val="24"/>
          <w:szCs w:val="24"/>
        </w:rPr>
        <w:t xml:space="preserve">]. </w:t>
      </w:r>
      <w:r w:rsidR="00577D04">
        <w:rPr>
          <w:rFonts w:ascii="Times New Roman" w:hAnsi="Times New Roman" w:cs="Times New Roman"/>
          <w:sz w:val="24"/>
          <w:szCs w:val="24"/>
        </w:rPr>
        <w:t>1,8-</w:t>
      </w:r>
      <w:r w:rsidR="00AD2AE9">
        <w:rPr>
          <w:rFonts w:ascii="Times New Roman" w:hAnsi="Times New Roman" w:cs="Times New Roman"/>
          <w:sz w:val="24"/>
          <w:szCs w:val="24"/>
        </w:rPr>
        <w:t>C</w:t>
      </w:r>
      <w:r w:rsidR="00577D04">
        <w:rPr>
          <w:rFonts w:ascii="Times New Roman" w:hAnsi="Times New Roman" w:cs="Times New Roman"/>
          <w:sz w:val="24"/>
          <w:szCs w:val="24"/>
        </w:rPr>
        <w:t xml:space="preserve">ineole and </w:t>
      </w:r>
      <w:r w:rsidRPr="00A35E83">
        <w:rPr>
          <w:rFonts w:ascii="Times New Roman" w:hAnsi="Times New Roman" w:cs="Times New Roman"/>
          <w:sz w:val="24"/>
          <w:szCs w:val="24"/>
        </w:rPr>
        <w:t xml:space="preserve">Citral </w:t>
      </w:r>
      <w:r w:rsidR="00577D04">
        <w:rPr>
          <w:rFonts w:ascii="Times New Roman" w:hAnsi="Times New Roman" w:cs="Times New Roman"/>
          <w:sz w:val="24"/>
          <w:szCs w:val="24"/>
        </w:rPr>
        <w:t xml:space="preserve">are </w:t>
      </w:r>
      <w:r w:rsidRPr="00A35E83">
        <w:rPr>
          <w:rFonts w:ascii="Times New Roman" w:hAnsi="Times New Roman" w:cs="Times New Roman"/>
          <w:sz w:val="24"/>
          <w:szCs w:val="24"/>
        </w:rPr>
        <w:t xml:space="preserve">found effective on RNA enveloped virus. </w:t>
      </w:r>
      <w:r w:rsidRPr="00454938">
        <w:rPr>
          <w:rFonts w:ascii="Times New Roman" w:hAnsi="Times New Roman" w:cs="Times New Roman"/>
          <w:sz w:val="24"/>
          <w:szCs w:val="24"/>
        </w:rPr>
        <w:t>Citral</w:t>
      </w:r>
      <w:r w:rsidRPr="00A35E83">
        <w:rPr>
          <w:rFonts w:ascii="Times New Roman" w:hAnsi="Times New Roman" w:cs="Times New Roman"/>
          <w:sz w:val="24"/>
          <w:szCs w:val="24"/>
        </w:rPr>
        <w:t>-inhibited yellow fever virus (YFV), and the compound presented promising activity in vitro (SI of 12.9) against Herpes Simplex, another enveloped virus [2</w:t>
      </w:r>
      <w:r w:rsidR="00874AA4">
        <w:rPr>
          <w:rFonts w:ascii="Times New Roman" w:hAnsi="Times New Roman" w:cs="Times New Roman"/>
          <w:sz w:val="24"/>
          <w:szCs w:val="24"/>
        </w:rPr>
        <w:t>3</w:t>
      </w:r>
      <w:r w:rsidRPr="00A35E83">
        <w:rPr>
          <w:rFonts w:ascii="Times New Roman" w:hAnsi="Times New Roman" w:cs="Times New Roman"/>
          <w:sz w:val="24"/>
          <w:szCs w:val="24"/>
        </w:rPr>
        <w:t>].</w:t>
      </w:r>
      <w:r w:rsidR="00577D04">
        <w:rPr>
          <w:rFonts w:ascii="Times New Roman" w:hAnsi="Times New Roman" w:cs="Times New Roman"/>
          <w:sz w:val="24"/>
          <w:szCs w:val="24"/>
        </w:rPr>
        <w:t xml:space="preserve"> </w:t>
      </w:r>
    </w:p>
    <w:p w14:paraId="168D1BF1" w14:textId="77777777" w:rsidR="00B9725E" w:rsidRPr="00A35E83" w:rsidRDefault="00B9725E" w:rsidP="00454938">
      <w:pPr>
        <w:spacing w:after="0" w:line="240" w:lineRule="auto"/>
        <w:jc w:val="both"/>
        <w:rPr>
          <w:rFonts w:ascii="Times New Roman" w:hAnsi="Times New Roman" w:cs="Times New Roman"/>
          <w:sz w:val="24"/>
          <w:szCs w:val="24"/>
        </w:rPr>
      </w:pPr>
    </w:p>
    <w:p w14:paraId="41799465" w14:textId="7C28020D" w:rsidR="00B9725E" w:rsidRPr="00A35E83" w:rsidRDefault="00B9725E" w:rsidP="00454938">
      <w:pPr>
        <w:spacing w:after="0" w:line="240" w:lineRule="auto"/>
        <w:jc w:val="both"/>
        <w:rPr>
          <w:rFonts w:ascii="Times New Roman" w:hAnsi="Times New Roman" w:cs="Times New Roman"/>
          <w:sz w:val="24"/>
          <w:szCs w:val="24"/>
        </w:rPr>
      </w:pPr>
      <w:r w:rsidRPr="00454938">
        <w:rPr>
          <w:rFonts w:ascii="Times New Roman" w:hAnsi="Times New Roman" w:cs="Times New Roman"/>
          <w:sz w:val="24"/>
          <w:szCs w:val="24"/>
        </w:rPr>
        <w:t>Pinene</w:t>
      </w:r>
      <w:r w:rsidRPr="00A35E83">
        <w:rPr>
          <w:rFonts w:ascii="Times New Roman" w:hAnsi="Times New Roman" w:cs="Times New Roman"/>
          <w:sz w:val="24"/>
          <w:szCs w:val="24"/>
        </w:rPr>
        <w:t xml:space="preserve"> and </w:t>
      </w:r>
      <w:r w:rsidRPr="00454938">
        <w:rPr>
          <w:rFonts w:ascii="Times New Roman" w:hAnsi="Times New Roman" w:cs="Times New Roman"/>
          <w:sz w:val="24"/>
          <w:szCs w:val="24"/>
        </w:rPr>
        <w:t>Limonene</w:t>
      </w:r>
      <w:r w:rsidRPr="00A35E83">
        <w:rPr>
          <w:rFonts w:ascii="Times New Roman" w:hAnsi="Times New Roman" w:cs="Times New Roman"/>
          <w:sz w:val="24"/>
          <w:szCs w:val="24"/>
        </w:rPr>
        <w:t xml:space="preserve"> compounds inhibit specifically the viral DNA polymerase during the replication cycle when</w:t>
      </w:r>
      <w:r w:rsidR="00874AA4">
        <w:rPr>
          <w:rFonts w:ascii="Times New Roman" w:hAnsi="Times New Roman" w:cs="Times New Roman"/>
          <w:sz w:val="24"/>
          <w:szCs w:val="24"/>
        </w:rPr>
        <w:t xml:space="preserve"> new viral DNA is synthesized [8</w:t>
      </w:r>
      <w:r w:rsidRPr="00A35E83">
        <w:rPr>
          <w:rFonts w:ascii="Times New Roman" w:hAnsi="Times New Roman" w:cs="Times New Roman"/>
          <w:sz w:val="24"/>
          <w:szCs w:val="24"/>
        </w:rPr>
        <w:t>]. Eugenol can cause damage to viral envelopes of freshly formed virions and can cause inhibition of viral replication at the initial stage. Direct inactivation of viruses and inhibition of intracellular and extracellular viruses after replication were observed with eugenol [3</w:t>
      </w:r>
      <w:r w:rsidR="00874AA4">
        <w:rPr>
          <w:rFonts w:ascii="Times New Roman" w:hAnsi="Times New Roman" w:cs="Times New Roman"/>
          <w:sz w:val="24"/>
          <w:szCs w:val="24"/>
        </w:rPr>
        <w:t>1</w:t>
      </w:r>
      <w:r w:rsidRPr="00A35E83">
        <w:rPr>
          <w:rFonts w:ascii="Times New Roman" w:hAnsi="Times New Roman" w:cs="Times New Roman"/>
          <w:sz w:val="24"/>
          <w:szCs w:val="24"/>
        </w:rPr>
        <w:t xml:space="preserve">]. </w:t>
      </w:r>
      <w:r w:rsidRPr="00454938">
        <w:rPr>
          <w:rFonts w:ascii="Times New Roman" w:hAnsi="Times New Roman" w:cs="Times New Roman"/>
          <w:sz w:val="24"/>
          <w:szCs w:val="24"/>
        </w:rPr>
        <w:t>Caryophyllene</w:t>
      </w:r>
      <w:r w:rsidRPr="00A35E83">
        <w:rPr>
          <w:rFonts w:ascii="Times New Roman" w:hAnsi="Times New Roman" w:cs="Times New Roman"/>
          <w:sz w:val="24"/>
          <w:szCs w:val="24"/>
        </w:rPr>
        <w:t xml:space="preserve"> interferes with virion envelope structures or mask viral structures that are necessary for adsorption or entry into host cells [3</w:t>
      </w:r>
      <w:r w:rsidR="00874AA4">
        <w:rPr>
          <w:rFonts w:ascii="Times New Roman" w:hAnsi="Times New Roman" w:cs="Times New Roman"/>
          <w:sz w:val="24"/>
          <w:szCs w:val="24"/>
        </w:rPr>
        <w:t>2</w:t>
      </w:r>
      <w:r w:rsidRPr="00A35E83">
        <w:rPr>
          <w:rFonts w:ascii="Times New Roman" w:hAnsi="Times New Roman" w:cs="Times New Roman"/>
          <w:sz w:val="24"/>
          <w:szCs w:val="24"/>
        </w:rPr>
        <w:t xml:space="preserve">]. </w:t>
      </w:r>
      <w:r w:rsidRPr="00454938">
        <w:rPr>
          <w:rFonts w:ascii="Times New Roman" w:hAnsi="Times New Roman" w:cs="Times New Roman"/>
          <w:sz w:val="24"/>
          <w:szCs w:val="24"/>
        </w:rPr>
        <w:t>Geranial</w:t>
      </w:r>
      <w:r w:rsidRPr="00A35E83">
        <w:rPr>
          <w:rFonts w:ascii="Times New Roman" w:hAnsi="Times New Roman" w:cs="Times New Roman"/>
          <w:sz w:val="24"/>
          <w:szCs w:val="24"/>
        </w:rPr>
        <w:t xml:space="preserve"> works by coating the capsid and thereby preventing specific adsorption of the virus to host cells [2</w:t>
      </w:r>
      <w:r w:rsidR="00874AA4">
        <w:rPr>
          <w:rFonts w:ascii="Times New Roman" w:hAnsi="Times New Roman" w:cs="Times New Roman"/>
          <w:sz w:val="24"/>
          <w:szCs w:val="24"/>
        </w:rPr>
        <w:t>5</w:t>
      </w:r>
      <w:r w:rsidRPr="00A35E83">
        <w:rPr>
          <w:rFonts w:ascii="Times New Roman" w:hAnsi="Times New Roman" w:cs="Times New Roman"/>
          <w:sz w:val="24"/>
          <w:szCs w:val="24"/>
        </w:rPr>
        <w:t xml:space="preserve">]. </w:t>
      </w:r>
      <w:r w:rsidRPr="00454938">
        <w:rPr>
          <w:rFonts w:ascii="Times New Roman" w:hAnsi="Times New Roman" w:cs="Times New Roman"/>
          <w:sz w:val="24"/>
          <w:szCs w:val="24"/>
        </w:rPr>
        <w:t>Cinnamaldehyde</w:t>
      </w:r>
      <w:r w:rsidRPr="00A35E83">
        <w:rPr>
          <w:rFonts w:ascii="Times New Roman" w:hAnsi="Times New Roman" w:cs="Times New Roman"/>
          <w:sz w:val="24"/>
          <w:szCs w:val="24"/>
        </w:rPr>
        <w:t xml:space="preserve"> decreases </w:t>
      </w:r>
      <w:r w:rsidRPr="00A35E83">
        <w:rPr>
          <w:rFonts w:ascii="Times New Roman" w:hAnsi="Times New Roman" w:cs="Times New Roman"/>
          <w:sz w:val="24"/>
          <w:szCs w:val="24"/>
        </w:rPr>
        <w:lastRenderedPageBreak/>
        <w:t>the apoptosis level; inhibiting the caspase-3, caspase-8, caspase-9 protein expression [</w:t>
      </w:r>
      <w:r w:rsidR="00874AA4">
        <w:rPr>
          <w:rFonts w:ascii="Times New Roman" w:hAnsi="Times New Roman" w:cs="Times New Roman"/>
          <w:sz w:val="24"/>
          <w:szCs w:val="24"/>
        </w:rPr>
        <w:t>3</w:t>
      </w:r>
      <w:r w:rsidRPr="00A35E83">
        <w:rPr>
          <w:rFonts w:ascii="Times New Roman" w:hAnsi="Times New Roman" w:cs="Times New Roman"/>
          <w:sz w:val="24"/>
          <w:szCs w:val="24"/>
        </w:rPr>
        <w:t xml:space="preserve">4]. </w:t>
      </w:r>
      <w:r w:rsidRPr="00454938">
        <w:rPr>
          <w:rFonts w:ascii="Times New Roman" w:hAnsi="Times New Roman" w:cs="Times New Roman"/>
          <w:sz w:val="24"/>
          <w:szCs w:val="24"/>
        </w:rPr>
        <w:t>Anethole</w:t>
      </w:r>
      <w:r w:rsidRPr="00A35E83">
        <w:rPr>
          <w:rFonts w:ascii="Times New Roman" w:hAnsi="Times New Roman" w:cs="Times New Roman"/>
          <w:sz w:val="24"/>
          <w:szCs w:val="24"/>
        </w:rPr>
        <w:t xml:space="preserve"> exhibits anti-viral activity by direct inactivation of free virus particles [</w:t>
      </w:r>
      <w:r w:rsidR="00874AA4">
        <w:rPr>
          <w:rFonts w:ascii="Times New Roman" w:hAnsi="Times New Roman" w:cs="Times New Roman"/>
          <w:sz w:val="24"/>
          <w:szCs w:val="24"/>
        </w:rPr>
        <w:t>27</w:t>
      </w:r>
      <w:r w:rsidRPr="00A35E83">
        <w:rPr>
          <w:rFonts w:ascii="Times New Roman" w:hAnsi="Times New Roman" w:cs="Times New Roman"/>
          <w:sz w:val="24"/>
          <w:szCs w:val="24"/>
        </w:rPr>
        <w:t>].</w:t>
      </w:r>
    </w:p>
    <w:p w14:paraId="703EB703" w14:textId="77777777" w:rsidR="00B9725E" w:rsidRPr="00A35E83" w:rsidRDefault="00B9725E" w:rsidP="00454938">
      <w:pPr>
        <w:spacing w:after="0" w:line="240" w:lineRule="auto"/>
        <w:rPr>
          <w:rFonts w:ascii="Times New Roman" w:hAnsi="Times New Roman" w:cs="Times New Roman"/>
          <w:sz w:val="24"/>
          <w:szCs w:val="24"/>
          <w:u w:val="single"/>
        </w:rPr>
      </w:pPr>
    </w:p>
    <w:p w14:paraId="30FFE381" w14:textId="30416172" w:rsidR="00B9725E" w:rsidRPr="00A35E83" w:rsidRDefault="00B9725E" w:rsidP="00454938">
      <w:pPr>
        <w:spacing w:after="0" w:line="240" w:lineRule="auto"/>
        <w:jc w:val="both"/>
        <w:rPr>
          <w:rFonts w:ascii="Times New Roman" w:hAnsi="Times New Roman" w:cs="Times New Roman"/>
          <w:sz w:val="24"/>
          <w:szCs w:val="24"/>
        </w:rPr>
      </w:pPr>
      <w:r w:rsidRPr="00A35E83">
        <w:rPr>
          <w:rFonts w:ascii="Times New Roman" w:hAnsi="Times New Roman" w:cs="Times New Roman"/>
          <w:sz w:val="24"/>
          <w:szCs w:val="24"/>
        </w:rPr>
        <w:t xml:space="preserve">The inhibition of HSV by </w:t>
      </w:r>
      <w:r w:rsidRPr="00454938">
        <w:rPr>
          <w:rFonts w:ascii="Times New Roman" w:hAnsi="Times New Roman" w:cs="Times New Roman"/>
          <w:sz w:val="24"/>
          <w:szCs w:val="24"/>
        </w:rPr>
        <w:t>Terpinene</w:t>
      </w:r>
      <w:r w:rsidRPr="00A35E83">
        <w:rPr>
          <w:rFonts w:ascii="Times New Roman" w:hAnsi="Times New Roman" w:cs="Times New Roman"/>
          <w:sz w:val="24"/>
          <w:szCs w:val="24"/>
        </w:rPr>
        <w:t xml:space="preserve"> and </w:t>
      </w:r>
      <w:r w:rsidRPr="00454938">
        <w:rPr>
          <w:rFonts w:ascii="Times New Roman" w:hAnsi="Times New Roman" w:cs="Times New Roman"/>
          <w:sz w:val="24"/>
          <w:szCs w:val="24"/>
        </w:rPr>
        <w:t>p-Cymene</w:t>
      </w:r>
      <w:r w:rsidRPr="00A35E83">
        <w:rPr>
          <w:rFonts w:ascii="Times New Roman" w:hAnsi="Times New Roman" w:cs="Times New Roman"/>
          <w:sz w:val="24"/>
          <w:szCs w:val="24"/>
        </w:rPr>
        <w:t xml:space="preserve"> appears to occur before adsorption but not after penetration of the virus into the cell [</w:t>
      </w:r>
      <w:r w:rsidR="00874AA4">
        <w:rPr>
          <w:rFonts w:ascii="Times New Roman" w:hAnsi="Times New Roman" w:cs="Times New Roman"/>
          <w:sz w:val="24"/>
          <w:szCs w:val="24"/>
        </w:rPr>
        <w:t>11,13</w:t>
      </w:r>
      <w:r w:rsidRPr="00A35E83">
        <w:rPr>
          <w:rFonts w:ascii="Times New Roman" w:hAnsi="Times New Roman" w:cs="Times New Roman"/>
          <w:sz w:val="24"/>
          <w:szCs w:val="24"/>
        </w:rPr>
        <w:t>]. The monoterpene p-</w:t>
      </w:r>
      <w:r w:rsidRPr="00454938">
        <w:rPr>
          <w:rFonts w:ascii="Times New Roman" w:hAnsi="Times New Roman" w:cs="Times New Roman"/>
          <w:sz w:val="24"/>
          <w:szCs w:val="24"/>
        </w:rPr>
        <w:t>cymene</w:t>
      </w:r>
      <w:r w:rsidRPr="00A35E83">
        <w:rPr>
          <w:rFonts w:ascii="Times New Roman" w:hAnsi="Times New Roman" w:cs="Times New Roman"/>
          <w:sz w:val="24"/>
          <w:szCs w:val="24"/>
        </w:rPr>
        <w:t xml:space="preserve"> exhibited the highest level of antiviral activity against HSV-1 in viral suspension tests. Antiviral activity was observed for p-cymene prior to host cell infection. This suggested that p-cymene inhibits HSV infection and might interfere with virion envelope structures or mask viral structures which are necessary for adsorption or entry into host cells [1</w:t>
      </w:r>
      <w:r w:rsidR="00874AA4">
        <w:rPr>
          <w:rFonts w:ascii="Times New Roman" w:hAnsi="Times New Roman" w:cs="Times New Roman"/>
          <w:sz w:val="24"/>
          <w:szCs w:val="24"/>
        </w:rPr>
        <w:t>3</w:t>
      </w:r>
      <w:r w:rsidRPr="00A35E83">
        <w:rPr>
          <w:rFonts w:ascii="Times New Roman" w:hAnsi="Times New Roman" w:cs="Times New Roman"/>
          <w:sz w:val="24"/>
          <w:szCs w:val="24"/>
        </w:rPr>
        <w:t xml:space="preserve">]. </w:t>
      </w:r>
      <w:r w:rsidRPr="00454938">
        <w:rPr>
          <w:rFonts w:ascii="Times New Roman" w:hAnsi="Times New Roman" w:cs="Times New Roman"/>
          <w:sz w:val="24"/>
          <w:szCs w:val="24"/>
        </w:rPr>
        <w:t>Thymol</w:t>
      </w:r>
      <w:r w:rsidRPr="00A35E83">
        <w:rPr>
          <w:rFonts w:ascii="Times New Roman" w:hAnsi="Times New Roman" w:cs="Times New Roman"/>
          <w:sz w:val="24"/>
          <w:szCs w:val="24"/>
        </w:rPr>
        <w:t xml:space="preserve"> also directly inhibits herpes virus infection and might interfere with virion envelope structures or mask viral structures which are necessary for adsorption or entry into host cells [</w:t>
      </w:r>
      <w:r w:rsidR="00874AA4">
        <w:rPr>
          <w:rFonts w:ascii="Times New Roman" w:hAnsi="Times New Roman" w:cs="Times New Roman"/>
          <w:sz w:val="24"/>
          <w:szCs w:val="24"/>
        </w:rPr>
        <w:t>29</w:t>
      </w:r>
      <w:r w:rsidRPr="00A35E83">
        <w:rPr>
          <w:rFonts w:ascii="Times New Roman" w:hAnsi="Times New Roman" w:cs="Times New Roman"/>
          <w:sz w:val="24"/>
          <w:szCs w:val="24"/>
        </w:rPr>
        <w:t xml:space="preserve">]. </w:t>
      </w:r>
    </w:p>
    <w:p w14:paraId="63C7979D" w14:textId="77777777" w:rsidR="00B9725E" w:rsidRPr="00A35E83" w:rsidRDefault="00B9725E" w:rsidP="00454938">
      <w:pPr>
        <w:spacing w:after="0" w:line="240" w:lineRule="auto"/>
        <w:jc w:val="both"/>
        <w:rPr>
          <w:rFonts w:ascii="Times New Roman" w:hAnsi="Times New Roman" w:cs="Times New Roman"/>
          <w:sz w:val="24"/>
          <w:szCs w:val="24"/>
        </w:rPr>
      </w:pPr>
    </w:p>
    <w:p w14:paraId="0BC47166" w14:textId="31DF54E9" w:rsidR="00B9725E" w:rsidRDefault="00B9725E" w:rsidP="00454938">
      <w:pPr>
        <w:spacing w:after="0" w:line="240" w:lineRule="auto"/>
        <w:jc w:val="both"/>
        <w:rPr>
          <w:rFonts w:ascii="Times New Roman" w:eastAsia="Times New Roman" w:hAnsi="Times New Roman" w:cs="Times New Roman"/>
          <w:color w:val="000000"/>
          <w:sz w:val="24"/>
          <w:szCs w:val="24"/>
          <w:lang w:eastAsia="en-IN"/>
        </w:rPr>
      </w:pPr>
      <w:r w:rsidRPr="00A35E83">
        <w:rPr>
          <w:rFonts w:ascii="Times New Roman" w:eastAsia="Times New Roman" w:hAnsi="Times New Roman" w:cs="Times New Roman"/>
          <w:bCs/>
          <w:color w:val="000000"/>
          <w:sz w:val="24"/>
          <w:szCs w:val="24"/>
          <w:lang w:eastAsia="en-IN"/>
        </w:rPr>
        <w:t xml:space="preserve">It can be viewed in nutshell that SAV will provide viral protection </w:t>
      </w:r>
      <w:r w:rsidR="00DE565D">
        <w:rPr>
          <w:rFonts w:ascii="Times New Roman" w:eastAsia="Times New Roman" w:hAnsi="Times New Roman" w:cs="Times New Roman"/>
          <w:bCs/>
          <w:color w:val="000000"/>
          <w:sz w:val="24"/>
          <w:szCs w:val="24"/>
          <w:lang w:eastAsia="en-IN"/>
        </w:rPr>
        <w:t xml:space="preserve">with benzyl alcohol virucidal activity in topical application; with </w:t>
      </w:r>
      <w:r w:rsidRPr="00A35E83">
        <w:rPr>
          <w:rFonts w:ascii="Times New Roman" w:eastAsia="Times New Roman" w:hAnsi="Times New Roman" w:cs="Times New Roman"/>
          <w:bCs/>
          <w:color w:val="000000"/>
          <w:sz w:val="24"/>
          <w:szCs w:val="24"/>
          <w:lang w:eastAsia="en-IN"/>
        </w:rPr>
        <w:t>Eugenol, Caryophyllene, Thymol, Anethole, Geranial, Neral/Citral, 1,8-Cineole, Cymene, Terpinene</w:t>
      </w:r>
      <w:r w:rsidR="00577D04">
        <w:rPr>
          <w:rFonts w:ascii="Times New Roman" w:eastAsia="Times New Roman" w:hAnsi="Times New Roman" w:cs="Times New Roman"/>
          <w:bCs/>
          <w:color w:val="000000"/>
          <w:sz w:val="24"/>
          <w:szCs w:val="24"/>
          <w:lang w:eastAsia="en-IN"/>
        </w:rPr>
        <w:t xml:space="preserve"> </w:t>
      </w:r>
      <w:r w:rsidR="006E1FBB">
        <w:rPr>
          <w:rFonts w:ascii="Times New Roman" w:eastAsia="Times New Roman" w:hAnsi="Times New Roman" w:cs="Times New Roman"/>
          <w:bCs/>
          <w:color w:val="000000"/>
          <w:sz w:val="24"/>
          <w:szCs w:val="24"/>
          <w:lang w:eastAsia="en-IN"/>
        </w:rPr>
        <w:t xml:space="preserve">will </w:t>
      </w:r>
      <w:r w:rsidRPr="00A35E83">
        <w:rPr>
          <w:rFonts w:ascii="Times New Roman" w:eastAsia="Times New Roman" w:hAnsi="Times New Roman" w:cs="Times New Roman"/>
          <w:bCs/>
          <w:color w:val="000000"/>
          <w:sz w:val="24"/>
          <w:szCs w:val="24"/>
          <w:lang w:eastAsia="en-IN"/>
        </w:rPr>
        <w:t>p</w:t>
      </w:r>
      <w:r w:rsidRPr="00A35E83">
        <w:rPr>
          <w:rFonts w:ascii="Times New Roman" w:eastAsia="Times New Roman" w:hAnsi="Times New Roman" w:cs="Times New Roman"/>
          <w:color w:val="000000"/>
          <w:sz w:val="24"/>
          <w:szCs w:val="24"/>
          <w:lang w:eastAsia="en-IN"/>
        </w:rPr>
        <w:t xml:space="preserve">revent fusion of viruses with host cell (attachment with host); </w:t>
      </w:r>
      <w:r w:rsidR="006E1FBB">
        <w:rPr>
          <w:rFonts w:ascii="Times New Roman" w:eastAsia="Times New Roman" w:hAnsi="Times New Roman" w:cs="Times New Roman"/>
          <w:color w:val="000000"/>
          <w:sz w:val="24"/>
          <w:szCs w:val="24"/>
          <w:lang w:eastAsia="en-IN"/>
        </w:rPr>
        <w:t xml:space="preserve">with </w:t>
      </w:r>
      <w:r w:rsidR="00577D04">
        <w:rPr>
          <w:rFonts w:ascii="Times New Roman" w:eastAsia="Times New Roman" w:hAnsi="Times New Roman" w:cs="Times New Roman"/>
          <w:bCs/>
          <w:color w:val="000000"/>
          <w:sz w:val="24"/>
          <w:szCs w:val="24"/>
          <w:lang w:eastAsia="en-IN"/>
        </w:rPr>
        <w:t xml:space="preserve">Pinene and Limonene </w:t>
      </w:r>
      <w:r w:rsidR="006E1FBB">
        <w:rPr>
          <w:rFonts w:ascii="Times New Roman" w:eastAsia="Times New Roman" w:hAnsi="Times New Roman" w:cs="Times New Roman"/>
          <w:bCs/>
          <w:color w:val="000000"/>
          <w:sz w:val="24"/>
          <w:szCs w:val="24"/>
          <w:lang w:eastAsia="en-IN"/>
        </w:rPr>
        <w:t xml:space="preserve">will </w:t>
      </w:r>
      <w:r w:rsidRPr="00A35E83">
        <w:rPr>
          <w:rFonts w:ascii="Times New Roman" w:eastAsia="Times New Roman" w:hAnsi="Times New Roman" w:cs="Times New Roman"/>
          <w:bCs/>
          <w:color w:val="000000"/>
          <w:sz w:val="24"/>
          <w:szCs w:val="24"/>
          <w:lang w:eastAsia="en-IN"/>
        </w:rPr>
        <w:t>result in interference in DNA replication by inhibition of DNA polymerase; and Cinnamaldehyde</w:t>
      </w:r>
      <w:r w:rsidR="006E1FBB">
        <w:rPr>
          <w:rFonts w:ascii="Times New Roman" w:eastAsia="Times New Roman" w:hAnsi="Times New Roman" w:cs="Times New Roman"/>
          <w:bCs/>
          <w:color w:val="000000"/>
          <w:sz w:val="24"/>
          <w:szCs w:val="24"/>
          <w:lang w:eastAsia="en-IN"/>
        </w:rPr>
        <w:t xml:space="preserve"> will inhibit</w:t>
      </w:r>
      <w:r w:rsidRPr="00A35E83">
        <w:rPr>
          <w:rFonts w:ascii="Times New Roman" w:eastAsia="Times New Roman" w:hAnsi="Times New Roman" w:cs="Times New Roman"/>
          <w:bCs/>
          <w:color w:val="000000"/>
          <w:sz w:val="24"/>
          <w:szCs w:val="24"/>
          <w:lang w:eastAsia="en-IN"/>
        </w:rPr>
        <w:t xml:space="preserve"> </w:t>
      </w:r>
      <w:r w:rsidRPr="00A35E83">
        <w:rPr>
          <w:rFonts w:ascii="Times New Roman" w:eastAsia="Times New Roman" w:hAnsi="Times New Roman" w:cs="Times New Roman"/>
          <w:color w:val="000000"/>
          <w:sz w:val="24"/>
          <w:szCs w:val="24"/>
          <w:lang w:eastAsia="en-IN"/>
        </w:rPr>
        <w:t>protein synthesis by reducing proteolytic processing. Further, it is found that SAV oil blend compounds are effective against HSV. Therefore, it may be safely assessed that SAV oil blend may be effective to pro</w:t>
      </w:r>
      <w:r w:rsidR="00577D04">
        <w:rPr>
          <w:rFonts w:ascii="Times New Roman" w:eastAsia="Times New Roman" w:hAnsi="Times New Roman" w:cs="Times New Roman"/>
          <w:color w:val="000000"/>
          <w:sz w:val="24"/>
          <w:szCs w:val="24"/>
          <w:lang w:eastAsia="en-IN"/>
        </w:rPr>
        <w:t>vide relief from viral diseases including Covid-19 with compounds like benzyl alcohol, 1,8-</w:t>
      </w:r>
      <w:r w:rsidR="00AD2AE9">
        <w:rPr>
          <w:rFonts w:ascii="Times New Roman" w:eastAsia="Times New Roman" w:hAnsi="Times New Roman" w:cs="Times New Roman"/>
          <w:color w:val="000000"/>
          <w:sz w:val="24"/>
          <w:szCs w:val="24"/>
          <w:lang w:eastAsia="en-IN"/>
        </w:rPr>
        <w:t>C</w:t>
      </w:r>
      <w:r w:rsidR="00577D04">
        <w:rPr>
          <w:rFonts w:ascii="Times New Roman" w:eastAsia="Times New Roman" w:hAnsi="Times New Roman" w:cs="Times New Roman"/>
          <w:color w:val="000000"/>
          <w:sz w:val="24"/>
          <w:szCs w:val="24"/>
          <w:lang w:eastAsia="en-IN"/>
        </w:rPr>
        <w:t xml:space="preserve">ineole and Citral. </w:t>
      </w:r>
    </w:p>
    <w:p w14:paraId="33FA9942" w14:textId="4DC480CD" w:rsidR="00AD2AE9" w:rsidRDefault="00AD2AE9" w:rsidP="00454938">
      <w:pPr>
        <w:spacing w:after="0" w:line="240" w:lineRule="auto"/>
        <w:jc w:val="both"/>
        <w:rPr>
          <w:rFonts w:ascii="Times New Roman" w:eastAsia="Times New Roman" w:hAnsi="Times New Roman" w:cs="Times New Roman"/>
          <w:color w:val="000000"/>
          <w:sz w:val="24"/>
          <w:szCs w:val="24"/>
          <w:lang w:eastAsia="en-IN"/>
        </w:rPr>
      </w:pPr>
    </w:p>
    <w:p w14:paraId="068E25B9" w14:textId="3885C48B" w:rsidR="00AD2AE9" w:rsidRPr="00A35E83" w:rsidRDefault="00AD2AE9" w:rsidP="00454938">
      <w:pPr>
        <w:spacing w:after="0" w:line="240" w:lineRule="auto"/>
        <w:jc w:val="both"/>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The additional properties of these anti-viral compounds (Table 2), that is anti-microbial, anti-bacterial and anti-inflammatory are likely to provide additional support to the patients, suffering from Covid-19 or any other viral infection, from other infections/pain. This may help to maintain immunity and strength.</w:t>
      </w:r>
    </w:p>
    <w:p w14:paraId="431FB209" w14:textId="5CCF1309" w:rsidR="00B9725E" w:rsidRPr="00A35E83" w:rsidRDefault="00B9725E" w:rsidP="00454938">
      <w:pPr>
        <w:spacing w:after="0" w:line="240" w:lineRule="auto"/>
        <w:jc w:val="both"/>
        <w:rPr>
          <w:rFonts w:ascii="Times New Roman" w:eastAsia="Times New Roman" w:hAnsi="Times New Roman" w:cs="Times New Roman"/>
          <w:color w:val="000000"/>
          <w:sz w:val="24"/>
          <w:szCs w:val="24"/>
          <w:lang w:eastAsia="en-IN"/>
        </w:rPr>
      </w:pPr>
    </w:p>
    <w:p w14:paraId="0F1A2520" w14:textId="64ED5C93" w:rsidR="00B9725E" w:rsidRPr="00AD2AE9" w:rsidRDefault="00B9725E" w:rsidP="00454938">
      <w:pPr>
        <w:spacing w:after="0" w:line="240" w:lineRule="auto"/>
        <w:jc w:val="both"/>
        <w:rPr>
          <w:rFonts w:ascii="Times New Roman" w:eastAsia="Times New Roman" w:hAnsi="Times New Roman" w:cs="Times New Roman"/>
          <w:b/>
          <w:i/>
          <w:color w:val="000000"/>
          <w:sz w:val="24"/>
          <w:szCs w:val="24"/>
          <w:lang w:eastAsia="en-IN"/>
        </w:rPr>
      </w:pPr>
      <w:r w:rsidRPr="00AD2AE9">
        <w:rPr>
          <w:rFonts w:ascii="Times New Roman" w:eastAsia="Times New Roman" w:hAnsi="Times New Roman" w:cs="Times New Roman"/>
          <w:b/>
          <w:i/>
          <w:color w:val="000000"/>
          <w:sz w:val="24"/>
          <w:szCs w:val="24"/>
          <w:lang w:eastAsia="en-IN"/>
        </w:rPr>
        <w:t>Whiff-MB (WMB)</w:t>
      </w:r>
    </w:p>
    <w:p w14:paraId="0105514B" w14:textId="5D52D691" w:rsidR="00B9725E" w:rsidRPr="00A35E83" w:rsidRDefault="00B9725E" w:rsidP="00454938">
      <w:pPr>
        <w:spacing w:after="0" w:line="240" w:lineRule="auto"/>
        <w:jc w:val="both"/>
        <w:rPr>
          <w:rFonts w:ascii="Times New Roman" w:hAnsi="Times New Roman" w:cs="Times New Roman"/>
          <w:sz w:val="24"/>
          <w:szCs w:val="24"/>
        </w:rPr>
      </w:pPr>
      <w:r w:rsidRPr="00A35E83">
        <w:rPr>
          <w:rFonts w:ascii="Times New Roman" w:hAnsi="Times New Roman" w:cs="Times New Roman"/>
          <w:sz w:val="24"/>
          <w:szCs w:val="24"/>
        </w:rPr>
        <w:t xml:space="preserve">The polyherbal WMB </w:t>
      </w:r>
      <w:r w:rsidR="00371925" w:rsidRPr="00A35E83">
        <w:rPr>
          <w:rFonts w:ascii="Times New Roman" w:hAnsi="Times New Roman" w:cs="Times New Roman"/>
          <w:sz w:val="24"/>
          <w:szCs w:val="24"/>
        </w:rPr>
        <w:t xml:space="preserve">is an </w:t>
      </w:r>
      <w:r w:rsidRPr="00A35E83">
        <w:rPr>
          <w:rFonts w:ascii="Times New Roman" w:hAnsi="Times New Roman" w:cs="Times New Roman"/>
          <w:sz w:val="24"/>
          <w:szCs w:val="24"/>
        </w:rPr>
        <w:t>oil blend prepared using the plant/herb-extracts/oils of the following:</w:t>
      </w:r>
      <w:r w:rsidR="00E515E3">
        <w:rPr>
          <w:rFonts w:ascii="Times New Roman" w:hAnsi="Times New Roman" w:cs="Times New Roman"/>
          <w:sz w:val="24"/>
          <w:szCs w:val="24"/>
        </w:rPr>
        <w:t xml:space="preserve"> </w:t>
      </w:r>
      <w:r w:rsidR="00E515E3" w:rsidRPr="00F766A3">
        <w:rPr>
          <w:rFonts w:ascii="Times New Roman" w:hAnsi="Times New Roman" w:cs="Times New Roman"/>
          <w:color w:val="201F1E"/>
          <w:sz w:val="24"/>
          <w:szCs w:val="24"/>
          <w:shd w:val="clear" w:color="auto" w:fill="FFFFFF"/>
        </w:rPr>
        <w:t xml:space="preserve">Nigella Sativa, Centaurea </w:t>
      </w:r>
      <w:r w:rsidR="00E515E3">
        <w:rPr>
          <w:rFonts w:ascii="Times New Roman" w:hAnsi="Times New Roman" w:cs="Times New Roman"/>
          <w:color w:val="201F1E"/>
          <w:sz w:val="24"/>
          <w:szCs w:val="24"/>
          <w:shd w:val="clear" w:color="auto" w:fill="FFFFFF"/>
        </w:rPr>
        <w:t>b</w:t>
      </w:r>
      <w:r w:rsidR="00E515E3" w:rsidRPr="00F766A3">
        <w:rPr>
          <w:rFonts w:ascii="Times New Roman" w:hAnsi="Times New Roman" w:cs="Times New Roman"/>
          <w:color w:val="201F1E"/>
          <w:sz w:val="24"/>
          <w:szCs w:val="24"/>
          <w:shd w:val="clear" w:color="auto" w:fill="FFFFFF"/>
        </w:rPr>
        <w:t xml:space="preserve">ehen, Styrax </w:t>
      </w:r>
      <w:r w:rsidR="00E515E3">
        <w:rPr>
          <w:rFonts w:ascii="Times New Roman" w:hAnsi="Times New Roman" w:cs="Times New Roman"/>
          <w:color w:val="201F1E"/>
          <w:sz w:val="24"/>
          <w:szCs w:val="24"/>
          <w:shd w:val="clear" w:color="auto" w:fill="FFFFFF"/>
        </w:rPr>
        <w:t>b</w:t>
      </w:r>
      <w:r w:rsidR="00E515E3" w:rsidRPr="00F766A3">
        <w:rPr>
          <w:rFonts w:ascii="Times New Roman" w:hAnsi="Times New Roman" w:cs="Times New Roman"/>
          <w:color w:val="201F1E"/>
          <w:sz w:val="24"/>
          <w:szCs w:val="24"/>
          <w:shd w:val="clear" w:color="auto" w:fill="FFFFFF"/>
        </w:rPr>
        <w:t xml:space="preserve">enzoin, Citrus </w:t>
      </w:r>
      <w:r w:rsidR="00E515E3">
        <w:rPr>
          <w:rFonts w:ascii="Times New Roman" w:hAnsi="Times New Roman" w:cs="Times New Roman"/>
          <w:color w:val="201F1E"/>
          <w:sz w:val="24"/>
          <w:szCs w:val="24"/>
          <w:shd w:val="clear" w:color="auto" w:fill="FFFFFF"/>
        </w:rPr>
        <w:t>m</w:t>
      </w:r>
      <w:r w:rsidR="00E515E3" w:rsidRPr="00F766A3">
        <w:rPr>
          <w:rFonts w:ascii="Times New Roman" w:hAnsi="Times New Roman" w:cs="Times New Roman"/>
          <w:color w:val="201F1E"/>
          <w:sz w:val="24"/>
          <w:szCs w:val="24"/>
          <w:shd w:val="clear" w:color="auto" w:fill="FFFFFF"/>
        </w:rPr>
        <w:t xml:space="preserve">edica, Caryophyllus </w:t>
      </w:r>
      <w:r w:rsidR="00E515E3">
        <w:rPr>
          <w:rFonts w:ascii="Times New Roman" w:hAnsi="Times New Roman" w:cs="Times New Roman"/>
          <w:color w:val="201F1E"/>
          <w:sz w:val="24"/>
          <w:szCs w:val="24"/>
          <w:shd w:val="clear" w:color="auto" w:fill="FFFFFF"/>
        </w:rPr>
        <w:t>a</w:t>
      </w:r>
      <w:r w:rsidR="00E515E3" w:rsidRPr="00F766A3">
        <w:rPr>
          <w:rFonts w:ascii="Times New Roman" w:hAnsi="Times New Roman" w:cs="Times New Roman"/>
          <w:color w:val="201F1E"/>
          <w:sz w:val="24"/>
          <w:szCs w:val="24"/>
          <w:shd w:val="clear" w:color="auto" w:fill="FFFFFF"/>
        </w:rPr>
        <w:t xml:space="preserve">romaticus, Curcuma </w:t>
      </w:r>
      <w:r w:rsidR="00E515E3">
        <w:rPr>
          <w:rFonts w:ascii="Times New Roman" w:hAnsi="Times New Roman" w:cs="Times New Roman"/>
          <w:color w:val="201F1E"/>
          <w:sz w:val="24"/>
          <w:szCs w:val="24"/>
          <w:shd w:val="clear" w:color="auto" w:fill="FFFFFF"/>
        </w:rPr>
        <w:t>l</w:t>
      </w:r>
      <w:r w:rsidR="00E515E3" w:rsidRPr="00F766A3">
        <w:rPr>
          <w:rFonts w:ascii="Times New Roman" w:hAnsi="Times New Roman" w:cs="Times New Roman"/>
          <w:color w:val="201F1E"/>
          <w:sz w:val="24"/>
          <w:szCs w:val="24"/>
          <w:shd w:val="clear" w:color="auto" w:fill="FFFFFF"/>
        </w:rPr>
        <w:t xml:space="preserve">onga, Elattaria </w:t>
      </w:r>
      <w:r w:rsidR="00E515E3">
        <w:rPr>
          <w:rFonts w:ascii="Times New Roman" w:hAnsi="Times New Roman" w:cs="Times New Roman"/>
          <w:color w:val="201F1E"/>
          <w:sz w:val="24"/>
          <w:szCs w:val="24"/>
          <w:shd w:val="clear" w:color="auto" w:fill="FFFFFF"/>
        </w:rPr>
        <w:t>c</w:t>
      </w:r>
      <w:r w:rsidR="00E515E3" w:rsidRPr="00F766A3">
        <w:rPr>
          <w:rFonts w:ascii="Times New Roman" w:hAnsi="Times New Roman" w:cs="Times New Roman"/>
          <w:color w:val="201F1E"/>
          <w:sz w:val="24"/>
          <w:szCs w:val="24"/>
          <w:shd w:val="clear" w:color="auto" w:fill="FFFFFF"/>
        </w:rPr>
        <w:t xml:space="preserve">ardamomum, Juniperus </w:t>
      </w:r>
      <w:r w:rsidR="00E515E3">
        <w:rPr>
          <w:rFonts w:ascii="Times New Roman" w:hAnsi="Times New Roman" w:cs="Times New Roman"/>
          <w:color w:val="201F1E"/>
          <w:sz w:val="24"/>
          <w:szCs w:val="24"/>
          <w:shd w:val="clear" w:color="auto" w:fill="FFFFFF"/>
        </w:rPr>
        <w:t>c</w:t>
      </w:r>
      <w:r w:rsidR="00E515E3" w:rsidRPr="00F766A3">
        <w:rPr>
          <w:rFonts w:ascii="Times New Roman" w:hAnsi="Times New Roman" w:cs="Times New Roman"/>
          <w:color w:val="201F1E"/>
          <w:sz w:val="24"/>
          <w:szCs w:val="24"/>
          <w:shd w:val="clear" w:color="auto" w:fill="FFFFFF"/>
        </w:rPr>
        <w:t xml:space="preserve">ommunis, Helianthus </w:t>
      </w:r>
      <w:r w:rsidR="00E515E3">
        <w:rPr>
          <w:rFonts w:ascii="Times New Roman" w:hAnsi="Times New Roman" w:cs="Times New Roman"/>
          <w:color w:val="201F1E"/>
          <w:sz w:val="24"/>
          <w:szCs w:val="24"/>
          <w:shd w:val="clear" w:color="auto" w:fill="FFFFFF"/>
        </w:rPr>
        <w:t>a</w:t>
      </w:r>
      <w:r w:rsidR="00E515E3" w:rsidRPr="00F766A3">
        <w:rPr>
          <w:rFonts w:ascii="Times New Roman" w:hAnsi="Times New Roman" w:cs="Times New Roman"/>
          <w:color w:val="201F1E"/>
          <w:sz w:val="24"/>
          <w:szCs w:val="24"/>
          <w:shd w:val="clear" w:color="auto" w:fill="FFFFFF"/>
        </w:rPr>
        <w:t xml:space="preserve">nnuus, Sesamum </w:t>
      </w:r>
      <w:r w:rsidR="00E515E3">
        <w:rPr>
          <w:rFonts w:ascii="Times New Roman" w:hAnsi="Times New Roman" w:cs="Times New Roman"/>
          <w:color w:val="201F1E"/>
          <w:sz w:val="24"/>
          <w:szCs w:val="24"/>
          <w:shd w:val="clear" w:color="auto" w:fill="FFFFFF"/>
        </w:rPr>
        <w:t>i</w:t>
      </w:r>
      <w:r w:rsidR="00E515E3" w:rsidRPr="00F766A3">
        <w:rPr>
          <w:rFonts w:ascii="Times New Roman" w:hAnsi="Times New Roman" w:cs="Times New Roman"/>
          <w:color w:val="201F1E"/>
          <w:sz w:val="24"/>
          <w:szCs w:val="24"/>
          <w:shd w:val="clear" w:color="auto" w:fill="FFFFFF"/>
        </w:rPr>
        <w:t xml:space="preserve">ndicum, Ricinus </w:t>
      </w:r>
      <w:r w:rsidR="00E515E3">
        <w:rPr>
          <w:rFonts w:ascii="Times New Roman" w:hAnsi="Times New Roman" w:cs="Times New Roman"/>
          <w:color w:val="201F1E"/>
          <w:sz w:val="24"/>
          <w:szCs w:val="24"/>
          <w:shd w:val="clear" w:color="auto" w:fill="FFFFFF"/>
        </w:rPr>
        <w:t>c</w:t>
      </w:r>
      <w:r w:rsidR="00E515E3" w:rsidRPr="00F766A3">
        <w:rPr>
          <w:rFonts w:ascii="Times New Roman" w:hAnsi="Times New Roman" w:cs="Times New Roman"/>
          <w:color w:val="201F1E"/>
          <w:sz w:val="24"/>
          <w:szCs w:val="24"/>
          <w:shd w:val="clear" w:color="auto" w:fill="FFFFFF"/>
        </w:rPr>
        <w:t xml:space="preserve">ommunis, Prunus </w:t>
      </w:r>
      <w:r w:rsidR="00E515E3">
        <w:rPr>
          <w:rFonts w:ascii="Times New Roman" w:hAnsi="Times New Roman" w:cs="Times New Roman"/>
          <w:color w:val="201F1E"/>
          <w:sz w:val="24"/>
          <w:szCs w:val="24"/>
          <w:shd w:val="clear" w:color="auto" w:fill="FFFFFF"/>
        </w:rPr>
        <w:t>a</w:t>
      </w:r>
      <w:r w:rsidR="00E515E3" w:rsidRPr="00F766A3">
        <w:rPr>
          <w:rFonts w:ascii="Times New Roman" w:hAnsi="Times New Roman" w:cs="Times New Roman"/>
          <w:color w:val="201F1E"/>
          <w:sz w:val="24"/>
          <w:szCs w:val="24"/>
          <w:shd w:val="clear" w:color="auto" w:fill="FFFFFF"/>
        </w:rPr>
        <w:t xml:space="preserve">mygdalus, Juglans </w:t>
      </w:r>
      <w:r w:rsidR="00E515E3">
        <w:rPr>
          <w:rFonts w:ascii="Times New Roman" w:hAnsi="Times New Roman" w:cs="Times New Roman"/>
          <w:color w:val="201F1E"/>
          <w:sz w:val="24"/>
          <w:szCs w:val="24"/>
          <w:shd w:val="clear" w:color="auto" w:fill="FFFFFF"/>
        </w:rPr>
        <w:t>r</w:t>
      </w:r>
      <w:r w:rsidR="00E515E3" w:rsidRPr="00F766A3">
        <w:rPr>
          <w:rFonts w:ascii="Times New Roman" w:hAnsi="Times New Roman" w:cs="Times New Roman"/>
          <w:color w:val="201F1E"/>
          <w:sz w:val="24"/>
          <w:szCs w:val="24"/>
          <w:shd w:val="clear" w:color="auto" w:fill="FFFFFF"/>
        </w:rPr>
        <w:t xml:space="preserve">egia, Cedrus </w:t>
      </w:r>
      <w:r w:rsidR="00E515E3">
        <w:rPr>
          <w:rFonts w:ascii="Times New Roman" w:hAnsi="Times New Roman" w:cs="Times New Roman"/>
          <w:color w:val="201F1E"/>
          <w:sz w:val="24"/>
          <w:szCs w:val="24"/>
          <w:shd w:val="clear" w:color="auto" w:fill="FFFFFF"/>
        </w:rPr>
        <w:t>d</w:t>
      </w:r>
      <w:r w:rsidR="00E515E3" w:rsidRPr="00F766A3">
        <w:rPr>
          <w:rFonts w:ascii="Times New Roman" w:hAnsi="Times New Roman" w:cs="Times New Roman"/>
          <w:color w:val="201F1E"/>
          <w:sz w:val="24"/>
          <w:szCs w:val="24"/>
          <w:shd w:val="clear" w:color="auto" w:fill="FFFFFF"/>
        </w:rPr>
        <w:t xml:space="preserve">eodara, Coriandrum </w:t>
      </w:r>
      <w:r w:rsidR="00E515E3">
        <w:rPr>
          <w:rFonts w:ascii="Times New Roman" w:hAnsi="Times New Roman" w:cs="Times New Roman"/>
          <w:color w:val="201F1E"/>
          <w:sz w:val="24"/>
          <w:szCs w:val="24"/>
          <w:shd w:val="clear" w:color="auto" w:fill="FFFFFF"/>
        </w:rPr>
        <w:t>s</w:t>
      </w:r>
      <w:r w:rsidR="00E515E3" w:rsidRPr="00F766A3">
        <w:rPr>
          <w:rFonts w:ascii="Times New Roman" w:hAnsi="Times New Roman" w:cs="Times New Roman"/>
          <w:color w:val="201F1E"/>
          <w:sz w:val="24"/>
          <w:szCs w:val="24"/>
          <w:shd w:val="clear" w:color="auto" w:fill="FFFFFF"/>
        </w:rPr>
        <w:t xml:space="preserve">ativum, Brassica </w:t>
      </w:r>
      <w:r w:rsidR="00E515E3">
        <w:rPr>
          <w:rFonts w:ascii="Times New Roman" w:hAnsi="Times New Roman" w:cs="Times New Roman"/>
          <w:color w:val="201F1E"/>
          <w:sz w:val="24"/>
          <w:szCs w:val="24"/>
          <w:shd w:val="clear" w:color="auto" w:fill="FFFFFF"/>
        </w:rPr>
        <w:t>c</w:t>
      </w:r>
      <w:r w:rsidR="00E515E3" w:rsidRPr="00F766A3">
        <w:rPr>
          <w:rFonts w:ascii="Times New Roman" w:hAnsi="Times New Roman" w:cs="Times New Roman"/>
          <w:color w:val="201F1E"/>
          <w:sz w:val="24"/>
          <w:szCs w:val="24"/>
          <w:shd w:val="clear" w:color="auto" w:fill="FFFFFF"/>
        </w:rPr>
        <w:t>ampestris</w:t>
      </w:r>
      <w:r w:rsidRPr="00A35E83">
        <w:rPr>
          <w:rFonts w:ascii="Times New Roman" w:hAnsi="Times New Roman" w:cs="Times New Roman"/>
          <w:sz w:val="24"/>
          <w:szCs w:val="24"/>
        </w:rPr>
        <w:t>.</w:t>
      </w:r>
      <w:r w:rsidR="00371925" w:rsidRPr="00A35E83">
        <w:rPr>
          <w:rFonts w:ascii="Times New Roman" w:hAnsi="Times New Roman" w:cs="Times New Roman"/>
          <w:sz w:val="24"/>
          <w:szCs w:val="24"/>
        </w:rPr>
        <w:t xml:space="preserve"> WMB is for respiratory pulmonary system and provides support in easy respiration.</w:t>
      </w:r>
      <w:r w:rsidR="00E515E3">
        <w:rPr>
          <w:rFonts w:ascii="Times New Roman" w:hAnsi="Times New Roman" w:cs="Times New Roman"/>
          <w:sz w:val="24"/>
          <w:szCs w:val="24"/>
        </w:rPr>
        <w:t xml:space="preserve"> </w:t>
      </w:r>
      <w:r w:rsidR="00591767">
        <w:rPr>
          <w:rFonts w:ascii="Times New Roman" w:hAnsi="Times New Roman" w:cs="Times New Roman"/>
          <w:sz w:val="24"/>
          <w:szCs w:val="24"/>
        </w:rPr>
        <w:t xml:space="preserve">The GC-MS analysis of WMB has shown the presence of 25 compounds (Table 3) wherein 22 compounds exhibit anti-inflammatory properties. </w:t>
      </w:r>
      <w:r w:rsidR="00591767" w:rsidRPr="000A3A75">
        <w:rPr>
          <w:rFonts w:ascii="Times New Roman" w:eastAsia="Times New Roman" w:hAnsi="Times New Roman" w:cs="Times New Roman"/>
          <w:color w:val="201F1E"/>
          <w:sz w:val="24"/>
          <w:szCs w:val="24"/>
          <w:lang w:eastAsia="en-IN"/>
        </w:rPr>
        <w:t xml:space="preserve">The relief in the respiratory distress is resolved because of </w:t>
      </w:r>
      <w:r w:rsidR="00591767">
        <w:rPr>
          <w:rFonts w:ascii="Times New Roman" w:eastAsia="Times New Roman" w:hAnsi="Times New Roman" w:cs="Times New Roman"/>
          <w:color w:val="201F1E"/>
          <w:sz w:val="24"/>
          <w:szCs w:val="24"/>
          <w:lang w:eastAsia="en-IN"/>
        </w:rPr>
        <w:t xml:space="preserve">these </w:t>
      </w:r>
      <w:r w:rsidR="00591767" w:rsidRPr="000A3A75">
        <w:rPr>
          <w:rFonts w:ascii="Times New Roman" w:eastAsia="Times New Roman" w:hAnsi="Times New Roman" w:cs="Times New Roman"/>
          <w:color w:val="201F1E"/>
          <w:sz w:val="24"/>
          <w:szCs w:val="24"/>
          <w:lang w:eastAsia="en-IN"/>
        </w:rPr>
        <w:t>anti</w:t>
      </w:r>
      <w:r w:rsidR="00591767">
        <w:rPr>
          <w:rFonts w:ascii="Times New Roman" w:eastAsia="Times New Roman" w:hAnsi="Times New Roman" w:cs="Times New Roman"/>
          <w:color w:val="201F1E"/>
          <w:sz w:val="24"/>
          <w:szCs w:val="24"/>
          <w:lang w:eastAsia="en-IN"/>
        </w:rPr>
        <w:t>-</w:t>
      </w:r>
      <w:r w:rsidR="00591767" w:rsidRPr="000A3A75">
        <w:rPr>
          <w:rFonts w:ascii="Times New Roman" w:eastAsia="Times New Roman" w:hAnsi="Times New Roman" w:cs="Times New Roman"/>
          <w:color w:val="201F1E"/>
          <w:sz w:val="24"/>
          <w:szCs w:val="24"/>
          <w:lang w:eastAsia="en-IN"/>
        </w:rPr>
        <w:t>inflammatory properties shown by the phyto</w:t>
      </w:r>
      <w:r w:rsidR="00591767">
        <w:rPr>
          <w:rFonts w:ascii="Times New Roman" w:eastAsia="Times New Roman" w:hAnsi="Times New Roman" w:cs="Times New Roman"/>
          <w:color w:val="201F1E"/>
          <w:sz w:val="24"/>
          <w:szCs w:val="24"/>
          <w:lang w:eastAsia="en-IN"/>
        </w:rPr>
        <w:t>-</w:t>
      </w:r>
      <w:r w:rsidR="00591767" w:rsidRPr="000A3A75">
        <w:rPr>
          <w:rFonts w:ascii="Times New Roman" w:eastAsia="Times New Roman" w:hAnsi="Times New Roman" w:cs="Times New Roman"/>
          <w:color w:val="201F1E"/>
          <w:sz w:val="24"/>
          <w:szCs w:val="24"/>
          <w:lang w:eastAsia="en-IN"/>
        </w:rPr>
        <w:t>constituents</w:t>
      </w:r>
      <w:r w:rsidR="00591767">
        <w:rPr>
          <w:rFonts w:ascii="Times New Roman" w:eastAsia="Times New Roman" w:hAnsi="Times New Roman" w:cs="Times New Roman"/>
          <w:color w:val="201F1E"/>
          <w:sz w:val="24"/>
          <w:szCs w:val="24"/>
          <w:lang w:eastAsia="en-IN"/>
        </w:rPr>
        <w:t xml:space="preserve"> in WMB. </w:t>
      </w:r>
    </w:p>
    <w:p w14:paraId="367C0D52" w14:textId="057286B9" w:rsidR="00B9725E" w:rsidRDefault="00B9725E" w:rsidP="00454938">
      <w:pPr>
        <w:pStyle w:val="Heading2"/>
        <w:spacing w:before="0" w:line="240" w:lineRule="auto"/>
        <w:jc w:val="both"/>
        <w:rPr>
          <w:rFonts w:ascii="Times New Roman" w:hAnsi="Times New Roman" w:cs="Times New Roman"/>
          <w:b/>
          <w:bCs/>
          <w:color w:val="auto"/>
          <w:sz w:val="24"/>
          <w:szCs w:val="24"/>
        </w:rPr>
      </w:pPr>
      <w:bookmarkStart w:id="1" w:name="_Toc47206837"/>
    </w:p>
    <w:p w14:paraId="33821A9D" w14:textId="7C8D5122" w:rsidR="00591767" w:rsidRDefault="00591767" w:rsidP="00591767">
      <w:r w:rsidRPr="00ED46DC">
        <w:rPr>
          <w:rFonts w:ascii="Times New Roman" w:hAnsi="Times New Roman" w:cs="Times New Roman"/>
          <w:b/>
          <w:sz w:val="24"/>
          <w:szCs w:val="24"/>
        </w:rPr>
        <w:t xml:space="preserve">Table </w:t>
      </w:r>
      <w:r>
        <w:rPr>
          <w:rFonts w:ascii="Times New Roman" w:hAnsi="Times New Roman" w:cs="Times New Roman"/>
          <w:b/>
          <w:sz w:val="24"/>
          <w:szCs w:val="24"/>
        </w:rPr>
        <w:t>3</w:t>
      </w:r>
      <w:r w:rsidRPr="00ED46DC">
        <w:rPr>
          <w:rFonts w:ascii="Times New Roman" w:hAnsi="Times New Roman" w:cs="Times New Roman"/>
          <w:b/>
          <w:sz w:val="24"/>
          <w:szCs w:val="24"/>
        </w:rPr>
        <w:t xml:space="preserve">. </w:t>
      </w:r>
      <w:r>
        <w:rPr>
          <w:rFonts w:ascii="Times New Roman" w:hAnsi="Times New Roman" w:cs="Times New Roman"/>
          <w:b/>
          <w:sz w:val="24"/>
          <w:szCs w:val="24"/>
        </w:rPr>
        <w:t>Compounds with anti-inflammatory properties for pulmonary/ respiratory relief i</w:t>
      </w:r>
      <w:r w:rsidRPr="00ED46DC">
        <w:rPr>
          <w:rFonts w:ascii="Times New Roman" w:hAnsi="Times New Roman" w:cs="Times New Roman"/>
          <w:b/>
          <w:sz w:val="24"/>
          <w:szCs w:val="24"/>
        </w:rPr>
        <w:t>dentified in</w:t>
      </w:r>
      <w:r>
        <w:rPr>
          <w:rFonts w:ascii="Times New Roman" w:hAnsi="Times New Roman" w:cs="Times New Roman"/>
          <w:b/>
          <w:sz w:val="24"/>
          <w:szCs w:val="24"/>
        </w:rPr>
        <w:t xml:space="preserve"> GC-MS of</w:t>
      </w:r>
      <w:r w:rsidRPr="00ED46DC">
        <w:rPr>
          <w:rFonts w:ascii="Times New Roman" w:hAnsi="Times New Roman" w:cs="Times New Roman"/>
          <w:b/>
          <w:sz w:val="24"/>
          <w:szCs w:val="24"/>
        </w:rPr>
        <w:t xml:space="preserve"> </w:t>
      </w:r>
      <w:r>
        <w:rPr>
          <w:rFonts w:ascii="Times New Roman" w:hAnsi="Times New Roman" w:cs="Times New Roman"/>
          <w:b/>
          <w:sz w:val="24"/>
          <w:szCs w:val="24"/>
        </w:rPr>
        <w:t>WMB polyherbal oil blend</w:t>
      </w:r>
    </w:p>
    <w:tbl>
      <w:tblPr>
        <w:tblStyle w:val="TableGrid"/>
        <w:tblW w:w="0" w:type="auto"/>
        <w:tblInd w:w="250" w:type="dxa"/>
        <w:tblLook w:val="04A0" w:firstRow="1" w:lastRow="0" w:firstColumn="1" w:lastColumn="0" w:noHBand="0" w:noVBand="1"/>
      </w:tblPr>
      <w:tblGrid>
        <w:gridCol w:w="709"/>
        <w:gridCol w:w="2268"/>
        <w:gridCol w:w="1843"/>
        <w:gridCol w:w="2268"/>
      </w:tblGrid>
      <w:tr w:rsidR="00E515E3" w14:paraId="560D7E93" w14:textId="767888AE" w:rsidTr="00E515E3">
        <w:tc>
          <w:tcPr>
            <w:tcW w:w="709" w:type="dxa"/>
          </w:tcPr>
          <w:p w14:paraId="67EA0268" w14:textId="7DE27E3E" w:rsidR="00E515E3" w:rsidRDefault="00E515E3" w:rsidP="00E515E3">
            <w:pPr>
              <w:rPr>
                <w:rFonts w:ascii="Times New Roman" w:hAnsi="Times New Roman" w:cs="Times New Roman"/>
                <w:b/>
                <w:bCs/>
                <w:sz w:val="24"/>
                <w:szCs w:val="24"/>
              </w:rPr>
            </w:pPr>
            <w:r>
              <w:rPr>
                <w:rFonts w:ascii="Times New Roman" w:hAnsi="Times New Roman" w:cs="Times New Roman"/>
                <w:b/>
                <w:bCs/>
                <w:sz w:val="24"/>
                <w:szCs w:val="24"/>
              </w:rPr>
              <w:t>S.N.</w:t>
            </w:r>
          </w:p>
        </w:tc>
        <w:tc>
          <w:tcPr>
            <w:tcW w:w="2268" w:type="dxa"/>
          </w:tcPr>
          <w:p w14:paraId="17BD355F" w14:textId="564F072E" w:rsidR="00E515E3" w:rsidRDefault="00E515E3" w:rsidP="00E515E3">
            <w:pPr>
              <w:rPr>
                <w:rFonts w:ascii="Times New Roman" w:hAnsi="Times New Roman" w:cs="Times New Roman"/>
                <w:b/>
                <w:bCs/>
                <w:sz w:val="24"/>
                <w:szCs w:val="24"/>
              </w:rPr>
            </w:pPr>
            <w:r>
              <w:rPr>
                <w:rFonts w:ascii="Times New Roman" w:hAnsi="Times New Roman" w:cs="Times New Roman"/>
                <w:b/>
                <w:bCs/>
                <w:sz w:val="24"/>
                <w:szCs w:val="24"/>
              </w:rPr>
              <w:t>Compounds</w:t>
            </w:r>
          </w:p>
        </w:tc>
        <w:tc>
          <w:tcPr>
            <w:tcW w:w="1843" w:type="dxa"/>
          </w:tcPr>
          <w:p w14:paraId="50B54B10" w14:textId="782891E4" w:rsidR="00E515E3" w:rsidRDefault="00E515E3" w:rsidP="00E515E3">
            <w:pPr>
              <w:jc w:val="center"/>
              <w:rPr>
                <w:rFonts w:ascii="Times New Roman" w:hAnsi="Times New Roman" w:cs="Times New Roman"/>
                <w:b/>
                <w:bCs/>
                <w:sz w:val="24"/>
                <w:szCs w:val="24"/>
              </w:rPr>
            </w:pPr>
            <w:r>
              <w:rPr>
                <w:rFonts w:ascii="Times New Roman" w:hAnsi="Times New Roman" w:cs="Times New Roman"/>
                <w:b/>
                <w:bCs/>
                <w:sz w:val="24"/>
                <w:szCs w:val="24"/>
              </w:rPr>
              <w:t>% Peak Area</w:t>
            </w:r>
          </w:p>
        </w:tc>
        <w:tc>
          <w:tcPr>
            <w:tcW w:w="2268" w:type="dxa"/>
          </w:tcPr>
          <w:p w14:paraId="0920647D" w14:textId="192BE0C7" w:rsidR="00E515E3" w:rsidRDefault="00E515E3" w:rsidP="00E515E3">
            <w:pPr>
              <w:rPr>
                <w:rFonts w:ascii="Times New Roman" w:hAnsi="Times New Roman" w:cs="Times New Roman"/>
                <w:b/>
                <w:bCs/>
                <w:sz w:val="24"/>
                <w:szCs w:val="24"/>
              </w:rPr>
            </w:pPr>
            <w:r>
              <w:rPr>
                <w:rFonts w:ascii="Times New Roman" w:hAnsi="Times New Roman" w:cs="Times New Roman"/>
                <w:b/>
                <w:bCs/>
                <w:sz w:val="24"/>
                <w:szCs w:val="24"/>
              </w:rPr>
              <w:t>Anti-inflammatory Property</w:t>
            </w:r>
          </w:p>
        </w:tc>
      </w:tr>
      <w:tr w:rsidR="00E515E3" w14:paraId="43BBDCA9" w14:textId="3ABBCAD4" w:rsidTr="00E515E3">
        <w:tc>
          <w:tcPr>
            <w:tcW w:w="709" w:type="dxa"/>
          </w:tcPr>
          <w:p w14:paraId="09D174C4" w14:textId="6ABBFF12" w:rsidR="00E515E3" w:rsidRDefault="00E515E3" w:rsidP="00E515E3">
            <w:pPr>
              <w:tabs>
                <w:tab w:val="left" w:pos="3396"/>
              </w:tabs>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5EBDBE78" w14:textId="176B48B8" w:rsidR="00E515E3" w:rsidRPr="00DB42CB" w:rsidRDefault="00E515E3" w:rsidP="00E515E3">
            <w:pPr>
              <w:tabs>
                <w:tab w:val="left" w:pos="3396"/>
              </w:tabs>
              <w:jc w:val="both"/>
              <w:rPr>
                <w:rFonts w:ascii="Times New Roman" w:hAnsi="Times New Roman" w:cs="Times New Roman"/>
                <w:sz w:val="24"/>
                <w:szCs w:val="24"/>
              </w:rPr>
            </w:pPr>
            <w:r>
              <w:rPr>
                <w:rFonts w:ascii="Times New Roman" w:hAnsi="Times New Roman" w:cs="Times New Roman"/>
                <w:sz w:val="24"/>
                <w:szCs w:val="24"/>
              </w:rPr>
              <w:t>Pinene</w:t>
            </w:r>
          </w:p>
        </w:tc>
        <w:tc>
          <w:tcPr>
            <w:tcW w:w="1843" w:type="dxa"/>
          </w:tcPr>
          <w:p w14:paraId="3040DF1B"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2.75%</w:t>
            </w:r>
          </w:p>
        </w:tc>
        <w:tc>
          <w:tcPr>
            <w:tcW w:w="2268" w:type="dxa"/>
          </w:tcPr>
          <w:p w14:paraId="5161026D" w14:textId="5073B531" w:rsidR="00E515E3" w:rsidRDefault="00591767" w:rsidP="00E515E3">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10</w:t>
            </w:r>
            <w:r w:rsidRPr="00684E84">
              <w:rPr>
                <w:rFonts w:ascii="Times New Roman" w:hAnsi="Times New Roman" w:cs="Times New Roman"/>
                <w:sz w:val="24"/>
                <w:szCs w:val="24"/>
              </w:rPr>
              <w:t>]</w:t>
            </w:r>
          </w:p>
        </w:tc>
      </w:tr>
      <w:tr w:rsidR="00E515E3" w14:paraId="6FBA5666" w14:textId="11A70085" w:rsidTr="00E515E3">
        <w:tc>
          <w:tcPr>
            <w:tcW w:w="709" w:type="dxa"/>
          </w:tcPr>
          <w:p w14:paraId="1E8C47DB" w14:textId="7E4196C6" w:rsidR="00E515E3" w:rsidRDefault="00E515E3" w:rsidP="00E515E3">
            <w:pPr>
              <w:tabs>
                <w:tab w:val="left" w:pos="1452"/>
              </w:tabs>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190D0EAC" w14:textId="43794657" w:rsidR="00E515E3" w:rsidRPr="00DB42CB" w:rsidRDefault="00E515E3" w:rsidP="00E515E3">
            <w:pPr>
              <w:tabs>
                <w:tab w:val="left" w:pos="1452"/>
              </w:tabs>
              <w:jc w:val="both"/>
              <w:rPr>
                <w:rFonts w:ascii="Times New Roman" w:hAnsi="Times New Roman" w:cs="Times New Roman"/>
                <w:sz w:val="24"/>
                <w:szCs w:val="24"/>
              </w:rPr>
            </w:pPr>
            <w:r>
              <w:rPr>
                <w:rFonts w:ascii="Times New Roman" w:hAnsi="Times New Roman" w:cs="Times New Roman"/>
                <w:sz w:val="24"/>
                <w:szCs w:val="24"/>
              </w:rPr>
              <w:t>Terpinene</w:t>
            </w:r>
          </w:p>
        </w:tc>
        <w:tc>
          <w:tcPr>
            <w:tcW w:w="1843" w:type="dxa"/>
          </w:tcPr>
          <w:p w14:paraId="24F896B5"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4.35%</w:t>
            </w:r>
          </w:p>
        </w:tc>
        <w:tc>
          <w:tcPr>
            <w:tcW w:w="2268" w:type="dxa"/>
          </w:tcPr>
          <w:p w14:paraId="4ECB9787" w14:textId="076306AF" w:rsidR="00E515E3" w:rsidRDefault="00591767" w:rsidP="00E515E3">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[12</w:t>
            </w:r>
            <w:r w:rsidRPr="00684E84">
              <w:rPr>
                <w:rFonts w:ascii="Times New Roman" w:hAnsi="Times New Roman" w:cs="Times New Roman"/>
                <w:sz w:val="24"/>
                <w:szCs w:val="24"/>
              </w:rPr>
              <w:t>]</w:t>
            </w:r>
          </w:p>
        </w:tc>
      </w:tr>
      <w:tr w:rsidR="00E515E3" w14:paraId="2F7C679E" w14:textId="7380EC22" w:rsidTr="00E515E3">
        <w:tc>
          <w:tcPr>
            <w:tcW w:w="709" w:type="dxa"/>
          </w:tcPr>
          <w:p w14:paraId="44FAB760" w14:textId="3762F6F3"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5A916D2E" w14:textId="06AD64A5"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Cymene</w:t>
            </w:r>
          </w:p>
        </w:tc>
        <w:tc>
          <w:tcPr>
            <w:tcW w:w="1843" w:type="dxa"/>
          </w:tcPr>
          <w:p w14:paraId="18166DBB"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2.66%</w:t>
            </w:r>
          </w:p>
        </w:tc>
        <w:tc>
          <w:tcPr>
            <w:tcW w:w="2268" w:type="dxa"/>
          </w:tcPr>
          <w:p w14:paraId="33EFC93E" w14:textId="08A5FC4E" w:rsidR="00E515E3" w:rsidRDefault="00591767" w:rsidP="00E515E3">
            <w:pPr>
              <w:jc w:val="center"/>
              <w:rPr>
                <w:rFonts w:ascii="Times New Roman" w:hAnsi="Times New Roman" w:cs="Times New Roman"/>
                <w:sz w:val="24"/>
                <w:szCs w:val="24"/>
              </w:rPr>
            </w:pPr>
            <w:r w:rsidRPr="00D371EB">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15</w:t>
            </w:r>
            <w:r w:rsidRPr="00684E84">
              <w:rPr>
                <w:rFonts w:ascii="Times New Roman" w:hAnsi="Times New Roman" w:cs="Times New Roman"/>
                <w:sz w:val="24"/>
                <w:szCs w:val="24"/>
              </w:rPr>
              <w:t>]</w:t>
            </w:r>
          </w:p>
        </w:tc>
      </w:tr>
      <w:tr w:rsidR="00E515E3" w14:paraId="61E48908" w14:textId="110810CA" w:rsidTr="00E515E3">
        <w:tc>
          <w:tcPr>
            <w:tcW w:w="709" w:type="dxa"/>
          </w:tcPr>
          <w:p w14:paraId="4C7BFB89" w14:textId="1A55077B"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529FD337" w14:textId="6159C8DF"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Limonene</w:t>
            </w:r>
          </w:p>
        </w:tc>
        <w:tc>
          <w:tcPr>
            <w:tcW w:w="1843" w:type="dxa"/>
          </w:tcPr>
          <w:p w14:paraId="5876D55F"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2.97%</w:t>
            </w:r>
          </w:p>
        </w:tc>
        <w:tc>
          <w:tcPr>
            <w:tcW w:w="2268" w:type="dxa"/>
          </w:tcPr>
          <w:p w14:paraId="7D78D0DF" w14:textId="07069F15"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16</w:t>
            </w:r>
            <w:r w:rsidRPr="00684E84">
              <w:rPr>
                <w:rFonts w:ascii="Times New Roman" w:hAnsi="Times New Roman" w:cs="Times New Roman"/>
                <w:sz w:val="24"/>
                <w:szCs w:val="24"/>
              </w:rPr>
              <w:t>]</w:t>
            </w:r>
          </w:p>
        </w:tc>
      </w:tr>
      <w:tr w:rsidR="00E515E3" w14:paraId="5E69D036" w14:textId="1EF203C2" w:rsidTr="00E515E3">
        <w:tc>
          <w:tcPr>
            <w:tcW w:w="709" w:type="dxa"/>
          </w:tcPr>
          <w:p w14:paraId="478D889C" w14:textId="777F05AC"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2268" w:type="dxa"/>
          </w:tcPr>
          <w:p w14:paraId="1769EAD9" w14:textId="4B6D9F85"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Terpinolene</w:t>
            </w:r>
          </w:p>
        </w:tc>
        <w:tc>
          <w:tcPr>
            <w:tcW w:w="1843" w:type="dxa"/>
          </w:tcPr>
          <w:p w14:paraId="556352BC"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0.38%</w:t>
            </w:r>
          </w:p>
        </w:tc>
        <w:tc>
          <w:tcPr>
            <w:tcW w:w="2268" w:type="dxa"/>
          </w:tcPr>
          <w:p w14:paraId="4586EFFC" w14:textId="6772DE57"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35</w:t>
            </w:r>
            <w:r w:rsidRPr="00684E84">
              <w:rPr>
                <w:rFonts w:ascii="Times New Roman" w:hAnsi="Times New Roman" w:cs="Times New Roman"/>
                <w:sz w:val="24"/>
                <w:szCs w:val="24"/>
              </w:rPr>
              <w:t>]</w:t>
            </w:r>
          </w:p>
        </w:tc>
      </w:tr>
      <w:tr w:rsidR="00E515E3" w14:paraId="0CFEF47D" w14:textId="64B16D76" w:rsidTr="00E515E3">
        <w:tc>
          <w:tcPr>
            <w:tcW w:w="709" w:type="dxa"/>
          </w:tcPr>
          <w:p w14:paraId="793146FF" w14:textId="1142B673"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6</w:t>
            </w:r>
          </w:p>
        </w:tc>
        <w:tc>
          <w:tcPr>
            <w:tcW w:w="2268" w:type="dxa"/>
          </w:tcPr>
          <w:p w14:paraId="1C658043" w14:textId="1BBE939A"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Linalool</w:t>
            </w:r>
          </w:p>
        </w:tc>
        <w:tc>
          <w:tcPr>
            <w:tcW w:w="1843" w:type="dxa"/>
          </w:tcPr>
          <w:p w14:paraId="7CF6393E"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1.67%</w:t>
            </w:r>
          </w:p>
        </w:tc>
        <w:tc>
          <w:tcPr>
            <w:tcW w:w="2268" w:type="dxa"/>
          </w:tcPr>
          <w:p w14:paraId="05C13CAF" w14:textId="6ACFFA69"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36</w:t>
            </w:r>
            <w:r w:rsidRPr="00684E84">
              <w:rPr>
                <w:rFonts w:ascii="Times New Roman" w:hAnsi="Times New Roman" w:cs="Times New Roman"/>
                <w:sz w:val="24"/>
                <w:szCs w:val="24"/>
              </w:rPr>
              <w:t>]</w:t>
            </w:r>
          </w:p>
        </w:tc>
      </w:tr>
      <w:tr w:rsidR="00E515E3" w14:paraId="4CCEF5B5" w14:textId="6141BFDE" w:rsidTr="00E515E3">
        <w:tc>
          <w:tcPr>
            <w:tcW w:w="709" w:type="dxa"/>
          </w:tcPr>
          <w:p w14:paraId="558367F5" w14:textId="68DF81E8"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2BF627B8" w14:textId="727D8C7C"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Menthone</w:t>
            </w:r>
          </w:p>
        </w:tc>
        <w:tc>
          <w:tcPr>
            <w:tcW w:w="1843" w:type="dxa"/>
          </w:tcPr>
          <w:p w14:paraId="1D5E7C30"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4.42%</w:t>
            </w:r>
          </w:p>
        </w:tc>
        <w:tc>
          <w:tcPr>
            <w:tcW w:w="2268" w:type="dxa"/>
          </w:tcPr>
          <w:p w14:paraId="326A8DA1" w14:textId="279F20D2"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37</w:t>
            </w:r>
            <w:r w:rsidRPr="00684E84">
              <w:rPr>
                <w:rFonts w:ascii="Times New Roman" w:hAnsi="Times New Roman" w:cs="Times New Roman"/>
                <w:sz w:val="24"/>
                <w:szCs w:val="24"/>
              </w:rPr>
              <w:t>]</w:t>
            </w:r>
          </w:p>
        </w:tc>
      </w:tr>
      <w:tr w:rsidR="00E515E3" w14:paraId="5E60CD25" w14:textId="3CC81522" w:rsidTr="00E515E3">
        <w:tc>
          <w:tcPr>
            <w:tcW w:w="709" w:type="dxa"/>
          </w:tcPr>
          <w:p w14:paraId="594C4D8D" w14:textId="405036A6"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8</w:t>
            </w:r>
          </w:p>
        </w:tc>
        <w:tc>
          <w:tcPr>
            <w:tcW w:w="2268" w:type="dxa"/>
          </w:tcPr>
          <w:p w14:paraId="3AB50A67" w14:textId="2D380609"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Citral</w:t>
            </w:r>
          </w:p>
        </w:tc>
        <w:tc>
          <w:tcPr>
            <w:tcW w:w="1843" w:type="dxa"/>
          </w:tcPr>
          <w:p w14:paraId="4E5CEF9A"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2.88%</w:t>
            </w:r>
          </w:p>
        </w:tc>
        <w:tc>
          <w:tcPr>
            <w:tcW w:w="2268" w:type="dxa"/>
          </w:tcPr>
          <w:p w14:paraId="62DF834E" w14:textId="04476B0E"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24</w:t>
            </w:r>
            <w:r w:rsidRPr="00684E84">
              <w:rPr>
                <w:rFonts w:ascii="Times New Roman" w:hAnsi="Times New Roman" w:cs="Times New Roman"/>
                <w:sz w:val="24"/>
                <w:szCs w:val="24"/>
              </w:rPr>
              <w:t>]</w:t>
            </w:r>
          </w:p>
        </w:tc>
      </w:tr>
      <w:tr w:rsidR="00E515E3" w14:paraId="3688B8FC" w14:textId="33BD2BE4" w:rsidTr="00E515E3">
        <w:tc>
          <w:tcPr>
            <w:tcW w:w="709" w:type="dxa"/>
          </w:tcPr>
          <w:p w14:paraId="68988265" w14:textId="17645C16"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42AAFB5A" w14:textId="5F480299"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Geraniol</w:t>
            </w:r>
          </w:p>
        </w:tc>
        <w:tc>
          <w:tcPr>
            <w:tcW w:w="1843" w:type="dxa"/>
          </w:tcPr>
          <w:p w14:paraId="34798FA7"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1.3%</w:t>
            </w:r>
          </w:p>
        </w:tc>
        <w:tc>
          <w:tcPr>
            <w:tcW w:w="2268" w:type="dxa"/>
          </w:tcPr>
          <w:p w14:paraId="7B499A86" w14:textId="44583E2E"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38</w:t>
            </w:r>
            <w:r w:rsidRPr="00684E84">
              <w:rPr>
                <w:rFonts w:ascii="Times New Roman" w:hAnsi="Times New Roman" w:cs="Times New Roman"/>
                <w:sz w:val="24"/>
                <w:szCs w:val="24"/>
              </w:rPr>
              <w:t>]</w:t>
            </w:r>
          </w:p>
        </w:tc>
      </w:tr>
      <w:tr w:rsidR="00E515E3" w14:paraId="28B6055D" w14:textId="51B9F892" w:rsidTr="00E515E3">
        <w:tc>
          <w:tcPr>
            <w:tcW w:w="709" w:type="dxa"/>
          </w:tcPr>
          <w:p w14:paraId="52464740" w14:textId="19F556D8"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362D61AE" w14:textId="3DCF3C3A"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Geranial</w:t>
            </w:r>
          </w:p>
        </w:tc>
        <w:tc>
          <w:tcPr>
            <w:tcW w:w="1843" w:type="dxa"/>
          </w:tcPr>
          <w:p w14:paraId="06092AA7"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4.4%</w:t>
            </w:r>
          </w:p>
        </w:tc>
        <w:tc>
          <w:tcPr>
            <w:tcW w:w="2268" w:type="dxa"/>
          </w:tcPr>
          <w:p w14:paraId="6681D679" w14:textId="0FF6C9CE"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26</w:t>
            </w:r>
            <w:r w:rsidRPr="00684E84">
              <w:rPr>
                <w:rFonts w:ascii="Times New Roman" w:hAnsi="Times New Roman" w:cs="Times New Roman"/>
                <w:sz w:val="24"/>
                <w:szCs w:val="24"/>
              </w:rPr>
              <w:t>]</w:t>
            </w:r>
          </w:p>
        </w:tc>
      </w:tr>
      <w:tr w:rsidR="00E515E3" w14:paraId="72E19943" w14:textId="1E0DCD34" w:rsidTr="00E515E3">
        <w:tc>
          <w:tcPr>
            <w:tcW w:w="709" w:type="dxa"/>
          </w:tcPr>
          <w:p w14:paraId="3A935BAB" w14:textId="33A3EB7F"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11</w:t>
            </w:r>
          </w:p>
        </w:tc>
        <w:tc>
          <w:tcPr>
            <w:tcW w:w="2268" w:type="dxa"/>
          </w:tcPr>
          <w:p w14:paraId="69F87934" w14:textId="6D283558"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Eugenol</w:t>
            </w:r>
          </w:p>
        </w:tc>
        <w:tc>
          <w:tcPr>
            <w:tcW w:w="1843" w:type="dxa"/>
          </w:tcPr>
          <w:p w14:paraId="7C4EB779"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8.43%</w:t>
            </w:r>
          </w:p>
        </w:tc>
        <w:tc>
          <w:tcPr>
            <w:tcW w:w="2268" w:type="dxa"/>
          </w:tcPr>
          <w:p w14:paraId="1286174A" w14:textId="7B3A7C43"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[31</w:t>
            </w:r>
            <w:r w:rsidRPr="00684E84">
              <w:rPr>
                <w:rFonts w:ascii="Times New Roman" w:hAnsi="Times New Roman" w:cs="Times New Roman"/>
                <w:sz w:val="24"/>
                <w:szCs w:val="24"/>
              </w:rPr>
              <w:t>]</w:t>
            </w:r>
          </w:p>
        </w:tc>
      </w:tr>
      <w:tr w:rsidR="00E515E3" w14:paraId="0EF1549F" w14:textId="3D382BBA" w:rsidTr="00E515E3">
        <w:tc>
          <w:tcPr>
            <w:tcW w:w="709" w:type="dxa"/>
          </w:tcPr>
          <w:p w14:paraId="59092DCD" w14:textId="5D097777"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12</w:t>
            </w:r>
          </w:p>
        </w:tc>
        <w:tc>
          <w:tcPr>
            <w:tcW w:w="2268" w:type="dxa"/>
          </w:tcPr>
          <w:p w14:paraId="53C1865E" w14:textId="42307BC6"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Copaene</w:t>
            </w:r>
          </w:p>
        </w:tc>
        <w:tc>
          <w:tcPr>
            <w:tcW w:w="1843" w:type="dxa"/>
          </w:tcPr>
          <w:p w14:paraId="424C94B2"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0.52%</w:t>
            </w:r>
          </w:p>
        </w:tc>
        <w:tc>
          <w:tcPr>
            <w:tcW w:w="2268" w:type="dxa"/>
          </w:tcPr>
          <w:p w14:paraId="2EF2611A" w14:textId="5177DDC5"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39</w:t>
            </w:r>
            <w:r w:rsidRPr="00684E84">
              <w:rPr>
                <w:rFonts w:ascii="Times New Roman" w:hAnsi="Times New Roman" w:cs="Times New Roman"/>
                <w:sz w:val="24"/>
                <w:szCs w:val="24"/>
              </w:rPr>
              <w:t>]</w:t>
            </w:r>
          </w:p>
        </w:tc>
      </w:tr>
      <w:tr w:rsidR="00E515E3" w14:paraId="54A9C37E" w14:textId="2383F6D1" w:rsidTr="00E515E3">
        <w:tc>
          <w:tcPr>
            <w:tcW w:w="709" w:type="dxa"/>
          </w:tcPr>
          <w:p w14:paraId="326AF4B8" w14:textId="450BFE09"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13</w:t>
            </w:r>
          </w:p>
        </w:tc>
        <w:tc>
          <w:tcPr>
            <w:tcW w:w="2268" w:type="dxa"/>
          </w:tcPr>
          <w:p w14:paraId="5B481713" w14:textId="502EE744"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Caryophyllene</w:t>
            </w:r>
          </w:p>
        </w:tc>
        <w:tc>
          <w:tcPr>
            <w:tcW w:w="1843" w:type="dxa"/>
          </w:tcPr>
          <w:p w14:paraId="77AA2065"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18A077A3" w14:textId="337CCCD8"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33</w:t>
            </w:r>
            <w:r w:rsidRPr="00684E84">
              <w:rPr>
                <w:rFonts w:ascii="Times New Roman" w:hAnsi="Times New Roman" w:cs="Times New Roman"/>
                <w:sz w:val="24"/>
                <w:szCs w:val="24"/>
              </w:rPr>
              <w:t>]</w:t>
            </w:r>
          </w:p>
        </w:tc>
      </w:tr>
      <w:tr w:rsidR="00E515E3" w14:paraId="0528DD97" w14:textId="5F1A552C" w:rsidTr="00E515E3">
        <w:tc>
          <w:tcPr>
            <w:tcW w:w="709" w:type="dxa"/>
          </w:tcPr>
          <w:p w14:paraId="0FC56937" w14:textId="15BE0542"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14</w:t>
            </w:r>
          </w:p>
        </w:tc>
        <w:tc>
          <w:tcPr>
            <w:tcW w:w="2268" w:type="dxa"/>
          </w:tcPr>
          <w:p w14:paraId="0FBD9BE8" w14:textId="4C3B0897"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Cinnamaldehyde</w:t>
            </w:r>
          </w:p>
        </w:tc>
        <w:tc>
          <w:tcPr>
            <w:tcW w:w="1843" w:type="dxa"/>
          </w:tcPr>
          <w:p w14:paraId="7812D2AB"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2.66%</w:t>
            </w:r>
          </w:p>
        </w:tc>
        <w:tc>
          <w:tcPr>
            <w:tcW w:w="2268" w:type="dxa"/>
          </w:tcPr>
          <w:p w14:paraId="1042523A" w14:textId="2D9A6BDA" w:rsidR="00E515E3" w:rsidRDefault="0069531B" w:rsidP="00E515E3">
            <w:pPr>
              <w:jc w:val="center"/>
              <w:rPr>
                <w:rFonts w:ascii="Times New Roman" w:hAnsi="Times New Roman" w:cs="Times New Roman"/>
                <w:sz w:val="24"/>
                <w:szCs w:val="24"/>
              </w:rPr>
            </w:pPr>
            <w:r>
              <w:rPr>
                <w:rFonts w:ascii="Times New Roman" w:hAnsi="Times New Roman" w:cs="Times New Roman"/>
                <w:sz w:val="24"/>
                <w:szCs w:val="24"/>
              </w:rPr>
              <w:t>---</w:t>
            </w:r>
          </w:p>
        </w:tc>
      </w:tr>
      <w:tr w:rsidR="00E515E3" w14:paraId="2B0CCEA5" w14:textId="5B593B5C" w:rsidTr="00E515E3">
        <w:tc>
          <w:tcPr>
            <w:tcW w:w="709" w:type="dxa"/>
          </w:tcPr>
          <w:p w14:paraId="08687120" w14:textId="229DEA2D"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15</w:t>
            </w:r>
          </w:p>
        </w:tc>
        <w:tc>
          <w:tcPr>
            <w:tcW w:w="2268" w:type="dxa"/>
          </w:tcPr>
          <w:p w14:paraId="0BC999E3" w14:textId="23622D16"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Benzyl benzoate</w:t>
            </w:r>
          </w:p>
        </w:tc>
        <w:tc>
          <w:tcPr>
            <w:tcW w:w="1843" w:type="dxa"/>
          </w:tcPr>
          <w:p w14:paraId="50215D80"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0.88%</w:t>
            </w:r>
          </w:p>
        </w:tc>
        <w:tc>
          <w:tcPr>
            <w:tcW w:w="2268" w:type="dxa"/>
          </w:tcPr>
          <w:p w14:paraId="09470C6C" w14:textId="45AD17A4" w:rsidR="00E515E3" w:rsidRDefault="0069531B" w:rsidP="00E515E3">
            <w:pPr>
              <w:jc w:val="center"/>
              <w:rPr>
                <w:rFonts w:ascii="Times New Roman" w:hAnsi="Times New Roman" w:cs="Times New Roman"/>
                <w:sz w:val="24"/>
                <w:szCs w:val="24"/>
              </w:rPr>
            </w:pPr>
            <w:r>
              <w:rPr>
                <w:rFonts w:ascii="Times New Roman" w:hAnsi="Times New Roman" w:cs="Times New Roman"/>
                <w:sz w:val="24"/>
                <w:szCs w:val="24"/>
              </w:rPr>
              <w:t>---</w:t>
            </w:r>
          </w:p>
        </w:tc>
      </w:tr>
      <w:tr w:rsidR="00E515E3" w14:paraId="58F30300" w14:textId="05B4301A" w:rsidTr="00E515E3">
        <w:tc>
          <w:tcPr>
            <w:tcW w:w="709" w:type="dxa"/>
          </w:tcPr>
          <w:p w14:paraId="0B18B120" w14:textId="6CDF0E4A"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16</w:t>
            </w:r>
          </w:p>
        </w:tc>
        <w:tc>
          <w:tcPr>
            <w:tcW w:w="2268" w:type="dxa"/>
          </w:tcPr>
          <w:p w14:paraId="25604CEF" w14:textId="29C87AB8"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Myrcene</w:t>
            </w:r>
          </w:p>
        </w:tc>
        <w:tc>
          <w:tcPr>
            <w:tcW w:w="1843" w:type="dxa"/>
          </w:tcPr>
          <w:p w14:paraId="7A74411E"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0.16%</w:t>
            </w:r>
          </w:p>
        </w:tc>
        <w:tc>
          <w:tcPr>
            <w:tcW w:w="2268" w:type="dxa"/>
          </w:tcPr>
          <w:p w14:paraId="6CA61701" w14:textId="3CC5BFDE"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40</w:t>
            </w:r>
            <w:r w:rsidRPr="00684E84">
              <w:rPr>
                <w:rFonts w:ascii="Times New Roman" w:hAnsi="Times New Roman" w:cs="Times New Roman"/>
                <w:sz w:val="24"/>
                <w:szCs w:val="24"/>
              </w:rPr>
              <w:t>]</w:t>
            </w:r>
          </w:p>
        </w:tc>
      </w:tr>
      <w:tr w:rsidR="00E515E3" w14:paraId="11722456" w14:textId="3ACD7F18" w:rsidTr="00E515E3">
        <w:tc>
          <w:tcPr>
            <w:tcW w:w="709" w:type="dxa"/>
          </w:tcPr>
          <w:p w14:paraId="08D19912" w14:textId="6E4D3CD4"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17</w:t>
            </w:r>
          </w:p>
        </w:tc>
        <w:tc>
          <w:tcPr>
            <w:tcW w:w="2268" w:type="dxa"/>
          </w:tcPr>
          <w:p w14:paraId="7DC6EE70" w14:textId="4D4FC8A7"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Phellandrene</w:t>
            </w:r>
          </w:p>
        </w:tc>
        <w:tc>
          <w:tcPr>
            <w:tcW w:w="1843" w:type="dxa"/>
          </w:tcPr>
          <w:p w14:paraId="53B63DEA"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0.20%</w:t>
            </w:r>
          </w:p>
        </w:tc>
        <w:tc>
          <w:tcPr>
            <w:tcW w:w="2268" w:type="dxa"/>
          </w:tcPr>
          <w:p w14:paraId="78918DC3" w14:textId="0E5BF30F"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41</w:t>
            </w:r>
            <w:r w:rsidRPr="00684E84">
              <w:rPr>
                <w:rFonts w:ascii="Times New Roman" w:hAnsi="Times New Roman" w:cs="Times New Roman"/>
                <w:sz w:val="24"/>
                <w:szCs w:val="24"/>
              </w:rPr>
              <w:t>]</w:t>
            </w:r>
          </w:p>
        </w:tc>
      </w:tr>
      <w:tr w:rsidR="00E515E3" w14:paraId="2A591373" w14:textId="02F86E13" w:rsidTr="00E515E3">
        <w:tc>
          <w:tcPr>
            <w:tcW w:w="709" w:type="dxa"/>
          </w:tcPr>
          <w:p w14:paraId="09E81EC9" w14:textId="30AEBB85"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18</w:t>
            </w:r>
          </w:p>
        </w:tc>
        <w:tc>
          <w:tcPr>
            <w:tcW w:w="2268" w:type="dxa"/>
          </w:tcPr>
          <w:p w14:paraId="62E8A10D" w14:textId="6BE9F851"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1,8 Cineole</w:t>
            </w:r>
          </w:p>
        </w:tc>
        <w:tc>
          <w:tcPr>
            <w:tcW w:w="1843" w:type="dxa"/>
          </w:tcPr>
          <w:p w14:paraId="11775734"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4.86%</w:t>
            </w:r>
          </w:p>
        </w:tc>
        <w:tc>
          <w:tcPr>
            <w:tcW w:w="2268" w:type="dxa"/>
          </w:tcPr>
          <w:p w14:paraId="0FA388AD" w14:textId="7C57FB3E"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Pr>
                <w:rFonts w:ascii="Times New Roman" w:hAnsi="Times New Roman" w:cs="Times New Roman"/>
                <w:sz w:val="24"/>
                <w:szCs w:val="24"/>
              </w:rPr>
              <w:t>[19</w:t>
            </w:r>
            <w:r w:rsidRPr="00684E84">
              <w:rPr>
                <w:rFonts w:ascii="Times New Roman" w:hAnsi="Times New Roman" w:cs="Times New Roman"/>
                <w:sz w:val="24"/>
                <w:szCs w:val="24"/>
              </w:rPr>
              <w:t>]</w:t>
            </w:r>
          </w:p>
        </w:tc>
      </w:tr>
      <w:tr w:rsidR="00E515E3" w14:paraId="11A96A6C" w14:textId="0FBF0A0D" w:rsidTr="00E515E3">
        <w:tc>
          <w:tcPr>
            <w:tcW w:w="709" w:type="dxa"/>
          </w:tcPr>
          <w:p w14:paraId="5B70BB1E" w14:textId="60BF30B1"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19</w:t>
            </w:r>
          </w:p>
        </w:tc>
        <w:tc>
          <w:tcPr>
            <w:tcW w:w="2268" w:type="dxa"/>
          </w:tcPr>
          <w:p w14:paraId="364BE70A" w14:textId="28F1B31A"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Estragole</w:t>
            </w:r>
          </w:p>
        </w:tc>
        <w:tc>
          <w:tcPr>
            <w:tcW w:w="1843" w:type="dxa"/>
          </w:tcPr>
          <w:p w14:paraId="18EB3052"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0.98%</w:t>
            </w:r>
          </w:p>
        </w:tc>
        <w:tc>
          <w:tcPr>
            <w:tcW w:w="2268" w:type="dxa"/>
          </w:tcPr>
          <w:p w14:paraId="2EF15DDB" w14:textId="4C8BE8E5"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42</w:t>
            </w:r>
            <w:r w:rsidRPr="00684E84">
              <w:rPr>
                <w:rFonts w:ascii="Times New Roman" w:hAnsi="Times New Roman" w:cs="Times New Roman"/>
                <w:sz w:val="24"/>
                <w:szCs w:val="24"/>
              </w:rPr>
              <w:t>]</w:t>
            </w:r>
          </w:p>
        </w:tc>
      </w:tr>
      <w:tr w:rsidR="00E515E3" w14:paraId="4D919639" w14:textId="7CAA58D2" w:rsidTr="00E515E3">
        <w:tc>
          <w:tcPr>
            <w:tcW w:w="709" w:type="dxa"/>
          </w:tcPr>
          <w:p w14:paraId="123F7F7C" w14:textId="28E9D02B"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20</w:t>
            </w:r>
          </w:p>
        </w:tc>
        <w:tc>
          <w:tcPr>
            <w:tcW w:w="2268" w:type="dxa"/>
          </w:tcPr>
          <w:p w14:paraId="2B64604A" w14:textId="0EC76377"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Anethole</w:t>
            </w:r>
          </w:p>
        </w:tc>
        <w:tc>
          <w:tcPr>
            <w:tcW w:w="1843" w:type="dxa"/>
          </w:tcPr>
          <w:p w14:paraId="44CED36B"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8.59%</w:t>
            </w:r>
          </w:p>
        </w:tc>
        <w:tc>
          <w:tcPr>
            <w:tcW w:w="2268" w:type="dxa"/>
          </w:tcPr>
          <w:p w14:paraId="2E1E6E52" w14:textId="4B6C3A9B"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27</w:t>
            </w:r>
            <w:r w:rsidRPr="00684E84">
              <w:rPr>
                <w:rFonts w:ascii="Times New Roman" w:hAnsi="Times New Roman" w:cs="Times New Roman"/>
                <w:sz w:val="24"/>
                <w:szCs w:val="24"/>
              </w:rPr>
              <w:t>]</w:t>
            </w:r>
          </w:p>
        </w:tc>
      </w:tr>
      <w:tr w:rsidR="00E515E3" w14:paraId="3D656E04" w14:textId="607B0758" w:rsidTr="00E515E3">
        <w:tc>
          <w:tcPr>
            <w:tcW w:w="709" w:type="dxa"/>
          </w:tcPr>
          <w:p w14:paraId="11303551" w14:textId="61B8E798"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21</w:t>
            </w:r>
          </w:p>
        </w:tc>
        <w:tc>
          <w:tcPr>
            <w:tcW w:w="2268" w:type="dxa"/>
          </w:tcPr>
          <w:p w14:paraId="653CE731" w14:textId="290A74D1"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Thymol</w:t>
            </w:r>
          </w:p>
        </w:tc>
        <w:tc>
          <w:tcPr>
            <w:tcW w:w="1843" w:type="dxa"/>
          </w:tcPr>
          <w:p w14:paraId="6C7E1E83"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2.71%</w:t>
            </w:r>
          </w:p>
        </w:tc>
        <w:tc>
          <w:tcPr>
            <w:tcW w:w="2268" w:type="dxa"/>
          </w:tcPr>
          <w:p w14:paraId="6AD5A6B7" w14:textId="6E84A380" w:rsidR="00E515E3" w:rsidRDefault="00591767" w:rsidP="00E515E3">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30</w:t>
            </w:r>
            <w:r w:rsidRPr="00684E84">
              <w:rPr>
                <w:rFonts w:ascii="Times New Roman" w:hAnsi="Times New Roman" w:cs="Times New Roman"/>
                <w:sz w:val="24"/>
                <w:szCs w:val="24"/>
              </w:rPr>
              <w:t>]</w:t>
            </w:r>
          </w:p>
        </w:tc>
      </w:tr>
      <w:tr w:rsidR="00E515E3" w14:paraId="4B4B1EDA" w14:textId="21699BF7" w:rsidTr="00E515E3">
        <w:tc>
          <w:tcPr>
            <w:tcW w:w="709" w:type="dxa"/>
          </w:tcPr>
          <w:p w14:paraId="47CADE5C" w14:textId="178CB848"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22</w:t>
            </w:r>
          </w:p>
        </w:tc>
        <w:tc>
          <w:tcPr>
            <w:tcW w:w="2268" w:type="dxa"/>
          </w:tcPr>
          <w:p w14:paraId="773A74FA" w14:textId="017A3188"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Curcumene</w:t>
            </w:r>
          </w:p>
        </w:tc>
        <w:tc>
          <w:tcPr>
            <w:tcW w:w="1843" w:type="dxa"/>
          </w:tcPr>
          <w:p w14:paraId="18A69FBF"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0.29%</w:t>
            </w:r>
          </w:p>
        </w:tc>
        <w:tc>
          <w:tcPr>
            <w:tcW w:w="2268" w:type="dxa"/>
          </w:tcPr>
          <w:p w14:paraId="6B911258" w14:textId="4BD4C7DE" w:rsidR="00E515E3" w:rsidRDefault="00DA3FEA" w:rsidP="00DA3FEA">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43</w:t>
            </w:r>
            <w:r w:rsidRPr="00684E84">
              <w:rPr>
                <w:rFonts w:ascii="Times New Roman" w:hAnsi="Times New Roman" w:cs="Times New Roman"/>
                <w:sz w:val="24"/>
                <w:szCs w:val="24"/>
              </w:rPr>
              <w:t>]</w:t>
            </w:r>
          </w:p>
        </w:tc>
      </w:tr>
      <w:tr w:rsidR="00E515E3" w14:paraId="64A5E93F" w14:textId="37799BFA" w:rsidTr="00E515E3">
        <w:tc>
          <w:tcPr>
            <w:tcW w:w="709" w:type="dxa"/>
          </w:tcPr>
          <w:p w14:paraId="2F945BEC" w14:textId="6001E892"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23</w:t>
            </w:r>
          </w:p>
        </w:tc>
        <w:tc>
          <w:tcPr>
            <w:tcW w:w="2268" w:type="dxa"/>
          </w:tcPr>
          <w:p w14:paraId="1BEB8171" w14:textId="4CC152DA"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Himachalene</w:t>
            </w:r>
          </w:p>
        </w:tc>
        <w:tc>
          <w:tcPr>
            <w:tcW w:w="1843" w:type="dxa"/>
          </w:tcPr>
          <w:p w14:paraId="34D18346"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1.92%</w:t>
            </w:r>
          </w:p>
        </w:tc>
        <w:tc>
          <w:tcPr>
            <w:tcW w:w="2268" w:type="dxa"/>
          </w:tcPr>
          <w:p w14:paraId="4F618FC6" w14:textId="2165A260" w:rsidR="00E515E3" w:rsidRDefault="00DA3FEA" w:rsidP="00A663B8">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4</w:t>
            </w:r>
            <w:r w:rsidR="00A663B8">
              <w:rPr>
                <w:rFonts w:ascii="Times New Roman" w:hAnsi="Times New Roman" w:cs="Times New Roman"/>
                <w:sz w:val="24"/>
                <w:szCs w:val="24"/>
              </w:rPr>
              <w:t>3</w:t>
            </w:r>
            <w:r w:rsidRPr="00684E84">
              <w:rPr>
                <w:rFonts w:ascii="Times New Roman" w:hAnsi="Times New Roman" w:cs="Times New Roman"/>
                <w:sz w:val="24"/>
                <w:szCs w:val="24"/>
              </w:rPr>
              <w:t>]</w:t>
            </w:r>
          </w:p>
        </w:tc>
      </w:tr>
      <w:tr w:rsidR="00E515E3" w14:paraId="3176CD5D" w14:textId="6CD5837B" w:rsidTr="00E515E3">
        <w:tc>
          <w:tcPr>
            <w:tcW w:w="709" w:type="dxa"/>
          </w:tcPr>
          <w:p w14:paraId="6BA66522" w14:textId="63CFEAA5"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24</w:t>
            </w:r>
          </w:p>
        </w:tc>
        <w:tc>
          <w:tcPr>
            <w:tcW w:w="2268" w:type="dxa"/>
          </w:tcPr>
          <w:p w14:paraId="4BF20767" w14:textId="699747B2"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Ocimene</w:t>
            </w:r>
          </w:p>
        </w:tc>
        <w:tc>
          <w:tcPr>
            <w:tcW w:w="1843" w:type="dxa"/>
          </w:tcPr>
          <w:p w14:paraId="1F12DB61"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0.36%</w:t>
            </w:r>
          </w:p>
        </w:tc>
        <w:tc>
          <w:tcPr>
            <w:tcW w:w="2268" w:type="dxa"/>
          </w:tcPr>
          <w:p w14:paraId="5621FCBE" w14:textId="00C3AA26" w:rsidR="00E515E3" w:rsidRDefault="00DA3FEA" w:rsidP="00A663B8">
            <w:pPr>
              <w:jc w:val="center"/>
              <w:rPr>
                <w:rFonts w:ascii="Times New Roman" w:hAnsi="Times New Roman" w:cs="Times New Roman"/>
                <w:sz w:val="24"/>
                <w:szCs w:val="24"/>
              </w:rPr>
            </w:pPr>
            <w:r w:rsidRPr="00684E84">
              <w:rPr>
                <w:rFonts w:ascii="Segoe UI Symbol" w:hAnsi="Segoe UI Symbol" w:cs="Segoe UI Symbol"/>
                <w:sz w:val="24"/>
                <w:szCs w:val="24"/>
              </w:rPr>
              <w:t>✓</w:t>
            </w:r>
            <w:r>
              <w:rPr>
                <w:rFonts w:ascii="Segoe UI Symbol" w:hAnsi="Segoe UI Symbol" w:cs="Segoe UI Symbol"/>
                <w:sz w:val="24"/>
                <w:szCs w:val="24"/>
              </w:rPr>
              <w:t xml:space="preserve"> </w:t>
            </w:r>
            <w:r w:rsidRPr="00684E84">
              <w:rPr>
                <w:rFonts w:ascii="Times New Roman" w:hAnsi="Times New Roman" w:cs="Times New Roman"/>
                <w:sz w:val="24"/>
                <w:szCs w:val="24"/>
              </w:rPr>
              <w:t>[</w:t>
            </w:r>
            <w:r>
              <w:rPr>
                <w:rFonts w:ascii="Times New Roman" w:hAnsi="Times New Roman" w:cs="Times New Roman"/>
                <w:sz w:val="24"/>
                <w:szCs w:val="24"/>
              </w:rPr>
              <w:t>4</w:t>
            </w:r>
            <w:r w:rsidR="00A663B8">
              <w:rPr>
                <w:rFonts w:ascii="Times New Roman" w:hAnsi="Times New Roman" w:cs="Times New Roman"/>
                <w:sz w:val="24"/>
                <w:szCs w:val="24"/>
              </w:rPr>
              <w:t>4</w:t>
            </w:r>
            <w:r w:rsidRPr="00684E84">
              <w:rPr>
                <w:rFonts w:ascii="Times New Roman" w:hAnsi="Times New Roman" w:cs="Times New Roman"/>
                <w:sz w:val="24"/>
                <w:szCs w:val="24"/>
              </w:rPr>
              <w:t>]</w:t>
            </w:r>
          </w:p>
        </w:tc>
      </w:tr>
      <w:tr w:rsidR="00E515E3" w14:paraId="610A12A2" w14:textId="70E9F6FD" w:rsidTr="00E515E3">
        <w:tc>
          <w:tcPr>
            <w:tcW w:w="709" w:type="dxa"/>
          </w:tcPr>
          <w:p w14:paraId="55E62783" w14:textId="5A0E1AE1" w:rsidR="00E515E3" w:rsidRDefault="00E515E3" w:rsidP="00E515E3">
            <w:pPr>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35B13A4F" w14:textId="6982B1A6" w:rsidR="00E515E3" w:rsidRPr="00DB42CB" w:rsidRDefault="00E515E3" w:rsidP="00E515E3">
            <w:pPr>
              <w:jc w:val="both"/>
              <w:rPr>
                <w:rFonts w:ascii="Times New Roman" w:hAnsi="Times New Roman" w:cs="Times New Roman"/>
                <w:sz w:val="24"/>
                <w:szCs w:val="24"/>
              </w:rPr>
            </w:pPr>
            <w:r>
              <w:rPr>
                <w:rFonts w:ascii="Times New Roman" w:hAnsi="Times New Roman" w:cs="Times New Roman"/>
                <w:sz w:val="24"/>
                <w:szCs w:val="24"/>
              </w:rPr>
              <w:t>Germacrene D</w:t>
            </w:r>
          </w:p>
        </w:tc>
        <w:tc>
          <w:tcPr>
            <w:tcW w:w="1843" w:type="dxa"/>
          </w:tcPr>
          <w:p w14:paraId="6B16B426" w14:textId="77777777" w:rsidR="00E515E3" w:rsidRPr="00DB42CB" w:rsidRDefault="00E515E3" w:rsidP="00E515E3">
            <w:pPr>
              <w:jc w:val="center"/>
              <w:rPr>
                <w:rFonts w:ascii="Times New Roman" w:hAnsi="Times New Roman" w:cs="Times New Roman"/>
                <w:sz w:val="24"/>
                <w:szCs w:val="24"/>
              </w:rPr>
            </w:pPr>
            <w:r>
              <w:rPr>
                <w:rFonts w:ascii="Times New Roman" w:hAnsi="Times New Roman" w:cs="Times New Roman"/>
                <w:sz w:val="24"/>
                <w:szCs w:val="24"/>
              </w:rPr>
              <w:t>0.21%</w:t>
            </w:r>
          </w:p>
        </w:tc>
        <w:tc>
          <w:tcPr>
            <w:tcW w:w="2268" w:type="dxa"/>
          </w:tcPr>
          <w:p w14:paraId="5AB52C50" w14:textId="24A531AD" w:rsidR="00E515E3" w:rsidRDefault="0069531B" w:rsidP="00E515E3">
            <w:pPr>
              <w:jc w:val="center"/>
              <w:rPr>
                <w:rFonts w:ascii="Times New Roman" w:hAnsi="Times New Roman" w:cs="Times New Roman"/>
                <w:sz w:val="24"/>
                <w:szCs w:val="24"/>
              </w:rPr>
            </w:pPr>
            <w:r>
              <w:rPr>
                <w:rFonts w:ascii="Times New Roman" w:hAnsi="Times New Roman" w:cs="Times New Roman"/>
                <w:sz w:val="24"/>
                <w:szCs w:val="24"/>
              </w:rPr>
              <w:t>---</w:t>
            </w:r>
          </w:p>
        </w:tc>
      </w:tr>
    </w:tbl>
    <w:p w14:paraId="7ED1FB82" w14:textId="199DFF29" w:rsidR="00E515E3" w:rsidRDefault="00E515E3" w:rsidP="00E515E3"/>
    <w:p w14:paraId="37B60B75" w14:textId="37591993" w:rsidR="00BE549D" w:rsidRPr="00C96906" w:rsidRDefault="003D1E28" w:rsidP="00BE54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existing research studies </w:t>
      </w:r>
      <w:r w:rsidR="009A6C20">
        <w:rPr>
          <w:rFonts w:ascii="Times New Roman" w:hAnsi="Times New Roman" w:cs="Times New Roman"/>
          <w:sz w:val="24"/>
          <w:szCs w:val="24"/>
        </w:rPr>
        <w:t xml:space="preserve">support the anti-inflammatory characteristics of the identified compounds in GC-MS of WMB, which helps to associate the effective role of WMB in respiratory support system. </w:t>
      </w:r>
      <w:r w:rsidR="00BE549D" w:rsidRPr="00C96906">
        <w:rPr>
          <w:rFonts w:ascii="Times New Roman" w:hAnsi="Times New Roman" w:cs="Times New Roman"/>
          <w:sz w:val="24"/>
          <w:szCs w:val="24"/>
        </w:rPr>
        <w:t>Pinene</w:t>
      </w:r>
      <w:r w:rsidR="00BE549D">
        <w:rPr>
          <w:rFonts w:ascii="Times New Roman" w:hAnsi="Times New Roman" w:cs="Times New Roman"/>
          <w:sz w:val="24"/>
          <w:szCs w:val="24"/>
        </w:rPr>
        <w:t xml:space="preserve"> represents anti-inflammatory property by </w:t>
      </w:r>
      <w:r w:rsidR="00BE549D" w:rsidRPr="00C96906">
        <w:rPr>
          <w:rFonts w:ascii="Times New Roman" w:hAnsi="Times New Roman" w:cs="Times New Roman"/>
          <w:sz w:val="24"/>
          <w:szCs w:val="24"/>
        </w:rPr>
        <w:t>significantly</w:t>
      </w:r>
      <w:r w:rsidR="00BE549D">
        <w:rPr>
          <w:rFonts w:ascii="Times New Roman" w:hAnsi="Times New Roman" w:cs="Times New Roman"/>
          <w:sz w:val="24"/>
          <w:szCs w:val="24"/>
        </w:rPr>
        <w:t xml:space="preserve"> </w:t>
      </w:r>
      <w:r w:rsidR="00BE549D" w:rsidRPr="00C96906">
        <w:rPr>
          <w:rFonts w:ascii="Times New Roman" w:hAnsi="Times New Roman" w:cs="Times New Roman"/>
          <w:sz w:val="24"/>
          <w:szCs w:val="24"/>
        </w:rPr>
        <w:t>decreas</w:t>
      </w:r>
      <w:r w:rsidR="00BE549D">
        <w:rPr>
          <w:rFonts w:ascii="Times New Roman" w:hAnsi="Times New Roman" w:cs="Times New Roman"/>
          <w:sz w:val="24"/>
          <w:szCs w:val="24"/>
        </w:rPr>
        <w:t>ing</w:t>
      </w:r>
      <w:r w:rsidR="00BE549D" w:rsidRPr="00C96906">
        <w:rPr>
          <w:rFonts w:ascii="Times New Roman" w:hAnsi="Times New Roman" w:cs="Times New Roman"/>
          <w:sz w:val="24"/>
          <w:szCs w:val="24"/>
        </w:rPr>
        <w:t xml:space="preserve"> the LPS</w:t>
      </w:r>
      <w:r w:rsidR="00BE549D">
        <w:rPr>
          <w:rFonts w:ascii="Times New Roman" w:hAnsi="Times New Roman" w:cs="Times New Roman"/>
          <w:sz w:val="24"/>
          <w:szCs w:val="24"/>
        </w:rPr>
        <w:t xml:space="preserve"> </w:t>
      </w:r>
      <w:r w:rsidR="00BE549D" w:rsidRPr="00B151BF">
        <w:rPr>
          <w:rFonts w:ascii="Times New Roman" w:hAnsi="Times New Roman" w:cs="Times New Roman"/>
          <w:sz w:val="24"/>
          <w:szCs w:val="24"/>
        </w:rPr>
        <w:t>(lipopolysaccharide)</w:t>
      </w:r>
      <w:r w:rsidR="00BE549D" w:rsidRPr="00C96906">
        <w:rPr>
          <w:rFonts w:ascii="Times New Roman" w:hAnsi="Times New Roman" w:cs="Times New Roman"/>
          <w:sz w:val="24"/>
          <w:szCs w:val="24"/>
        </w:rPr>
        <w:t>-induced production of interleukin-6 (IL-6), tumor</w:t>
      </w:r>
      <w:r w:rsidR="00BE549D">
        <w:rPr>
          <w:rFonts w:ascii="Times New Roman" w:hAnsi="Times New Roman" w:cs="Times New Roman"/>
          <w:sz w:val="24"/>
          <w:szCs w:val="24"/>
        </w:rPr>
        <w:t xml:space="preserve"> </w:t>
      </w:r>
      <w:r w:rsidR="00BE549D" w:rsidRPr="00C96906">
        <w:rPr>
          <w:rFonts w:ascii="Times New Roman" w:hAnsi="Times New Roman" w:cs="Times New Roman"/>
          <w:sz w:val="24"/>
          <w:szCs w:val="24"/>
        </w:rPr>
        <w:t>necrosis factor - (TNF-alpha), and nitric oxide (NO) [</w:t>
      </w:r>
      <w:r w:rsidR="00967435">
        <w:rPr>
          <w:rFonts w:ascii="Times New Roman" w:hAnsi="Times New Roman" w:cs="Times New Roman"/>
          <w:sz w:val="24"/>
          <w:szCs w:val="24"/>
        </w:rPr>
        <w:t>10</w:t>
      </w:r>
      <w:r w:rsidR="00BE549D" w:rsidRPr="00C96906">
        <w:rPr>
          <w:rFonts w:ascii="Times New Roman" w:hAnsi="Times New Roman" w:cs="Times New Roman"/>
          <w:sz w:val="24"/>
          <w:szCs w:val="24"/>
        </w:rPr>
        <w:t xml:space="preserve">]. Myrcene </w:t>
      </w:r>
      <w:r w:rsidR="00967435">
        <w:rPr>
          <w:rFonts w:ascii="Times New Roman" w:hAnsi="Times New Roman" w:cs="Times New Roman"/>
          <w:sz w:val="24"/>
          <w:szCs w:val="24"/>
        </w:rPr>
        <w:t xml:space="preserve">was considered </w:t>
      </w:r>
      <w:r w:rsidR="00BE549D" w:rsidRPr="00C96906">
        <w:rPr>
          <w:rFonts w:ascii="Times New Roman" w:hAnsi="Times New Roman" w:cs="Times New Roman"/>
          <w:sz w:val="24"/>
          <w:szCs w:val="24"/>
        </w:rPr>
        <w:t>the most potent in inhibiting NO production</w:t>
      </w:r>
      <w:r w:rsidR="00967435">
        <w:rPr>
          <w:rFonts w:ascii="Times New Roman" w:hAnsi="Times New Roman" w:cs="Times New Roman"/>
          <w:sz w:val="24"/>
          <w:szCs w:val="24"/>
        </w:rPr>
        <w:t xml:space="preserve"> and </w:t>
      </w:r>
      <w:r w:rsidR="00BE549D" w:rsidRPr="00C96906">
        <w:rPr>
          <w:rFonts w:ascii="Times New Roman" w:hAnsi="Times New Roman" w:cs="Times New Roman"/>
          <w:sz w:val="24"/>
          <w:szCs w:val="24"/>
        </w:rPr>
        <w:t xml:space="preserve">also effective in preventing other inflammatory and catabolic responses in human chondrocytes, namely expression of iNOS, MMP-1 </w:t>
      </w:r>
      <w:r w:rsidR="00BE549D">
        <w:rPr>
          <w:rFonts w:ascii="Times New Roman" w:hAnsi="Times New Roman" w:cs="Times New Roman"/>
          <w:sz w:val="24"/>
          <w:szCs w:val="24"/>
        </w:rPr>
        <w:t>(</w:t>
      </w:r>
      <w:r w:rsidR="00BE549D" w:rsidRPr="009127FA">
        <w:rPr>
          <w:rFonts w:ascii="Times New Roman" w:hAnsi="Times New Roman" w:cs="Times New Roman"/>
          <w:sz w:val="24"/>
          <w:szCs w:val="24"/>
        </w:rPr>
        <w:t>matrix metalloproteinase</w:t>
      </w:r>
      <w:r w:rsidR="00BE549D">
        <w:rPr>
          <w:rFonts w:ascii="Times New Roman" w:hAnsi="Times New Roman" w:cs="Times New Roman"/>
          <w:sz w:val="24"/>
          <w:szCs w:val="24"/>
        </w:rPr>
        <w:t>-1)</w:t>
      </w:r>
      <w:r w:rsidR="00BE549D" w:rsidRPr="009127FA">
        <w:rPr>
          <w:rFonts w:ascii="Times New Roman" w:hAnsi="Times New Roman" w:cs="Times New Roman"/>
          <w:sz w:val="24"/>
          <w:szCs w:val="24"/>
        </w:rPr>
        <w:t xml:space="preserve"> </w:t>
      </w:r>
      <w:r w:rsidR="00BE549D" w:rsidRPr="00C96906">
        <w:rPr>
          <w:rFonts w:ascii="Times New Roman" w:hAnsi="Times New Roman" w:cs="Times New Roman"/>
          <w:sz w:val="24"/>
          <w:szCs w:val="24"/>
        </w:rPr>
        <w:t xml:space="preserve">and MMP-13 induced by IL-1β, likely reflecting, at least in part, the stronger inhibition of NF-κB and the ability to inhibit all three </w:t>
      </w:r>
      <w:r w:rsidR="00BE549D" w:rsidRPr="00AE4E0E">
        <w:rPr>
          <w:rFonts w:ascii="Times New Roman" w:hAnsi="Times New Roman" w:cs="Times New Roman"/>
          <w:sz w:val="24"/>
          <w:szCs w:val="24"/>
          <w:shd w:val="clear" w:color="auto" w:fill="FFFFFF"/>
        </w:rPr>
        <w:t>mitogen-activated protein kinase</w:t>
      </w:r>
      <w:r w:rsidR="00BE549D">
        <w:rPr>
          <w:rFonts w:ascii="Times New Roman" w:hAnsi="Times New Roman" w:cs="Times New Roman"/>
          <w:sz w:val="24"/>
          <w:szCs w:val="24"/>
          <w:shd w:val="clear" w:color="auto" w:fill="FFFFFF"/>
        </w:rPr>
        <w:t>s</w:t>
      </w:r>
      <w:r w:rsidR="00BE549D" w:rsidRPr="00AE4E0E">
        <w:rPr>
          <w:rFonts w:ascii="Times New Roman" w:hAnsi="Times New Roman" w:cs="Times New Roman"/>
          <w:sz w:val="24"/>
          <w:szCs w:val="24"/>
        </w:rPr>
        <w:t xml:space="preserve"> </w:t>
      </w:r>
      <w:r w:rsidR="00BE549D">
        <w:rPr>
          <w:rFonts w:ascii="Times New Roman" w:hAnsi="Times New Roman" w:cs="Times New Roman"/>
          <w:sz w:val="24"/>
          <w:szCs w:val="24"/>
        </w:rPr>
        <w:t>(</w:t>
      </w:r>
      <w:r w:rsidR="00BE549D" w:rsidRPr="00C96906">
        <w:rPr>
          <w:rFonts w:ascii="Times New Roman" w:hAnsi="Times New Roman" w:cs="Times New Roman"/>
          <w:sz w:val="24"/>
          <w:szCs w:val="24"/>
        </w:rPr>
        <w:t>MAPKs</w:t>
      </w:r>
      <w:r w:rsidR="00BE549D">
        <w:rPr>
          <w:rFonts w:ascii="Times New Roman" w:hAnsi="Times New Roman" w:cs="Times New Roman"/>
          <w:sz w:val="24"/>
          <w:szCs w:val="24"/>
        </w:rPr>
        <w:t>)</w:t>
      </w:r>
      <w:r w:rsidR="00BE549D" w:rsidRPr="00C96906">
        <w:rPr>
          <w:rFonts w:ascii="Times New Roman" w:hAnsi="Times New Roman" w:cs="Times New Roman"/>
          <w:sz w:val="24"/>
          <w:szCs w:val="24"/>
        </w:rPr>
        <w:t>;</w:t>
      </w:r>
      <w:r w:rsidR="00BE549D">
        <w:rPr>
          <w:rFonts w:ascii="Times New Roman" w:hAnsi="Times New Roman" w:cs="Times New Roman"/>
          <w:sz w:val="24"/>
          <w:szCs w:val="24"/>
        </w:rPr>
        <w:t xml:space="preserve"> and also</w:t>
      </w:r>
      <w:r w:rsidR="00BE549D" w:rsidRPr="00C96906">
        <w:rPr>
          <w:rFonts w:ascii="Times New Roman" w:hAnsi="Times New Roman" w:cs="Times New Roman"/>
          <w:sz w:val="24"/>
          <w:szCs w:val="24"/>
        </w:rPr>
        <w:t xml:space="preserve"> prevented the increase in collagen I induced by IL-1β [</w:t>
      </w:r>
      <w:r w:rsidR="00967435">
        <w:rPr>
          <w:rFonts w:ascii="Times New Roman" w:hAnsi="Times New Roman" w:cs="Times New Roman"/>
          <w:sz w:val="24"/>
          <w:szCs w:val="24"/>
        </w:rPr>
        <w:t>40</w:t>
      </w:r>
      <w:r w:rsidR="00BE549D" w:rsidRPr="00C96906">
        <w:rPr>
          <w:rFonts w:ascii="Times New Roman" w:hAnsi="Times New Roman" w:cs="Times New Roman"/>
          <w:sz w:val="24"/>
          <w:szCs w:val="24"/>
        </w:rPr>
        <w:t>]. α-</w:t>
      </w:r>
      <w:r w:rsidR="00BE549D" w:rsidRPr="00454938">
        <w:rPr>
          <w:rFonts w:ascii="Times New Roman" w:hAnsi="Times New Roman" w:cs="Times New Roman"/>
          <w:sz w:val="24"/>
          <w:szCs w:val="24"/>
        </w:rPr>
        <w:t>Phellandrene</w:t>
      </w:r>
      <w:r w:rsidR="00BE549D" w:rsidRPr="000A289E">
        <w:rPr>
          <w:rFonts w:ascii="Times New Roman" w:hAnsi="Times New Roman" w:cs="Times New Roman"/>
          <w:sz w:val="24"/>
          <w:szCs w:val="24"/>
        </w:rPr>
        <w:t xml:space="preserve"> </w:t>
      </w:r>
      <w:r w:rsidR="00BE549D" w:rsidRPr="00C96906">
        <w:rPr>
          <w:rFonts w:ascii="Times New Roman" w:hAnsi="Times New Roman" w:cs="Times New Roman"/>
          <w:sz w:val="24"/>
          <w:szCs w:val="24"/>
        </w:rPr>
        <w:t>has been shown to attenuate the inflammatory response through neutrophil migration inhibition, mast cell degranulation and inhibition of nitric oxide (NO) production in macrophages and through anti</w:t>
      </w:r>
      <w:r w:rsidR="00BE549D">
        <w:rPr>
          <w:rFonts w:ascii="Times New Roman" w:hAnsi="Times New Roman" w:cs="Times New Roman"/>
          <w:sz w:val="24"/>
          <w:szCs w:val="24"/>
        </w:rPr>
        <w:t>-</w:t>
      </w:r>
      <w:r w:rsidR="00BE549D" w:rsidRPr="00C96906">
        <w:rPr>
          <w:rFonts w:ascii="Times New Roman" w:hAnsi="Times New Roman" w:cs="Times New Roman"/>
          <w:sz w:val="24"/>
          <w:szCs w:val="24"/>
        </w:rPr>
        <w:t>nociceptive effects</w:t>
      </w:r>
      <w:r w:rsidR="00BE549D">
        <w:rPr>
          <w:rFonts w:ascii="Times New Roman" w:hAnsi="Times New Roman" w:cs="Times New Roman"/>
          <w:sz w:val="24"/>
          <w:szCs w:val="24"/>
        </w:rPr>
        <w:t xml:space="preserve"> [</w:t>
      </w:r>
      <w:r w:rsidR="00967435">
        <w:rPr>
          <w:rFonts w:ascii="Times New Roman" w:hAnsi="Times New Roman" w:cs="Times New Roman"/>
          <w:sz w:val="24"/>
          <w:szCs w:val="24"/>
        </w:rPr>
        <w:t>41</w:t>
      </w:r>
      <w:r w:rsidR="00BE549D">
        <w:rPr>
          <w:rFonts w:ascii="Times New Roman" w:hAnsi="Times New Roman" w:cs="Times New Roman"/>
          <w:sz w:val="24"/>
          <w:szCs w:val="24"/>
        </w:rPr>
        <w:t>]</w:t>
      </w:r>
      <w:r w:rsidR="00BE549D" w:rsidRPr="00C96906">
        <w:rPr>
          <w:rFonts w:ascii="Times New Roman" w:hAnsi="Times New Roman" w:cs="Times New Roman"/>
          <w:sz w:val="24"/>
          <w:szCs w:val="24"/>
        </w:rPr>
        <w:t>.</w:t>
      </w:r>
      <w:r w:rsidR="0022613A">
        <w:rPr>
          <w:rFonts w:ascii="Times New Roman" w:hAnsi="Times New Roman" w:cs="Times New Roman"/>
          <w:sz w:val="24"/>
          <w:szCs w:val="24"/>
        </w:rPr>
        <w:t xml:space="preserve"> </w:t>
      </w:r>
      <w:r w:rsidR="0022613A" w:rsidRPr="0022613A">
        <w:rPr>
          <w:rFonts w:ascii="Times New Roman" w:hAnsi="Times New Roman" w:cs="Times New Roman"/>
          <w:sz w:val="24"/>
          <w:szCs w:val="24"/>
        </w:rPr>
        <w:t>Anti</w:t>
      </w:r>
      <w:r w:rsidR="0022613A">
        <w:rPr>
          <w:rFonts w:ascii="Times New Roman" w:hAnsi="Times New Roman" w:cs="Times New Roman"/>
          <w:sz w:val="24"/>
          <w:szCs w:val="24"/>
        </w:rPr>
        <w:t>-</w:t>
      </w:r>
      <w:r w:rsidR="0022613A" w:rsidRPr="0022613A">
        <w:rPr>
          <w:rFonts w:ascii="Times New Roman" w:hAnsi="Times New Roman" w:cs="Times New Roman"/>
          <w:sz w:val="24"/>
          <w:szCs w:val="24"/>
        </w:rPr>
        <w:t>inflammatory activity of ocimene is directly related to scavenging ability and/or capacity to inhibit iNOS expression, the enzyme responsible for the release of high amounts of NO, during inflammatory conditions</w:t>
      </w:r>
      <w:r w:rsidR="0022613A">
        <w:rPr>
          <w:rFonts w:ascii="Times New Roman" w:hAnsi="Times New Roman" w:cs="Times New Roman"/>
          <w:sz w:val="24"/>
          <w:szCs w:val="24"/>
        </w:rPr>
        <w:t xml:space="preserve"> [44].</w:t>
      </w:r>
      <w:r w:rsidR="00BE549D" w:rsidRPr="00C96906">
        <w:rPr>
          <w:rFonts w:ascii="Times New Roman" w:hAnsi="Times New Roman" w:cs="Times New Roman"/>
          <w:sz w:val="24"/>
          <w:szCs w:val="24"/>
        </w:rPr>
        <w:tab/>
      </w:r>
    </w:p>
    <w:p w14:paraId="5DE25E92" w14:textId="77777777" w:rsidR="00BE549D" w:rsidRDefault="00BE549D" w:rsidP="00BE549D">
      <w:pPr>
        <w:spacing w:after="0" w:line="240" w:lineRule="auto"/>
        <w:jc w:val="both"/>
        <w:rPr>
          <w:rFonts w:ascii="Times New Roman" w:hAnsi="Times New Roman" w:cs="Times New Roman"/>
          <w:sz w:val="24"/>
          <w:szCs w:val="24"/>
          <w:u w:val="single"/>
        </w:rPr>
      </w:pPr>
    </w:p>
    <w:p w14:paraId="5052E36D" w14:textId="482E769B" w:rsidR="00BE549D" w:rsidRDefault="00BE549D" w:rsidP="00BE549D">
      <w:pPr>
        <w:spacing w:after="0" w:line="240" w:lineRule="auto"/>
        <w:jc w:val="both"/>
        <w:rPr>
          <w:rFonts w:ascii="Times New Roman" w:hAnsi="Times New Roman" w:cs="Times New Roman"/>
          <w:sz w:val="24"/>
          <w:szCs w:val="24"/>
        </w:rPr>
      </w:pPr>
      <w:r w:rsidRPr="00454938">
        <w:rPr>
          <w:rFonts w:ascii="Times New Roman" w:hAnsi="Times New Roman" w:cs="Times New Roman"/>
          <w:sz w:val="24"/>
          <w:szCs w:val="24"/>
        </w:rPr>
        <w:t>Terpinene</w:t>
      </w:r>
      <w:r w:rsidRPr="00C96906">
        <w:rPr>
          <w:rFonts w:ascii="Times New Roman" w:hAnsi="Times New Roman" w:cs="Times New Roman"/>
          <w:sz w:val="24"/>
          <w:szCs w:val="24"/>
        </w:rPr>
        <w:t xml:space="preserve"> showed higher COX-2</w:t>
      </w:r>
      <w:r>
        <w:rPr>
          <w:rFonts w:ascii="Times New Roman" w:hAnsi="Times New Roman" w:cs="Times New Roman"/>
          <w:sz w:val="24"/>
          <w:szCs w:val="24"/>
        </w:rPr>
        <w:t xml:space="preserve"> (</w:t>
      </w:r>
      <w:r w:rsidRPr="00B1519B">
        <w:rPr>
          <w:rFonts w:ascii="Times New Roman" w:hAnsi="Times New Roman" w:cs="Times New Roman"/>
          <w:sz w:val="24"/>
          <w:szCs w:val="24"/>
        </w:rPr>
        <w:t>cyclooxigenase-2</w:t>
      </w:r>
      <w:r>
        <w:t>)</w:t>
      </w:r>
      <w:r w:rsidRPr="00C96906">
        <w:rPr>
          <w:rFonts w:ascii="Times New Roman" w:hAnsi="Times New Roman" w:cs="Times New Roman"/>
          <w:sz w:val="24"/>
          <w:szCs w:val="24"/>
        </w:rPr>
        <w:t xml:space="preserve"> activity inhibition,</w:t>
      </w:r>
      <w:r>
        <w:rPr>
          <w:rFonts w:ascii="Times New Roman" w:hAnsi="Times New Roman" w:cs="Times New Roman"/>
          <w:sz w:val="24"/>
          <w:szCs w:val="24"/>
        </w:rPr>
        <w:t xml:space="preserve"> also</w:t>
      </w:r>
      <w:r w:rsidRPr="00C96906">
        <w:rPr>
          <w:rFonts w:ascii="Times New Roman" w:hAnsi="Times New Roman" w:cs="Times New Roman"/>
          <w:sz w:val="24"/>
          <w:szCs w:val="24"/>
        </w:rPr>
        <w:t xml:space="preserve"> effectively inhibited edema formation, and twice as potent as the reference drug diclofenac, a </w:t>
      </w:r>
      <w:r>
        <w:rPr>
          <w:rFonts w:ascii="Times New Roman" w:hAnsi="Times New Roman" w:cs="Times New Roman"/>
          <w:sz w:val="24"/>
          <w:szCs w:val="24"/>
        </w:rPr>
        <w:t>n</w:t>
      </w:r>
      <w:r w:rsidRPr="00B44F6C">
        <w:rPr>
          <w:rFonts w:ascii="Times New Roman" w:hAnsi="Times New Roman" w:cs="Times New Roman"/>
          <w:sz w:val="24"/>
          <w:szCs w:val="24"/>
          <w:shd w:val="clear" w:color="auto" w:fill="FFFFFF"/>
        </w:rPr>
        <w:t>on-steroidal </w:t>
      </w:r>
      <w:r w:rsidRPr="00B44F6C">
        <w:rPr>
          <w:rStyle w:val="Emphasis"/>
          <w:rFonts w:ascii="Times New Roman" w:hAnsi="Times New Roman" w:cs="Times New Roman"/>
          <w:bCs/>
          <w:sz w:val="24"/>
          <w:szCs w:val="24"/>
          <w:shd w:val="clear" w:color="auto" w:fill="FFFFFF"/>
        </w:rPr>
        <w:t>anti</w:t>
      </w:r>
      <w:r w:rsidRPr="00B44F6C">
        <w:rPr>
          <w:rFonts w:ascii="Times New Roman" w:hAnsi="Times New Roman" w:cs="Times New Roman"/>
          <w:sz w:val="24"/>
          <w:szCs w:val="24"/>
          <w:shd w:val="clear" w:color="auto" w:fill="FFFFFF"/>
        </w:rPr>
        <w:t>-</w:t>
      </w:r>
      <w:r w:rsidRPr="00B44F6C">
        <w:rPr>
          <w:rStyle w:val="Emphasis"/>
          <w:rFonts w:ascii="Times New Roman" w:hAnsi="Times New Roman" w:cs="Times New Roman"/>
          <w:bCs/>
          <w:sz w:val="24"/>
          <w:szCs w:val="24"/>
          <w:shd w:val="clear" w:color="auto" w:fill="FFFFFF"/>
        </w:rPr>
        <w:t>inflammatory</w:t>
      </w:r>
      <w:r w:rsidRPr="00B44F6C">
        <w:rPr>
          <w:rFonts w:ascii="Times New Roman" w:hAnsi="Times New Roman" w:cs="Times New Roman"/>
          <w:sz w:val="24"/>
          <w:szCs w:val="24"/>
          <w:shd w:val="clear" w:color="auto" w:fill="FFFFFF"/>
        </w:rPr>
        <w:t> drug</w:t>
      </w:r>
      <w:r>
        <w:rPr>
          <w:rFonts w:ascii="Times New Roman" w:hAnsi="Times New Roman" w:cs="Times New Roman"/>
          <w:sz w:val="24"/>
          <w:szCs w:val="24"/>
        </w:rPr>
        <w:t xml:space="preserve"> (</w:t>
      </w:r>
      <w:r w:rsidRPr="00C96906">
        <w:rPr>
          <w:rFonts w:ascii="Times New Roman" w:hAnsi="Times New Roman" w:cs="Times New Roman"/>
          <w:sz w:val="24"/>
          <w:szCs w:val="24"/>
        </w:rPr>
        <w:t>NSAID</w:t>
      </w:r>
      <w:r>
        <w:rPr>
          <w:rFonts w:ascii="Times New Roman" w:hAnsi="Times New Roman" w:cs="Times New Roman"/>
          <w:sz w:val="24"/>
          <w:szCs w:val="24"/>
        </w:rPr>
        <w:t>) [1</w:t>
      </w:r>
      <w:r w:rsidR="005F0FD0">
        <w:rPr>
          <w:rFonts w:ascii="Times New Roman" w:hAnsi="Times New Roman" w:cs="Times New Roman"/>
          <w:sz w:val="24"/>
          <w:szCs w:val="24"/>
        </w:rPr>
        <w:t>2</w:t>
      </w:r>
      <w:r>
        <w:rPr>
          <w:rFonts w:ascii="Times New Roman" w:hAnsi="Times New Roman" w:cs="Times New Roman"/>
          <w:sz w:val="24"/>
          <w:szCs w:val="24"/>
        </w:rPr>
        <w:t>]</w:t>
      </w:r>
      <w:r w:rsidRPr="00C96906">
        <w:rPr>
          <w:rFonts w:ascii="Times New Roman" w:hAnsi="Times New Roman" w:cs="Times New Roman"/>
          <w:sz w:val="24"/>
          <w:szCs w:val="24"/>
        </w:rPr>
        <w:t xml:space="preserve">. </w:t>
      </w:r>
      <w:r w:rsidR="005F0FD0">
        <w:rPr>
          <w:rFonts w:ascii="Times New Roman" w:hAnsi="Times New Roman" w:cs="Times New Roman"/>
          <w:sz w:val="24"/>
          <w:szCs w:val="24"/>
        </w:rPr>
        <w:t>A</w:t>
      </w:r>
      <w:r w:rsidRPr="00C96906">
        <w:rPr>
          <w:rFonts w:ascii="Times New Roman" w:hAnsi="Times New Roman" w:cs="Times New Roman"/>
          <w:sz w:val="24"/>
          <w:szCs w:val="24"/>
        </w:rPr>
        <w:t>n anti-inflammatory response to different inflammatory agents like substance P, bradykinin, histamine, serotonin and TNF-alpha</w:t>
      </w:r>
      <w:r>
        <w:rPr>
          <w:rFonts w:ascii="Times New Roman" w:hAnsi="Times New Roman" w:cs="Times New Roman"/>
          <w:sz w:val="24"/>
          <w:szCs w:val="24"/>
        </w:rPr>
        <w:t xml:space="preserve"> </w:t>
      </w:r>
      <w:r w:rsidR="005F0FD0">
        <w:rPr>
          <w:rFonts w:ascii="Times New Roman" w:hAnsi="Times New Roman" w:cs="Times New Roman"/>
          <w:sz w:val="24"/>
          <w:szCs w:val="24"/>
        </w:rPr>
        <w:t xml:space="preserve">was shown by Estragole </w:t>
      </w:r>
      <w:r>
        <w:rPr>
          <w:rFonts w:ascii="Times New Roman" w:hAnsi="Times New Roman" w:cs="Times New Roman"/>
          <w:sz w:val="24"/>
          <w:szCs w:val="24"/>
        </w:rPr>
        <w:t>[4</w:t>
      </w:r>
      <w:r w:rsidR="005F0FD0">
        <w:rPr>
          <w:rFonts w:ascii="Times New Roman" w:hAnsi="Times New Roman" w:cs="Times New Roman"/>
          <w:sz w:val="24"/>
          <w:szCs w:val="24"/>
        </w:rPr>
        <w:t>2</w:t>
      </w:r>
      <w:r>
        <w:rPr>
          <w:rFonts w:ascii="Times New Roman" w:hAnsi="Times New Roman" w:cs="Times New Roman"/>
          <w:sz w:val="24"/>
          <w:szCs w:val="24"/>
        </w:rPr>
        <w:t>]</w:t>
      </w:r>
      <w:r w:rsidRPr="00C96906">
        <w:rPr>
          <w:rFonts w:ascii="Times New Roman" w:hAnsi="Times New Roman" w:cs="Times New Roman"/>
          <w:sz w:val="24"/>
          <w:szCs w:val="24"/>
        </w:rPr>
        <w:t xml:space="preserve">. </w:t>
      </w:r>
      <w:r w:rsidRPr="00454938">
        <w:rPr>
          <w:rFonts w:ascii="Times New Roman" w:hAnsi="Times New Roman" w:cs="Times New Roman"/>
          <w:sz w:val="24"/>
          <w:szCs w:val="24"/>
        </w:rPr>
        <w:t>Cymene</w:t>
      </w:r>
      <w:r w:rsidRPr="00C96906">
        <w:rPr>
          <w:rFonts w:ascii="Times New Roman" w:hAnsi="Times New Roman" w:cs="Times New Roman"/>
          <w:sz w:val="24"/>
          <w:szCs w:val="24"/>
        </w:rPr>
        <w:t xml:space="preserve"> is associated with prostanoids in general</w:t>
      </w:r>
      <w:r w:rsidR="005F0FD0">
        <w:rPr>
          <w:rFonts w:ascii="Times New Roman" w:hAnsi="Times New Roman" w:cs="Times New Roman"/>
          <w:sz w:val="24"/>
          <w:szCs w:val="24"/>
        </w:rPr>
        <w:t xml:space="preserve"> and</w:t>
      </w:r>
      <w:r w:rsidRPr="00C96906">
        <w:rPr>
          <w:rFonts w:ascii="Times New Roman" w:hAnsi="Times New Roman" w:cs="Times New Roman"/>
          <w:sz w:val="24"/>
          <w:szCs w:val="24"/>
        </w:rPr>
        <w:t xml:space="preserve"> inhibits leukocyte migration</w:t>
      </w:r>
      <w:r>
        <w:rPr>
          <w:rFonts w:ascii="Times New Roman" w:hAnsi="Times New Roman" w:cs="Times New Roman"/>
          <w:sz w:val="24"/>
          <w:szCs w:val="24"/>
        </w:rPr>
        <w:t xml:space="preserve"> [1</w:t>
      </w:r>
      <w:r w:rsidR="005F0FD0">
        <w:rPr>
          <w:rFonts w:ascii="Times New Roman" w:hAnsi="Times New Roman" w:cs="Times New Roman"/>
          <w:sz w:val="24"/>
          <w:szCs w:val="24"/>
        </w:rPr>
        <w:t>5</w:t>
      </w:r>
      <w:r>
        <w:rPr>
          <w:rFonts w:ascii="Times New Roman" w:hAnsi="Times New Roman" w:cs="Times New Roman"/>
          <w:sz w:val="24"/>
          <w:szCs w:val="24"/>
        </w:rPr>
        <w:t>]</w:t>
      </w:r>
      <w:r w:rsidRPr="00C96906">
        <w:rPr>
          <w:rFonts w:ascii="Times New Roman" w:hAnsi="Times New Roman" w:cs="Times New Roman"/>
          <w:sz w:val="24"/>
          <w:szCs w:val="24"/>
        </w:rPr>
        <w:t xml:space="preserve">. </w:t>
      </w:r>
    </w:p>
    <w:p w14:paraId="16EBA504" w14:textId="77777777" w:rsidR="00BE549D" w:rsidRDefault="00BE549D" w:rsidP="00BE549D">
      <w:pPr>
        <w:spacing w:after="0" w:line="240" w:lineRule="auto"/>
        <w:jc w:val="both"/>
        <w:rPr>
          <w:rFonts w:ascii="Times New Roman" w:hAnsi="Times New Roman" w:cs="Times New Roman"/>
          <w:sz w:val="24"/>
          <w:szCs w:val="24"/>
        </w:rPr>
      </w:pPr>
    </w:p>
    <w:p w14:paraId="69264AD0" w14:textId="24356A2B" w:rsidR="00BE549D" w:rsidRPr="00C96906" w:rsidRDefault="00BE549D" w:rsidP="00BE549D">
      <w:pPr>
        <w:spacing w:after="0" w:line="240" w:lineRule="auto"/>
        <w:jc w:val="both"/>
        <w:rPr>
          <w:rFonts w:ascii="Times New Roman" w:hAnsi="Times New Roman" w:cs="Times New Roman"/>
          <w:sz w:val="24"/>
          <w:szCs w:val="24"/>
        </w:rPr>
      </w:pPr>
      <w:r w:rsidRPr="00454938">
        <w:rPr>
          <w:rFonts w:ascii="Times New Roman" w:hAnsi="Times New Roman" w:cs="Times New Roman"/>
          <w:sz w:val="24"/>
          <w:szCs w:val="24"/>
        </w:rPr>
        <w:lastRenderedPageBreak/>
        <w:t>Limonene</w:t>
      </w:r>
      <w:r w:rsidRPr="00C96906">
        <w:rPr>
          <w:rFonts w:ascii="Times New Roman" w:hAnsi="Times New Roman" w:cs="Times New Roman"/>
          <w:sz w:val="24"/>
          <w:szCs w:val="24"/>
        </w:rPr>
        <w:t xml:space="preserve"> have potential anti-inflammatory efficacy for the treatment of bronchial asthma by inhibiting cytokines, ROS </w:t>
      </w:r>
      <w:r>
        <w:rPr>
          <w:rFonts w:ascii="Times New Roman" w:hAnsi="Times New Roman" w:cs="Times New Roman"/>
          <w:sz w:val="24"/>
          <w:szCs w:val="24"/>
        </w:rPr>
        <w:t>(</w:t>
      </w:r>
      <w:r w:rsidRPr="00ED044E">
        <w:rPr>
          <w:rFonts w:ascii="Times New Roman" w:hAnsi="Times New Roman" w:cs="Times New Roman"/>
          <w:color w:val="212121"/>
          <w:sz w:val="24"/>
          <w:szCs w:val="24"/>
          <w:shd w:val="clear" w:color="auto" w:fill="FFFFFF"/>
        </w:rPr>
        <w:t>reactive oxygen species</w:t>
      </w:r>
      <w:r>
        <w:rPr>
          <w:rFonts w:ascii="Segoe UI" w:hAnsi="Segoe UI" w:cs="Segoe UI"/>
          <w:color w:val="212121"/>
          <w:shd w:val="clear" w:color="auto" w:fill="FFFFFF"/>
        </w:rPr>
        <w:t>)</w:t>
      </w:r>
      <w:r w:rsidRPr="00C96906">
        <w:rPr>
          <w:rFonts w:ascii="Times New Roman" w:hAnsi="Times New Roman" w:cs="Times New Roman"/>
          <w:sz w:val="24"/>
          <w:szCs w:val="24"/>
        </w:rPr>
        <w:t xml:space="preserve"> production, and inactivating eosinophil migration</w:t>
      </w:r>
      <w:r>
        <w:rPr>
          <w:rFonts w:ascii="Times New Roman" w:hAnsi="Times New Roman" w:cs="Times New Roman"/>
          <w:sz w:val="24"/>
          <w:szCs w:val="24"/>
        </w:rPr>
        <w:t xml:space="preserve"> [1</w:t>
      </w:r>
      <w:r w:rsidR="005F0FD0">
        <w:rPr>
          <w:rFonts w:ascii="Times New Roman" w:hAnsi="Times New Roman" w:cs="Times New Roman"/>
          <w:sz w:val="24"/>
          <w:szCs w:val="24"/>
        </w:rPr>
        <w:t>6</w:t>
      </w:r>
      <w:r>
        <w:rPr>
          <w:rFonts w:ascii="Times New Roman" w:hAnsi="Times New Roman" w:cs="Times New Roman"/>
          <w:sz w:val="24"/>
          <w:szCs w:val="24"/>
        </w:rPr>
        <w:t>]</w:t>
      </w:r>
      <w:r w:rsidRPr="00C96906">
        <w:rPr>
          <w:rFonts w:ascii="Times New Roman" w:hAnsi="Times New Roman" w:cs="Times New Roman"/>
          <w:sz w:val="24"/>
          <w:szCs w:val="24"/>
        </w:rPr>
        <w:t xml:space="preserve">. </w:t>
      </w:r>
      <w:r>
        <w:rPr>
          <w:rFonts w:ascii="Times New Roman" w:hAnsi="Times New Roman" w:cs="Times New Roman"/>
          <w:sz w:val="24"/>
          <w:szCs w:val="24"/>
        </w:rPr>
        <w:t>Menthone results in d</w:t>
      </w:r>
      <w:r w:rsidRPr="00C96906">
        <w:rPr>
          <w:rFonts w:ascii="Times New Roman" w:hAnsi="Times New Roman" w:cs="Times New Roman"/>
          <w:sz w:val="24"/>
          <w:szCs w:val="24"/>
        </w:rPr>
        <w:t xml:space="preserve">ecrease in the plasma levels of IL-4 and IL-10, thus indirectly negatively modulating blood eosinophils </w:t>
      </w:r>
      <w:r>
        <w:rPr>
          <w:rFonts w:ascii="Times New Roman" w:hAnsi="Times New Roman" w:cs="Times New Roman"/>
          <w:sz w:val="24"/>
          <w:szCs w:val="24"/>
        </w:rPr>
        <w:t>[3</w:t>
      </w:r>
      <w:r w:rsidR="0022613A">
        <w:rPr>
          <w:rFonts w:ascii="Times New Roman" w:hAnsi="Times New Roman" w:cs="Times New Roman"/>
          <w:sz w:val="24"/>
          <w:szCs w:val="24"/>
        </w:rPr>
        <w:t>7</w:t>
      </w:r>
      <w:r>
        <w:rPr>
          <w:rFonts w:ascii="Times New Roman" w:hAnsi="Times New Roman" w:cs="Times New Roman"/>
          <w:sz w:val="24"/>
          <w:szCs w:val="24"/>
        </w:rPr>
        <w:t xml:space="preserve">]. </w:t>
      </w:r>
      <w:r w:rsidRPr="00454938">
        <w:rPr>
          <w:rFonts w:ascii="Times New Roman" w:hAnsi="Times New Roman" w:cs="Times New Roman"/>
          <w:sz w:val="24"/>
          <w:szCs w:val="24"/>
        </w:rPr>
        <w:t>Linalool</w:t>
      </w:r>
      <w:r w:rsidRPr="00C96906">
        <w:rPr>
          <w:rFonts w:ascii="Times New Roman" w:hAnsi="Times New Roman" w:cs="Times New Roman"/>
          <w:sz w:val="24"/>
          <w:szCs w:val="24"/>
        </w:rPr>
        <w:t xml:space="preserve"> is a competitive NMDA</w:t>
      </w:r>
      <w:r w:rsidRPr="00B81FE0">
        <w:rPr>
          <w:rFonts w:ascii="Times New Roman" w:hAnsi="Times New Roman" w:cs="Times New Roman"/>
          <w:sz w:val="24"/>
          <w:szCs w:val="24"/>
        </w:rPr>
        <w:t xml:space="preserve"> (</w:t>
      </w:r>
      <w:r w:rsidRPr="00B81FE0">
        <w:rPr>
          <w:rFonts w:ascii="Times New Roman" w:hAnsi="Times New Roman" w:cs="Times New Roman"/>
          <w:color w:val="222222"/>
          <w:sz w:val="24"/>
          <w:szCs w:val="24"/>
          <w:shd w:val="clear" w:color="auto" w:fill="FFFFFF"/>
        </w:rPr>
        <w:t>N-methyl-D-aspartate)</w:t>
      </w:r>
      <w:r w:rsidRPr="00B81FE0">
        <w:rPr>
          <w:rFonts w:ascii="Times New Roman" w:hAnsi="Times New Roman" w:cs="Times New Roman"/>
          <w:sz w:val="24"/>
          <w:szCs w:val="24"/>
        </w:rPr>
        <w:t xml:space="preserve"> receptor antagonist and the administration of excitatory amino a</w:t>
      </w:r>
      <w:r w:rsidRPr="00C96906">
        <w:rPr>
          <w:rFonts w:ascii="Times New Roman" w:hAnsi="Times New Roman" w:cs="Times New Roman"/>
          <w:sz w:val="24"/>
          <w:szCs w:val="24"/>
        </w:rPr>
        <w:t>cid receptor antagonists selectively attenuates carrageen</w:t>
      </w:r>
      <w:r>
        <w:rPr>
          <w:rFonts w:ascii="Times New Roman" w:hAnsi="Times New Roman" w:cs="Times New Roman"/>
          <w:sz w:val="24"/>
          <w:szCs w:val="24"/>
        </w:rPr>
        <w:t>a</w:t>
      </w:r>
      <w:r w:rsidRPr="00C96906">
        <w:rPr>
          <w:rFonts w:ascii="Times New Roman" w:hAnsi="Times New Roman" w:cs="Times New Roman"/>
          <w:sz w:val="24"/>
          <w:szCs w:val="24"/>
        </w:rPr>
        <w:t xml:space="preserve">n-induced behavioral hyperalgesia </w:t>
      </w:r>
      <w:r>
        <w:rPr>
          <w:rFonts w:ascii="Times New Roman" w:hAnsi="Times New Roman" w:cs="Times New Roman"/>
          <w:sz w:val="24"/>
          <w:szCs w:val="24"/>
        </w:rPr>
        <w:t xml:space="preserve">as found </w:t>
      </w:r>
      <w:r w:rsidRPr="00C96906">
        <w:rPr>
          <w:rFonts w:ascii="Times New Roman" w:hAnsi="Times New Roman" w:cs="Times New Roman"/>
          <w:sz w:val="24"/>
          <w:szCs w:val="24"/>
        </w:rPr>
        <w:t xml:space="preserve">in rats </w:t>
      </w:r>
      <w:r>
        <w:rPr>
          <w:rFonts w:ascii="Times New Roman" w:hAnsi="Times New Roman" w:cs="Times New Roman"/>
          <w:sz w:val="24"/>
          <w:szCs w:val="24"/>
        </w:rPr>
        <w:t>[</w:t>
      </w:r>
      <w:r w:rsidR="0022613A">
        <w:rPr>
          <w:rFonts w:ascii="Times New Roman" w:hAnsi="Times New Roman" w:cs="Times New Roman"/>
          <w:sz w:val="24"/>
          <w:szCs w:val="24"/>
        </w:rPr>
        <w:t>36</w:t>
      </w:r>
      <w:r>
        <w:rPr>
          <w:rFonts w:ascii="Times New Roman" w:hAnsi="Times New Roman" w:cs="Times New Roman"/>
          <w:sz w:val="24"/>
          <w:szCs w:val="24"/>
        </w:rPr>
        <w:t xml:space="preserve">]. </w:t>
      </w:r>
      <w:r w:rsidRPr="00454938">
        <w:rPr>
          <w:rFonts w:ascii="Times New Roman" w:hAnsi="Times New Roman" w:cs="Times New Roman"/>
          <w:sz w:val="24"/>
          <w:szCs w:val="24"/>
        </w:rPr>
        <w:t>1,8 Cineole</w:t>
      </w:r>
      <w:r w:rsidRPr="00C96906">
        <w:rPr>
          <w:rFonts w:ascii="Times New Roman" w:hAnsi="Times New Roman" w:cs="Times New Roman"/>
          <w:sz w:val="24"/>
          <w:szCs w:val="24"/>
        </w:rPr>
        <w:t xml:space="preserve"> effectively decreased the levels of TNF-α, IL-1β, and IL-6 but the levels of IL-10 were increased. By creating a balance between pro-inflammatory and anti-inflammatory cytokines 1,8-cineole shows anti-inflammatory effect</w:t>
      </w:r>
      <w:r>
        <w:rPr>
          <w:rFonts w:ascii="Times New Roman" w:hAnsi="Times New Roman" w:cs="Times New Roman"/>
          <w:sz w:val="24"/>
          <w:szCs w:val="24"/>
        </w:rPr>
        <w:t xml:space="preserve"> [1</w:t>
      </w:r>
      <w:r w:rsidR="0022613A">
        <w:rPr>
          <w:rFonts w:ascii="Times New Roman" w:hAnsi="Times New Roman" w:cs="Times New Roman"/>
          <w:sz w:val="24"/>
          <w:szCs w:val="24"/>
        </w:rPr>
        <w:t>9</w:t>
      </w:r>
      <w:r>
        <w:rPr>
          <w:rFonts w:ascii="Times New Roman" w:hAnsi="Times New Roman" w:cs="Times New Roman"/>
          <w:sz w:val="24"/>
          <w:szCs w:val="24"/>
        </w:rPr>
        <w:t>]</w:t>
      </w:r>
      <w:r w:rsidRPr="00C96906">
        <w:rPr>
          <w:rFonts w:ascii="Times New Roman" w:hAnsi="Times New Roman" w:cs="Times New Roman"/>
          <w:sz w:val="24"/>
          <w:szCs w:val="24"/>
        </w:rPr>
        <w:t xml:space="preserve">. The monoterpene </w:t>
      </w:r>
      <w:r w:rsidRPr="00454938">
        <w:rPr>
          <w:rFonts w:ascii="Times New Roman" w:hAnsi="Times New Roman" w:cs="Times New Roman"/>
          <w:sz w:val="24"/>
          <w:szCs w:val="24"/>
        </w:rPr>
        <w:t>Terpinolene</w:t>
      </w:r>
      <w:r w:rsidRPr="00C96906">
        <w:rPr>
          <w:rFonts w:ascii="Times New Roman" w:hAnsi="Times New Roman" w:cs="Times New Roman"/>
          <w:sz w:val="24"/>
          <w:szCs w:val="24"/>
        </w:rPr>
        <w:t xml:space="preserve"> </w:t>
      </w:r>
      <w:r>
        <w:rPr>
          <w:rFonts w:ascii="Times New Roman" w:hAnsi="Times New Roman" w:cs="Times New Roman"/>
          <w:sz w:val="24"/>
          <w:szCs w:val="24"/>
        </w:rPr>
        <w:t>(</w:t>
      </w:r>
      <w:r w:rsidRPr="00C96906">
        <w:rPr>
          <w:rFonts w:ascii="Times New Roman" w:hAnsi="Times New Roman" w:cs="Times New Roman"/>
          <w:sz w:val="24"/>
          <w:szCs w:val="24"/>
        </w:rPr>
        <w:t>TPL</w:t>
      </w:r>
      <w:r>
        <w:rPr>
          <w:rFonts w:ascii="Times New Roman" w:hAnsi="Times New Roman" w:cs="Times New Roman"/>
          <w:sz w:val="24"/>
          <w:szCs w:val="24"/>
        </w:rPr>
        <w:t>)</w:t>
      </w:r>
      <w:r w:rsidRPr="00C96906">
        <w:rPr>
          <w:rFonts w:ascii="Times New Roman" w:hAnsi="Times New Roman" w:cs="Times New Roman"/>
          <w:sz w:val="24"/>
          <w:szCs w:val="24"/>
        </w:rPr>
        <w:t xml:space="preserve"> presented anti</w:t>
      </w:r>
      <w:r>
        <w:rPr>
          <w:rFonts w:ascii="Times New Roman" w:hAnsi="Times New Roman" w:cs="Times New Roman"/>
          <w:sz w:val="24"/>
          <w:szCs w:val="24"/>
        </w:rPr>
        <w:t>-</w:t>
      </w:r>
      <w:r w:rsidRPr="00C96906">
        <w:rPr>
          <w:rFonts w:ascii="Times New Roman" w:hAnsi="Times New Roman" w:cs="Times New Roman"/>
          <w:sz w:val="24"/>
          <w:szCs w:val="24"/>
        </w:rPr>
        <w:t>hyperalgesi</w:t>
      </w:r>
      <w:r>
        <w:rPr>
          <w:rFonts w:ascii="Times New Roman" w:hAnsi="Times New Roman" w:cs="Times New Roman"/>
          <w:sz w:val="24"/>
          <w:szCs w:val="24"/>
        </w:rPr>
        <w:t>a</w:t>
      </w:r>
      <w:r w:rsidRPr="00C96906">
        <w:rPr>
          <w:rFonts w:ascii="Times New Roman" w:hAnsi="Times New Roman" w:cs="Times New Roman"/>
          <w:sz w:val="24"/>
          <w:szCs w:val="24"/>
        </w:rPr>
        <w:t xml:space="preserve"> effect in </w:t>
      </w:r>
      <w:r w:rsidRPr="00B44F6C">
        <w:rPr>
          <w:rFonts w:ascii="Times New Roman" w:hAnsi="Times New Roman" w:cs="Times New Roman"/>
          <w:sz w:val="24"/>
          <w:szCs w:val="24"/>
        </w:rPr>
        <w:t>Freund’s complete adjuvant</w:t>
      </w:r>
      <w:r w:rsidRPr="00C96906">
        <w:rPr>
          <w:rFonts w:ascii="Times New Roman" w:hAnsi="Times New Roman" w:cs="Times New Roman"/>
          <w:sz w:val="24"/>
          <w:szCs w:val="24"/>
        </w:rPr>
        <w:t xml:space="preserve"> </w:t>
      </w:r>
      <w:r>
        <w:rPr>
          <w:rFonts w:ascii="Times New Roman" w:hAnsi="Times New Roman" w:cs="Times New Roman"/>
          <w:sz w:val="24"/>
          <w:szCs w:val="24"/>
        </w:rPr>
        <w:t>(</w:t>
      </w:r>
      <w:r w:rsidRPr="00C96906">
        <w:rPr>
          <w:rFonts w:ascii="Times New Roman" w:hAnsi="Times New Roman" w:cs="Times New Roman"/>
          <w:sz w:val="24"/>
          <w:szCs w:val="24"/>
        </w:rPr>
        <w:t>CFA</w:t>
      </w:r>
      <w:r>
        <w:rPr>
          <w:rFonts w:ascii="Times New Roman" w:hAnsi="Times New Roman" w:cs="Times New Roman"/>
          <w:sz w:val="24"/>
          <w:szCs w:val="24"/>
        </w:rPr>
        <w:t>)</w:t>
      </w:r>
      <w:r w:rsidRPr="00C96906">
        <w:rPr>
          <w:rFonts w:ascii="Times New Roman" w:hAnsi="Times New Roman" w:cs="Times New Roman"/>
          <w:sz w:val="24"/>
          <w:szCs w:val="24"/>
        </w:rPr>
        <w:t>-induced inflammatory pain in the acute and chronic phases. This effect seems to be mediated by the serotonin type-2A receptor (5-HT2A), since pre-treatment with</w:t>
      </w:r>
      <w:r>
        <w:rPr>
          <w:rFonts w:ascii="Times New Roman" w:hAnsi="Times New Roman" w:cs="Times New Roman"/>
          <w:sz w:val="24"/>
          <w:szCs w:val="24"/>
        </w:rPr>
        <w:t xml:space="preserve"> </w:t>
      </w:r>
      <w:r w:rsidRPr="00B44F6C">
        <w:rPr>
          <w:rFonts w:ascii="Times New Roman" w:hAnsi="Times New Roman" w:cs="Times New Roman"/>
          <w:sz w:val="24"/>
          <w:szCs w:val="24"/>
        </w:rPr>
        <w:t xml:space="preserve">ketanserin </w:t>
      </w:r>
      <w:r>
        <w:rPr>
          <w:rFonts w:ascii="Times New Roman" w:hAnsi="Times New Roman" w:cs="Times New Roman"/>
          <w:sz w:val="24"/>
          <w:szCs w:val="24"/>
        </w:rPr>
        <w:t>(</w:t>
      </w:r>
      <w:r w:rsidRPr="00C96906">
        <w:rPr>
          <w:rFonts w:ascii="Times New Roman" w:hAnsi="Times New Roman" w:cs="Times New Roman"/>
          <w:sz w:val="24"/>
          <w:szCs w:val="24"/>
        </w:rPr>
        <w:t>KET</w:t>
      </w:r>
      <w:r>
        <w:rPr>
          <w:rFonts w:ascii="Times New Roman" w:hAnsi="Times New Roman" w:cs="Times New Roman"/>
          <w:sz w:val="24"/>
          <w:szCs w:val="24"/>
        </w:rPr>
        <w:t>)</w:t>
      </w:r>
      <w:r w:rsidRPr="00C96906">
        <w:rPr>
          <w:rFonts w:ascii="Times New Roman" w:hAnsi="Times New Roman" w:cs="Times New Roman"/>
          <w:sz w:val="24"/>
          <w:szCs w:val="24"/>
        </w:rPr>
        <w:t xml:space="preserve"> reversed the TPL anti</w:t>
      </w:r>
      <w:r>
        <w:rPr>
          <w:rFonts w:ascii="Times New Roman" w:hAnsi="Times New Roman" w:cs="Times New Roman"/>
          <w:sz w:val="24"/>
          <w:szCs w:val="24"/>
        </w:rPr>
        <w:t>-</w:t>
      </w:r>
      <w:r w:rsidRPr="00C96906">
        <w:rPr>
          <w:rFonts w:ascii="Times New Roman" w:hAnsi="Times New Roman" w:cs="Times New Roman"/>
          <w:sz w:val="24"/>
          <w:szCs w:val="24"/>
        </w:rPr>
        <w:t>nociceptive effect</w:t>
      </w:r>
      <w:r>
        <w:rPr>
          <w:rFonts w:ascii="Times New Roman" w:hAnsi="Times New Roman" w:cs="Times New Roman"/>
          <w:sz w:val="24"/>
          <w:szCs w:val="24"/>
        </w:rPr>
        <w:t xml:space="preserve"> [</w:t>
      </w:r>
      <w:r w:rsidR="0022613A">
        <w:rPr>
          <w:rFonts w:ascii="Times New Roman" w:hAnsi="Times New Roman" w:cs="Times New Roman"/>
          <w:sz w:val="24"/>
          <w:szCs w:val="24"/>
        </w:rPr>
        <w:t>35</w:t>
      </w:r>
      <w:r>
        <w:rPr>
          <w:rFonts w:ascii="Times New Roman" w:hAnsi="Times New Roman" w:cs="Times New Roman"/>
          <w:sz w:val="24"/>
          <w:szCs w:val="24"/>
        </w:rPr>
        <w:t>]</w:t>
      </w:r>
      <w:r w:rsidRPr="00C96906">
        <w:rPr>
          <w:rFonts w:ascii="Times New Roman" w:hAnsi="Times New Roman" w:cs="Times New Roman"/>
          <w:sz w:val="24"/>
          <w:szCs w:val="24"/>
        </w:rPr>
        <w:t xml:space="preserve">. </w:t>
      </w:r>
      <w:r w:rsidRPr="00C96906">
        <w:rPr>
          <w:rFonts w:ascii="Times New Roman" w:hAnsi="Times New Roman" w:cs="Times New Roman"/>
          <w:sz w:val="24"/>
          <w:szCs w:val="24"/>
        </w:rPr>
        <w:tab/>
      </w:r>
    </w:p>
    <w:p w14:paraId="7D110EE3" w14:textId="77777777" w:rsidR="00BE549D" w:rsidRPr="00C96906" w:rsidRDefault="00BE549D" w:rsidP="00BE549D">
      <w:pPr>
        <w:spacing w:after="0" w:line="240" w:lineRule="auto"/>
        <w:jc w:val="both"/>
        <w:rPr>
          <w:rFonts w:ascii="Times New Roman" w:hAnsi="Times New Roman" w:cs="Times New Roman"/>
          <w:sz w:val="24"/>
          <w:szCs w:val="24"/>
        </w:rPr>
      </w:pPr>
    </w:p>
    <w:p w14:paraId="127507F0" w14:textId="53660F95" w:rsidR="00BE549D" w:rsidRPr="00D30E8A" w:rsidRDefault="00BE549D" w:rsidP="00BE549D">
      <w:pPr>
        <w:spacing w:after="0" w:line="240" w:lineRule="auto"/>
        <w:jc w:val="both"/>
        <w:rPr>
          <w:rFonts w:ascii="Times New Roman" w:hAnsi="Times New Roman" w:cs="Times New Roman"/>
          <w:sz w:val="24"/>
          <w:szCs w:val="24"/>
        </w:rPr>
      </w:pPr>
      <w:r w:rsidRPr="004B400E">
        <w:rPr>
          <w:rFonts w:ascii="Times New Roman" w:hAnsi="Times New Roman" w:cs="Times New Roman"/>
          <w:sz w:val="24"/>
          <w:szCs w:val="24"/>
        </w:rPr>
        <w:t>Citral</w:t>
      </w:r>
      <w:r w:rsidRPr="00580205">
        <w:rPr>
          <w:rFonts w:ascii="Times New Roman" w:hAnsi="Times New Roman" w:cs="Times New Roman"/>
          <w:sz w:val="24"/>
          <w:szCs w:val="24"/>
        </w:rPr>
        <w:t xml:space="preserve"> (CIT) </w:t>
      </w:r>
      <w:r w:rsidRPr="00C96906">
        <w:rPr>
          <w:rFonts w:ascii="Times New Roman" w:hAnsi="Times New Roman" w:cs="Times New Roman"/>
          <w:sz w:val="24"/>
          <w:szCs w:val="24"/>
        </w:rPr>
        <w:t>possess significant central and peripheral anti</w:t>
      </w:r>
      <w:r>
        <w:rPr>
          <w:rFonts w:ascii="Times New Roman" w:hAnsi="Times New Roman" w:cs="Times New Roman"/>
          <w:sz w:val="24"/>
          <w:szCs w:val="24"/>
        </w:rPr>
        <w:t>-</w:t>
      </w:r>
      <w:r w:rsidRPr="00C96906">
        <w:rPr>
          <w:rFonts w:ascii="Times New Roman" w:hAnsi="Times New Roman" w:cs="Times New Roman"/>
          <w:sz w:val="24"/>
          <w:szCs w:val="24"/>
        </w:rPr>
        <w:t xml:space="preserve">nociceptive effects. It was also verified an anti-inflammatory activity, CIT acts as a suppressor of COX-2 and an activator of peroxisome proliferator-activated receptors (PPAR) α and γ. Moreover, CIT inhibits NO generation through suppression of iNOS expression via inhibition of NF-κB activation </w:t>
      </w:r>
      <w:r>
        <w:rPr>
          <w:rFonts w:ascii="Times New Roman" w:hAnsi="Times New Roman" w:cs="Times New Roman"/>
          <w:sz w:val="24"/>
          <w:szCs w:val="24"/>
        </w:rPr>
        <w:t>[</w:t>
      </w:r>
      <w:r w:rsidR="0022613A">
        <w:rPr>
          <w:rFonts w:ascii="Times New Roman" w:hAnsi="Times New Roman" w:cs="Times New Roman"/>
          <w:sz w:val="24"/>
          <w:szCs w:val="24"/>
        </w:rPr>
        <w:t>24</w:t>
      </w:r>
      <w:r>
        <w:rPr>
          <w:rFonts w:ascii="Times New Roman" w:hAnsi="Times New Roman" w:cs="Times New Roman"/>
          <w:sz w:val="24"/>
          <w:szCs w:val="24"/>
        </w:rPr>
        <w:t xml:space="preserve">]. </w:t>
      </w:r>
      <w:r w:rsidRPr="004B400E">
        <w:rPr>
          <w:rFonts w:ascii="Times New Roman" w:hAnsi="Times New Roman" w:cs="Times New Roman"/>
          <w:sz w:val="24"/>
          <w:szCs w:val="24"/>
        </w:rPr>
        <w:t>Geranial</w:t>
      </w:r>
      <w:r w:rsidRPr="00D30E8A">
        <w:rPr>
          <w:rFonts w:ascii="Times New Roman" w:hAnsi="Times New Roman" w:cs="Times New Roman"/>
          <w:sz w:val="24"/>
          <w:szCs w:val="24"/>
        </w:rPr>
        <w:t xml:space="preserve"> effect is </w:t>
      </w:r>
      <w:r>
        <w:rPr>
          <w:rFonts w:ascii="Times New Roman" w:hAnsi="Times New Roman" w:cs="Times New Roman"/>
          <w:sz w:val="24"/>
          <w:szCs w:val="24"/>
        </w:rPr>
        <w:t xml:space="preserve">also </w:t>
      </w:r>
      <w:r w:rsidRPr="00D30E8A">
        <w:rPr>
          <w:rFonts w:ascii="Times New Roman" w:hAnsi="Times New Roman" w:cs="Times New Roman"/>
          <w:sz w:val="24"/>
          <w:szCs w:val="24"/>
        </w:rPr>
        <w:t>due to the inhibition of NO production through the suppression of NF-κB activation [</w:t>
      </w:r>
      <w:r w:rsidR="0022613A">
        <w:rPr>
          <w:rFonts w:ascii="Times New Roman" w:hAnsi="Times New Roman" w:cs="Times New Roman"/>
          <w:sz w:val="24"/>
          <w:szCs w:val="24"/>
        </w:rPr>
        <w:t>26</w:t>
      </w:r>
      <w:r w:rsidRPr="00D30E8A">
        <w:rPr>
          <w:rFonts w:ascii="Times New Roman" w:hAnsi="Times New Roman" w:cs="Times New Roman"/>
          <w:sz w:val="24"/>
          <w:szCs w:val="24"/>
        </w:rPr>
        <w:t>].</w:t>
      </w:r>
      <w:r>
        <w:rPr>
          <w:rFonts w:ascii="Times New Roman" w:hAnsi="Times New Roman" w:cs="Times New Roman"/>
          <w:sz w:val="24"/>
          <w:szCs w:val="24"/>
        </w:rPr>
        <w:t xml:space="preserve"> </w:t>
      </w:r>
      <w:r w:rsidRPr="00D30E8A">
        <w:rPr>
          <w:rFonts w:ascii="Times New Roman" w:hAnsi="Times New Roman" w:cs="Times New Roman"/>
          <w:sz w:val="24"/>
          <w:szCs w:val="24"/>
        </w:rPr>
        <w:t xml:space="preserve">With respect to the functioning of </w:t>
      </w:r>
      <w:r w:rsidRPr="004B400E">
        <w:rPr>
          <w:rFonts w:ascii="Times New Roman" w:hAnsi="Times New Roman" w:cs="Times New Roman"/>
          <w:sz w:val="24"/>
          <w:szCs w:val="24"/>
        </w:rPr>
        <w:t>Geraniol,</w:t>
      </w:r>
      <w:r w:rsidRPr="00D30E8A">
        <w:rPr>
          <w:rFonts w:ascii="Times New Roman" w:hAnsi="Times New Roman" w:cs="Times New Roman"/>
          <w:sz w:val="24"/>
          <w:szCs w:val="24"/>
        </w:rPr>
        <w:t xml:space="preserve"> PGE2 is synthesized from arachidonic acid by COX-2 and prostaglandin E synthase (PGES) in response to inflammatory stimuli</w:t>
      </w:r>
      <w:r>
        <w:rPr>
          <w:rFonts w:ascii="Times New Roman" w:hAnsi="Times New Roman" w:cs="Times New Roman"/>
          <w:sz w:val="24"/>
          <w:szCs w:val="24"/>
        </w:rPr>
        <w:t>.</w:t>
      </w:r>
      <w:r w:rsidRPr="00D30E8A">
        <w:rPr>
          <w:rFonts w:ascii="Times New Roman" w:hAnsi="Times New Roman" w:cs="Times New Roman"/>
          <w:sz w:val="24"/>
          <w:szCs w:val="24"/>
        </w:rPr>
        <w:t xml:space="preserve"> COX-2 serves as the main regulator inhibited LPS-induced COX-2 protein expression in a dose-dependent manner [</w:t>
      </w:r>
      <w:r w:rsidR="0022613A">
        <w:rPr>
          <w:rFonts w:ascii="Times New Roman" w:hAnsi="Times New Roman" w:cs="Times New Roman"/>
          <w:sz w:val="24"/>
          <w:szCs w:val="24"/>
        </w:rPr>
        <w:t>38</w:t>
      </w:r>
      <w:r w:rsidRPr="00D30E8A">
        <w:rPr>
          <w:rFonts w:ascii="Times New Roman" w:hAnsi="Times New Roman" w:cs="Times New Roman"/>
          <w:sz w:val="24"/>
          <w:szCs w:val="24"/>
        </w:rPr>
        <w:t>].</w:t>
      </w:r>
    </w:p>
    <w:p w14:paraId="2EBE4433" w14:textId="77777777" w:rsidR="00BE549D" w:rsidRPr="00D30E8A" w:rsidRDefault="00BE549D" w:rsidP="00BE549D">
      <w:pPr>
        <w:spacing w:after="0" w:line="240" w:lineRule="auto"/>
        <w:jc w:val="both"/>
        <w:rPr>
          <w:rFonts w:ascii="Times New Roman" w:hAnsi="Times New Roman" w:cs="Times New Roman"/>
          <w:sz w:val="24"/>
          <w:szCs w:val="24"/>
        </w:rPr>
      </w:pPr>
      <w:r w:rsidRPr="00D30E8A">
        <w:rPr>
          <w:rFonts w:ascii="Times New Roman" w:hAnsi="Times New Roman" w:cs="Times New Roman"/>
          <w:sz w:val="24"/>
          <w:szCs w:val="24"/>
        </w:rPr>
        <w:tab/>
      </w:r>
    </w:p>
    <w:p w14:paraId="5D529465" w14:textId="6AFF2D52" w:rsidR="00BE549D" w:rsidRPr="004B400E" w:rsidRDefault="00BE549D" w:rsidP="004B400E">
      <w:pPr>
        <w:spacing w:after="0" w:line="240" w:lineRule="auto"/>
        <w:jc w:val="both"/>
        <w:rPr>
          <w:sz w:val="24"/>
          <w:szCs w:val="24"/>
        </w:rPr>
      </w:pPr>
      <w:r w:rsidRPr="00D30E8A">
        <w:rPr>
          <w:rFonts w:ascii="Times New Roman" w:hAnsi="Times New Roman" w:cs="Times New Roman"/>
          <w:sz w:val="24"/>
          <w:szCs w:val="24"/>
        </w:rPr>
        <w:t xml:space="preserve">The effect of </w:t>
      </w:r>
      <w:r w:rsidRPr="004B400E">
        <w:rPr>
          <w:rFonts w:ascii="Times New Roman" w:hAnsi="Times New Roman" w:cs="Times New Roman"/>
          <w:sz w:val="24"/>
          <w:szCs w:val="24"/>
        </w:rPr>
        <w:t>Anethole</w:t>
      </w:r>
      <w:r w:rsidRPr="00D30E8A">
        <w:rPr>
          <w:rFonts w:ascii="Times New Roman" w:hAnsi="Times New Roman" w:cs="Times New Roman"/>
          <w:sz w:val="24"/>
          <w:szCs w:val="24"/>
        </w:rPr>
        <w:t xml:space="preserve"> in pain models </w:t>
      </w:r>
      <w:r>
        <w:rPr>
          <w:rFonts w:ascii="Times New Roman" w:hAnsi="Times New Roman" w:cs="Times New Roman"/>
          <w:sz w:val="24"/>
          <w:szCs w:val="24"/>
        </w:rPr>
        <w:t xml:space="preserve">is considered </w:t>
      </w:r>
      <w:r w:rsidRPr="00D30E8A">
        <w:rPr>
          <w:rFonts w:ascii="Times New Roman" w:hAnsi="Times New Roman" w:cs="Times New Roman"/>
          <w:sz w:val="24"/>
          <w:szCs w:val="24"/>
        </w:rPr>
        <w:t>due to a decrease in the production/</w:t>
      </w:r>
      <w:r>
        <w:rPr>
          <w:rFonts w:ascii="Times New Roman" w:hAnsi="Times New Roman" w:cs="Times New Roman"/>
          <w:sz w:val="24"/>
          <w:szCs w:val="24"/>
        </w:rPr>
        <w:t xml:space="preserve"> </w:t>
      </w:r>
      <w:r w:rsidRPr="00D30E8A">
        <w:rPr>
          <w:rFonts w:ascii="Times New Roman" w:hAnsi="Times New Roman" w:cs="Times New Roman"/>
          <w:sz w:val="24"/>
          <w:szCs w:val="24"/>
        </w:rPr>
        <w:t>release of inflammatory mediators [</w:t>
      </w:r>
      <w:r w:rsidR="0022613A">
        <w:rPr>
          <w:rFonts w:ascii="Times New Roman" w:hAnsi="Times New Roman" w:cs="Times New Roman"/>
          <w:sz w:val="24"/>
          <w:szCs w:val="24"/>
        </w:rPr>
        <w:t>27</w:t>
      </w:r>
      <w:r w:rsidRPr="00D30E8A">
        <w:rPr>
          <w:rFonts w:ascii="Times New Roman" w:hAnsi="Times New Roman" w:cs="Times New Roman"/>
          <w:sz w:val="24"/>
          <w:szCs w:val="24"/>
        </w:rPr>
        <w:t>].</w:t>
      </w:r>
      <w:r>
        <w:rPr>
          <w:rFonts w:ascii="Times New Roman" w:hAnsi="Times New Roman" w:cs="Times New Roman"/>
          <w:sz w:val="24"/>
          <w:szCs w:val="24"/>
        </w:rPr>
        <w:t xml:space="preserve"> </w:t>
      </w:r>
      <w:r w:rsidRPr="004B400E">
        <w:rPr>
          <w:rFonts w:ascii="Times New Roman" w:hAnsi="Times New Roman" w:cs="Times New Roman"/>
          <w:sz w:val="24"/>
          <w:szCs w:val="24"/>
        </w:rPr>
        <w:t>Thymol</w:t>
      </w:r>
      <w:r w:rsidRPr="00C96906">
        <w:rPr>
          <w:rFonts w:ascii="Times New Roman" w:hAnsi="Times New Roman" w:cs="Times New Roman"/>
          <w:sz w:val="24"/>
          <w:szCs w:val="24"/>
        </w:rPr>
        <w:t xml:space="preserve"> presents an irritative effect that likely involves histamine, prostanoids, and other inflammatory mediators </w:t>
      </w:r>
      <w:r>
        <w:rPr>
          <w:rFonts w:ascii="Times New Roman" w:hAnsi="Times New Roman" w:cs="Times New Roman"/>
          <w:sz w:val="24"/>
          <w:szCs w:val="24"/>
        </w:rPr>
        <w:t>[3</w:t>
      </w:r>
      <w:r w:rsidR="0022613A">
        <w:rPr>
          <w:rFonts w:ascii="Times New Roman" w:hAnsi="Times New Roman" w:cs="Times New Roman"/>
          <w:sz w:val="24"/>
          <w:szCs w:val="24"/>
        </w:rPr>
        <w:t>0</w:t>
      </w:r>
      <w:r>
        <w:rPr>
          <w:rFonts w:ascii="Times New Roman" w:hAnsi="Times New Roman" w:cs="Times New Roman"/>
          <w:sz w:val="24"/>
          <w:szCs w:val="24"/>
        </w:rPr>
        <w:t xml:space="preserve">]. </w:t>
      </w:r>
      <w:r w:rsidRPr="004B400E">
        <w:rPr>
          <w:rFonts w:ascii="Times New Roman" w:hAnsi="Times New Roman" w:cs="Times New Roman"/>
          <w:sz w:val="24"/>
          <w:szCs w:val="24"/>
        </w:rPr>
        <w:t>Eugenol</w:t>
      </w:r>
      <w:r w:rsidRPr="00C96906">
        <w:rPr>
          <w:rFonts w:ascii="Times New Roman" w:hAnsi="Times New Roman" w:cs="Times New Roman"/>
          <w:sz w:val="24"/>
          <w:szCs w:val="24"/>
        </w:rPr>
        <w:t xml:space="preserve"> </w:t>
      </w:r>
      <w:r>
        <w:rPr>
          <w:rFonts w:ascii="Times New Roman" w:hAnsi="Times New Roman" w:cs="Times New Roman"/>
          <w:sz w:val="24"/>
          <w:szCs w:val="24"/>
        </w:rPr>
        <w:t xml:space="preserve">acts by </w:t>
      </w:r>
      <w:r w:rsidRPr="00C96906">
        <w:rPr>
          <w:rFonts w:ascii="Times New Roman" w:hAnsi="Times New Roman" w:cs="Times New Roman"/>
          <w:sz w:val="24"/>
          <w:szCs w:val="24"/>
        </w:rPr>
        <w:t>caus</w:t>
      </w:r>
      <w:r>
        <w:rPr>
          <w:rFonts w:ascii="Times New Roman" w:hAnsi="Times New Roman" w:cs="Times New Roman"/>
          <w:sz w:val="24"/>
          <w:szCs w:val="24"/>
        </w:rPr>
        <w:t>ing</w:t>
      </w:r>
      <w:r w:rsidRPr="00C96906">
        <w:rPr>
          <w:rFonts w:ascii="Times New Roman" w:hAnsi="Times New Roman" w:cs="Times New Roman"/>
          <w:sz w:val="24"/>
          <w:szCs w:val="24"/>
        </w:rPr>
        <w:t xml:space="preserve"> inhibition of mediators of inflammation such as histamine, sertonin and prostaglandin </w:t>
      </w:r>
      <w:r>
        <w:rPr>
          <w:rFonts w:ascii="Times New Roman" w:hAnsi="Times New Roman" w:cs="Times New Roman"/>
          <w:sz w:val="24"/>
          <w:szCs w:val="24"/>
        </w:rPr>
        <w:t>[3</w:t>
      </w:r>
      <w:r w:rsidR="0022613A">
        <w:rPr>
          <w:rFonts w:ascii="Times New Roman" w:hAnsi="Times New Roman" w:cs="Times New Roman"/>
          <w:sz w:val="24"/>
          <w:szCs w:val="24"/>
        </w:rPr>
        <w:t>1</w:t>
      </w:r>
      <w:r>
        <w:rPr>
          <w:rFonts w:ascii="Times New Roman" w:hAnsi="Times New Roman" w:cs="Times New Roman"/>
          <w:sz w:val="24"/>
          <w:szCs w:val="24"/>
        </w:rPr>
        <w:t xml:space="preserve">]. In case of </w:t>
      </w:r>
      <w:r w:rsidRPr="004B400E">
        <w:rPr>
          <w:rFonts w:ascii="Times New Roman" w:hAnsi="Times New Roman" w:cs="Times New Roman"/>
          <w:sz w:val="24"/>
          <w:szCs w:val="24"/>
        </w:rPr>
        <w:t>Copaene</w:t>
      </w:r>
      <w:r w:rsidRPr="00D30E8A">
        <w:rPr>
          <w:rFonts w:ascii="Times New Roman" w:hAnsi="Times New Roman" w:cs="Times New Roman"/>
          <w:sz w:val="24"/>
          <w:szCs w:val="24"/>
        </w:rPr>
        <w:t xml:space="preserve"> compound, t</w:t>
      </w:r>
      <w:r w:rsidRPr="00C96906">
        <w:rPr>
          <w:rFonts w:ascii="Times New Roman" w:hAnsi="Times New Roman" w:cs="Times New Roman"/>
          <w:sz w:val="24"/>
          <w:szCs w:val="24"/>
        </w:rPr>
        <w:t xml:space="preserve">he central analgesic action may be mediated via inhibition of central pain receptors, while peripheral analgesic effect may be mediated through inhibition of cycl-oxygenase and/or lipo-oxygenase (and other inflammatory mediators) </w:t>
      </w:r>
      <w:r>
        <w:rPr>
          <w:rFonts w:ascii="Times New Roman" w:hAnsi="Times New Roman" w:cs="Times New Roman"/>
          <w:sz w:val="24"/>
          <w:szCs w:val="24"/>
        </w:rPr>
        <w:t>[3</w:t>
      </w:r>
      <w:r w:rsidR="0022613A">
        <w:rPr>
          <w:rFonts w:ascii="Times New Roman" w:hAnsi="Times New Roman" w:cs="Times New Roman"/>
          <w:sz w:val="24"/>
          <w:szCs w:val="24"/>
        </w:rPr>
        <w:t>9</w:t>
      </w:r>
      <w:r>
        <w:rPr>
          <w:rFonts w:ascii="Times New Roman" w:hAnsi="Times New Roman" w:cs="Times New Roman"/>
          <w:sz w:val="24"/>
          <w:szCs w:val="24"/>
        </w:rPr>
        <w:t xml:space="preserve">]. </w:t>
      </w:r>
      <w:r w:rsidRPr="004B400E">
        <w:rPr>
          <w:rFonts w:ascii="Times New Roman" w:hAnsi="Times New Roman" w:cs="Times New Roman"/>
          <w:sz w:val="24"/>
          <w:szCs w:val="24"/>
        </w:rPr>
        <w:t>Caryophyllene</w:t>
      </w:r>
      <w:r w:rsidRPr="00C96906">
        <w:rPr>
          <w:rFonts w:ascii="Times New Roman" w:hAnsi="Times New Roman" w:cs="Times New Roman"/>
          <w:sz w:val="24"/>
          <w:szCs w:val="24"/>
        </w:rPr>
        <w:t xml:space="preserve"> causes suppression of pain and the anti-inflammatory activity exerted by</w:t>
      </w:r>
      <w:r>
        <w:rPr>
          <w:rFonts w:ascii="Times New Roman" w:hAnsi="Times New Roman" w:cs="Times New Roman"/>
          <w:sz w:val="24"/>
          <w:szCs w:val="24"/>
        </w:rPr>
        <w:t xml:space="preserve"> </w:t>
      </w:r>
      <w:r w:rsidRPr="00ED044E">
        <w:rPr>
          <w:rStyle w:val="Emphasis"/>
          <w:rFonts w:ascii="Times New Roman" w:hAnsi="Times New Roman" w:cs="Times New Roman"/>
          <w:color w:val="000000"/>
          <w:sz w:val="24"/>
          <w:szCs w:val="24"/>
          <w:shd w:val="clear" w:color="auto" w:fill="FFFFFF"/>
        </w:rPr>
        <w:t>β</w:t>
      </w:r>
      <w:r w:rsidRPr="00ED044E">
        <w:rPr>
          <w:rFonts w:ascii="Times New Roman" w:hAnsi="Times New Roman" w:cs="Times New Roman"/>
          <w:color w:val="000000"/>
          <w:sz w:val="24"/>
          <w:szCs w:val="24"/>
          <w:shd w:val="clear" w:color="auto" w:fill="FFFFFF"/>
        </w:rPr>
        <w:t>‐caryophyllene</w:t>
      </w:r>
      <w:r w:rsidRPr="00ED044E">
        <w:rPr>
          <w:rFonts w:ascii="Times New Roman" w:hAnsi="Times New Roman" w:cs="Times New Roman"/>
          <w:sz w:val="24"/>
          <w:szCs w:val="24"/>
        </w:rPr>
        <w:t xml:space="preserve"> </w:t>
      </w:r>
      <w:r>
        <w:rPr>
          <w:rFonts w:ascii="Times New Roman" w:hAnsi="Times New Roman" w:cs="Times New Roman"/>
          <w:sz w:val="24"/>
          <w:szCs w:val="24"/>
        </w:rPr>
        <w:t>(</w:t>
      </w:r>
      <w:r w:rsidRPr="00C96906">
        <w:rPr>
          <w:rFonts w:ascii="Times New Roman" w:hAnsi="Times New Roman" w:cs="Times New Roman"/>
          <w:sz w:val="24"/>
          <w:szCs w:val="24"/>
        </w:rPr>
        <w:t>BCP</w:t>
      </w:r>
      <w:r>
        <w:rPr>
          <w:rFonts w:ascii="Times New Roman" w:hAnsi="Times New Roman" w:cs="Times New Roman"/>
          <w:sz w:val="24"/>
          <w:szCs w:val="24"/>
        </w:rPr>
        <w:t>) which</w:t>
      </w:r>
      <w:r w:rsidRPr="00C96906">
        <w:rPr>
          <w:rFonts w:ascii="Times New Roman" w:hAnsi="Times New Roman" w:cs="Times New Roman"/>
          <w:sz w:val="24"/>
          <w:szCs w:val="24"/>
        </w:rPr>
        <w:t xml:space="preserve"> is related to the activation of cannabinoid type-2 receptors (CBR 2), characterizing BCP as an agonist of CBR 2 </w:t>
      </w:r>
      <w:r>
        <w:rPr>
          <w:rFonts w:ascii="Times New Roman" w:hAnsi="Times New Roman" w:cs="Times New Roman"/>
          <w:sz w:val="24"/>
          <w:szCs w:val="24"/>
        </w:rPr>
        <w:t>[</w:t>
      </w:r>
      <w:r w:rsidR="0022613A">
        <w:rPr>
          <w:rFonts w:ascii="Times New Roman" w:hAnsi="Times New Roman" w:cs="Times New Roman"/>
          <w:sz w:val="24"/>
          <w:szCs w:val="24"/>
        </w:rPr>
        <w:t>33</w:t>
      </w:r>
      <w:r>
        <w:rPr>
          <w:rFonts w:ascii="Times New Roman" w:hAnsi="Times New Roman" w:cs="Times New Roman"/>
          <w:sz w:val="24"/>
          <w:szCs w:val="24"/>
        </w:rPr>
        <w:t xml:space="preserve">]. </w:t>
      </w:r>
      <w:r w:rsidRPr="00C96906">
        <w:rPr>
          <w:rFonts w:ascii="Times New Roman" w:hAnsi="Times New Roman" w:cs="Times New Roman"/>
          <w:sz w:val="24"/>
          <w:szCs w:val="24"/>
        </w:rPr>
        <w:t xml:space="preserve">The mechanism of anti-inflammatory activity </w:t>
      </w:r>
      <w:r>
        <w:rPr>
          <w:rFonts w:ascii="Times New Roman" w:hAnsi="Times New Roman" w:cs="Times New Roman"/>
          <w:sz w:val="24"/>
          <w:szCs w:val="24"/>
        </w:rPr>
        <w:t xml:space="preserve">by </w:t>
      </w:r>
      <w:r w:rsidRPr="004B400E">
        <w:rPr>
          <w:rFonts w:ascii="Times New Roman" w:hAnsi="Times New Roman" w:cs="Times New Roman"/>
          <w:sz w:val="24"/>
          <w:szCs w:val="24"/>
        </w:rPr>
        <w:t>Curcumene</w:t>
      </w:r>
      <w:r w:rsidRPr="00C96906">
        <w:rPr>
          <w:rFonts w:ascii="Times New Roman" w:hAnsi="Times New Roman" w:cs="Times New Roman"/>
          <w:sz w:val="24"/>
          <w:szCs w:val="24"/>
        </w:rPr>
        <w:t xml:space="preserve"> </w:t>
      </w:r>
      <w:r>
        <w:rPr>
          <w:rFonts w:ascii="Times New Roman" w:hAnsi="Times New Roman" w:cs="Times New Roman"/>
          <w:sz w:val="24"/>
          <w:szCs w:val="24"/>
        </w:rPr>
        <w:t xml:space="preserve">is found to be </w:t>
      </w:r>
      <w:r w:rsidRPr="00C96906">
        <w:rPr>
          <w:rFonts w:ascii="Times New Roman" w:hAnsi="Times New Roman" w:cs="Times New Roman"/>
          <w:sz w:val="24"/>
          <w:szCs w:val="24"/>
        </w:rPr>
        <w:t xml:space="preserve">multifactorial. </w:t>
      </w:r>
      <w:r>
        <w:rPr>
          <w:rFonts w:ascii="Times New Roman" w:hAnsi="Times New Roman" w:cs="Times New Roman"/>
          <w:sz w:val="24"/>
          <w:szCs w:val="24"/>
        </w:rPr>
        <w:t>It is found to be i</w:t>
      </w:r>
      <w:r w:rsidRPr="00C96906">
        <w:rPr>
          <w:rFonts w:ascii="Times New Roman" w:hAnsi="Times New Roman" w:cs="Times New Roman"/>
          <w:sz w:val="24"/>
          <w:szCs w:val="24"/>
        </w:rPr>
        <w:t>nhibit</w:t>
      </w:r>
      <w:r>
        <w:rPr>
          <w:rFonts w:ascii="Times New Roman" w:hAnsi="Times New Roman" w:cs="Times New Roman"/>
          <w:sz w:val="24"/>
          <w:szCs w:val="24"/>
        </w:rPr>
        <w:t>ing</w:t>
      </w:r>
      <w:r w:rsidRPr="00C96906">
        <w:rPr>
          <w:rFonts w:ascii="Times New Roman" w:hAnsi="Times New Roman" w:cs="Times New Roman"/>
          <w:sz w:val="24"/>
          <w:szCs w:val="24"/>
        </w:rPr>
        <w:t xml:space="preserve"> lysosomal enzymes (acid phosphatase and cathepsin D) and was effective in inhibiting lipid peroxide formation </w:t>
      </w:r>
      <w:r>
        <w:rPr>
          <w:rFonts w:ascii="Times New Roman" w:hAnsi="Times New Roman" w:cs="Times New Roman"/>
          <w:sz w:val="24"/>
          <w:szCs w:val="24"/>
        </w:rPr>
        <w:t>[</w:t>
      </w:r>
      <w:r w:rsidR="0022613A">
        <w:rPr>
          <w:rFonts w:ascii="Times New Roman" w:hAnsi="Times New Roman" w:cs="Times New Roman"/>
          <w:sz w:val="24"/>
          <w:szCs w:val="24"/>
        </w:rPr>
        <w:t>43</w:t>
      </w:r>
      <w:r>
        <w:rPr>
          <w:rFonts w:ascii="Times New Roman" w:hAnsi="Times New Roman" w:cs="Times New Roman"/>
          <w:sz w:val="24"/>
          <w:szCs w:val="24"/>
        </w:rPr>
        <w:t xml:space="preserve">]. </w:t>
      </w:r>
      <w:r w:rsidRPr="004B400E">
        <w:rPr>
          <w:rFonts w:ascii="Times New Roman" w:hAnsi="Times New Roman" w:cs="Times New Roman"/>
          <w:sz w:val="24"/>
          <w:szCs w:val="24"/>
        </w:rPr>
        <w:t>Himachlene</w:t>
      </w:r>
      <w:r w:rsidRPr="00C96906">
        <w:rPr>
          <w:rFonts w:ascii="Times New Roman" w:hAnsi="Times New Roman" w:cs="Times New Roman"/>
          <w:sz w:val="24"/>
          <w:szCs w:val="24"/>
        </w:rPr>
        <w:t xml:space="preserve"> </w:t>
      </w:r>
      <w:r w:rsidRPr="004B400E">
        <w:rPr>
          <w:rFonts w:ascii="Times New Roman" w:hAnsi="Times New Roman" w:cs="Times New Roman"/>
          <w:sz w:val="24"/>
          <w:szCs w:val="24"/>
        </w:rPr>
        <w:t xml:space="preserve">also identified </w:t>
      </w:r>
      <w:r w:rsidR="0022613A" w:rsidRPr="004B400E">
        <w:rPr>
          <w:rFonts w:ascii="Times New Roman" w:hAnsi="Times New Roman" w:cs="Times New Roman"/>
          <w:sz w:val="24"/>
          <w:szCs w:val="24"/>
        </w:rPr>
        <w:t>with</w:t>
      </w:r>
      <w:r w:rsidRPr="004B400E">
        <w:rPr>
          <w:rFonts w:ascii="Times New Roman" w:hAnsi="Times New Roman" w:cs="Times New Roman"/>
          <w:sz w:val="24"/>
          <w:szCs w:val="24"/>
        </w:rPr>
        <w:t xml:space="preserve"> anti-inflammatory properties [</w:t>
      </w:r>
      <w:r w:rsidR="0022613A" w:rsidRPr="004B400E">
        <w:rPr>
          <w:rFonts w:ascii="Times New Roman" w:hAnsi="Times New Roman" w:cs="Times New Roman"/>
          <w:sz w:val="24"/>
          <w:szCs w:val="24"/>
        </w:rPr>
        <w:t>43</w:t>
      </w:r>
      <w:r w:rsidRPr="004B400E">
        <w:rPr>
          <w:rFonts w:ascii="Times New Roman" w:hAnsi="Times New Roman" w:cs="Times New Roman"/>
          <w:sz w:val="24"/>
          <w:szCs w:val="24"/>
        </w:rPr>
        <w:t>].</w:t>
      </w:r>
      <w:r w:rsidR="0022613A" w:rsidRPr="004B400E">
        <w:rPr>
          <w:rFonts w:ascii="Times New Roman" w:hAnsi="Times New Roman" w:cs="Times New Roman"/>
          <w:sz w:val="24"/>
          <w:szCs w:val="24"/>
        </w:rPr>
        <w:t xml:space="preserve"> </w:t>
      </w:r>
    </w:p>
    <w:p w14:paraId="276FFB5A" w14:textId="77777777" w:rsidR="00EA2391" w:rsidRPr="004B400E" w:rsidRDefault="00EA2391" w:rsidP="004B400E">
      <w:pPr>
        <w:pStyle w:val="Heading2"/>
        <w:spacing w:before="0" w:line="240" w:lineRule="auto"/>
        <w:jc w:val="both"/>
        <w:rPr>
          <w:rFonts w:ascii="Times New Roman" w:hAnsi="Times New Roman" w:cs="Times New Roman"/>
          <w:b/>
          <w:bCs/>
          <w:color w:val="auto"/>
          <w:sz w:val="24"/>
          <w:szCs w:val="24"/>
        </w:rPr>
      </w:pPr>
    </w:p>
    <w:p w14:paraId="685420DF" w14:textId="2DBF8577" w:rsidR="00C52157" w:rsidRPr="00404AAC" w:rsidRDefault="00687164" w:rsidP="004B400E">
      <w:pPr>
        <w:pStyle w:val="Heading2"/>
        <w:spacing w:before="0" w:line="240" w:lineRule="auto"/>
        <w:jc w:val="both"/>
        <w:rPr>
          <w:rFonts w:ascii="Times New Roman" w:hAnsi="Times New Roman" w:cs="Times New Roman"/>
          <w:b/>
          <w:bCs/>
          <w:color w:val="auto"/>
          <w:sz w:val="28"/>
          <w:szCs w:val="28"/>
        </w:rPr>
      </w:pPr>
      <w:r w:rsidRPr="00404AAC">
        <w:rPr>
          <w:rFonts w:ascii="Times New Roman" w:hAnsi="Times New Roman" w:cs="Times New Roman"/>
          <w:b/>
          <w:bCs/>
          <w:color w:val="auto"/>
          <w:sz w:val="28"/>
          <w:szCs w:val="28"/>
        </w:rPr>
        <w:t>Study Rationale</w:t>
      </w:r>
      <w:bookmarkEnd w:id="1"/>
    </w:p>
    <w:p w14:paraId="073B2C3E" w14:textId="612F6D96" w:rsidR="00D57888" w:rsidRPr="004B400E" w:rsidRDefault="00687164" w:rsidP="004B400E">
      <w:pPr>
        <w:spacing w:after="0" w:line="240" w:lineRule="auto"/>
        <w:jc w:val="both"/>
        <w:rPr>
          <w:rStyle w:val="Strong"/>
          <w:rFonts w:ascii="Times New Roman" w:hAnsi="Times New Roman" w:cs="Times New Roman"/>
          <w:b w:val="0"/>
          <w:bCs w:val="0"/>
          <w:sz w:val="24"/>
          <w:szCs w:val="24"/>
          <w:bdr w:val="none" w:sz="0" w:space="0" w:color="auto" w:frame="1"/>
          <w:shd w:val="clear" w:color="auto" w:fill="FFFFFF"/>
        </w:rPr>
      </w:pPr>
      <w:r w:rsidRPr="004B400E">
        <w:rPr>
          <w:rFonts w:ascii="Times New Roman" w:hAnsi="Times New Roman" w:cs="Times New Roman"/>
          <w:sz w:val="24"/>
          <w:szCs w:val="24"/>
          <w:bdr w:val="none" w:sz="0" w:space="0" w:color="auto" w:frame="1"/>
          <w:shd w:val="clear" w:color="auto" w:fill="FFFFFF"/>
        </w:rPr>
        <w:t xml:space="preserve">As of </w:t>
      </w:r>
      <w:r w:rsidR="00EC62DB" w:rsidRPr="004B400E">
        <w:rPr>
          <w:rFonts w:ascii="Times New Roman" w:hAnsi="Times New Roman" w:cs="Times New Roman"/>
          <w:sz w:val="24"/>
          <w:szCs w:val="24"/>
          <w:bdr w:val="none" w:sz="0" w:space="0" w:color="auto" w:frame="1"/>
          <w:shd w:val="clear" w:color="auto" w:fill="FFFFFF"/>
        </w:rPr>
        <w:t>August 2020</w:t>
      </w:r>
      <w:r w:rsidRPr="004B400E">
        <w:rPr>
          <w:rFonts w:ascii="Times New Roman" w:hAnsi="Times New Roman" w:cs="Times New Roman"/>
          <w:sz w:val="24"/>
          <w:szCs w:val="24"/>
          <w:bdr w:val="none" w:sz="0" w:space="0" w:color="auto" w:frame="1"/>
          <w:shd w:val="clear" w:color="auto" w:fill="FFFFFF"/>
        </w:rPr>
        <w:t xml:space="preserve">, India is at the third place globally with respect to number of confirmed Covid-19 cases which has crossed </w:t>
      </w:r>
      <w:r w:rsidR="0039350E" w:rsidRPr="004B400E">
        <w:rPr>
          <w:rFonts w:ascii="Times New Roman" w:hAnsi="Times New Roman" w:cs="Times New Roman"/>
          <w:sz w:val="24"/>
          <w:szCs w:val="24"/>
          <w:bdr w:val="none" w:sz="0" w:space="0" w:color="auto" w:frame="1"/>
          <w:shd w:val="clear" w:color="auto" w:fill="FFFFFF"/>
        </w:rPr>
        <w:t>2.</w:t>
      </w:r>
      <w:r w:rsidR="00404AAC">
        <w:rPr>
          <w:rFonts w:ascii="Times New Roman" w:hAnsi="Times New Roman" w:cs="Times New Roman"/>
          <w:sz w:val="24"/>
          <w:szCs w:val="24"/>
          <w:bdr w:val="none" w:sz="0" w:space="0" w:color="auto" w:frame="1"/>
          <w:shd w:val="clear" w:color="auto" w:fill="FFFFFF"/>
        </w:rPr>
        <w:t>9</w:t>
      </w:r>
      <w:r w:rsidRPr="004B400E">
        <w:rPr>
          <w:rFonts w:ascii="Times New Roman" w:hAnsi="Times New Roman" w:cs="Times New Roman"/>
          <w:sz w:val="24"/>
          <w:szCs w:val="24"/>
          <w:bdr w:val="none" w:sz="0" w:space="0" w:color="auto" w:frame="1"/>
          <w:shd w:val="clear" w:color="auto" w:fill="FFFFFF"/>
        </w:rPr>
        <w:t xml:space="preserve"> million. Hence, there is a need of a </w:t>
      </w:r>
      <w:r w:rsidR="00B83BD6" w:rsidRPr="004B400E">
        <w:rPr>
          <w:rFonts w:ascii="Times New Roman" w:hAnsi="Times New Roman" w:cs="Times New Roman"/>
          <w:sz w:val="24"/>
          <w:szCs w:val="24"/>
          <w:bdr w:val="none" w:sz="0" w:space="0" w:color="auto" w:frame="1"/>
          <w:shd w:val="clear" w:color="auto" w:fill="FFFFFF"/>
        </w:rPr>
        <w:t>study that</w:t>
      </w:r>
      <w:r w:rsidRPr="004B400E">
        <w:rPr>
          <w:rFonts w:ascii="Times New Roman" w:hAnsi="Times New Roman" w:cs="Times New Roman"/>
          <w:sz w:val="24"/>
          <w:szCs w:val="24"/>
          <w:bdr w:val="none" w:sz="0" w:space="0" w:color="auto" w:frame="1"/>
          <w:shd w:val="clear" w:color="auto" w:fill="FFFFFF"/>
        </w:rPr>
        <w:t xml:space="preserve"> can evaluate the effectiveness of indigenous </w:t>
      </w:r>
      <w:r w:rsidR="00EC62DB" w:rsidRPr="004B400E">
        <w:rPr>
          <w:rFonts w:ascii="Times New Roman" w:hAnsi="Times New Roman" w:cs="Times New Roman"/>
          <w:sz w:val="24"/>
          <w:szCs w:val="24"/>
          <w:bdr w:val="none" w:sz="0" w:space="0" w:color="auto" w:frame="1"/>
          <w:shd w:val="clear" w:color="auto" w:fill="FFFFFF"/>
        </w:rPr>
        <w:t xml:space="preserve">alternative medicines </w:t>
      </w:r>
      <w:r w:rsidRPr="004B400E">
        <w:rPr>
          <w:rFonts w:ascii="Times New Roman" w:hAnsi="Times New Roman" w:cs="Times New Roman"/>
          <w:sz w:val="24"/>
          <w:szCs w:val="24"/>
          <w:bdr w:val="none" w:sz="0" w:space="0" w:color="auto" w:frame="1"/>
          <w:shd w:val="clear" w:color="auto" w:fill="FFFFFF"/>
        </w:rPr>
        <w:t xml:space="preserve">in Covid-19, which had already been proven effective in viral infections. </w:t>
      </w:r>
      <w:r w:rsidR="00D57888" w:rsidRPr="004B400E">
        <w:rPr>
          <w:rStyle w:val="Strong"/>
          <w:rFonts w:ascii="Times New Roman" w:hAnsi="Times New Roman" w:cs="Times New Roman"/>
          <w:b w:val="0"/>
          <w:bCs w:val="0"/>
          <w:sz w:val="24"/>
          <w:szCs w:val="24"/>
          <w:bdr w:val="none" w:sz="0" w:space="0" w:color="auto" w:frame="1"/>
          <w:shd w:val="clear" w:color="auto" w:fill="FFFFFF"/>
        </w:rPr>
        <w:t>Sudarshan</w:t>
      </w:r>
      <w:r w:rsidR="00387C91" w:rsidRPr="004B400E">
        <w:rPr>
          <w:rStyle w:val="Strong"/>
          <w:rFonts w:ascii="Times New Roman" w:hAnsi="Times New Roman" w:cs="Times New Roman"/>
          <w:b w:val="0"/>
          <w:bCs w:val="0"/>
          <w:sz w:val="24"/>
          <w:szCs w:val="24"/>
          <w:bdr w:val="none" w:sz="0" w:space="0" w:color="auto" w:frame="1"/>
          <w:shd w:val="clear" w:color="auto" w:fill="FFFFFF"/>
        </w:rPr>
        <w:t>-AV</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 </w:t>
      </w:r>
      <w:r w:rsidR="005F2D79" w:rsidRPr="004B400E">
        <w:rPr>
          <w:rStyle w:val="Strong"/>
          <w:rFonts w:ascii="Times New Roman" w:hAnsi="Times New Roman" w:cs="Times New Roman"/>
          <w:b w:val="0"/>
          <w:bCs w:val="0"/>
          <w:sz w:val="24"/>
          <w:szCs w:val="24"/>
          <w:bdr w:val="none" w:sz="0" w:space="0" w:color="auto" w:frame="1"/>
          <w:shd w:val="clear" w:color="auto" w:fill="FFFFFF"/>
        </w:rPr>
        <w:t xml:space="preserve">and Whiff-MB </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are 100 percent natural oil extracts </w:t>
      </w:r>
      <w:r w:rsidR="00CE5413" w:rsidRPr="004B400E">
        <w:rPr>
          <w:rStyle w:val="Strong"/>
          <w:rFonts w:ascii="Times New Roman" w:hAnsi="Times New Roman" w:cs="Times New Roman"/>
          <w:b w:val="0"/>
          <w:bCs w:val="0"/>
          <w:sz w:val="24"/>
          <w:szCs w:val="24"/>
          <w:bdr w:val="none" w:sz="0" w:space="0" w:color="auto" w:frame="1"/>
          <w:shd w:val="clear" w:color="auto" w:fill="FFFFFF"/>
        </w:rPr>
        <w:t>and t</w:t>
      </w:r>
      <w:r w:rsidR="00827E3A" w:rsidRPr="004B400E">
        <w:rPr>
          <w:rStyle w:val="Strong"/>
          <w:rFonts w:ascii="Times New Roman" w:hAnsi="Times New Roman" w:cs="Times New Roman"/>
          <w:b w:val="0"/>
          <w:bCs w:val="0"/>
          <w:sz w:val="24"/>
          <w:szCs w:val="24"/>
          <w:bdr w:val="none" w:sz="0" w:space="0" w:color="auto" w:frame="1"/>
          <w:shd w:val="clear" w:color="auto" w:fill="FFFFFF"/>
        </w:rPr>
        <w:t>o study t</w:t>
      </w:r>
      <w:r w:rsidR="00EC62DB" w:rsidRPr="004B400E">
        <w:rPr>
          <w:rStyle w:val="Strong"/>
          <w:rFonts w:ascii="Times New Roman" w:hAnsi="Times New Roman" w:cs="Times New Roman"/>
          <w:b w:val="0"/>
          <w:bCs w:val="0"/>
          <w:sz w:val="24"/>
          <w:szCs w:val="24"/>
          <w:bdr w:val="none" w:sz="0" w:space="0" w:color="auto" w:frame="1"/>
          <w:shd w:val="clear" w:color="auto" w:fill="FFFFFF"/>
        </w:rPr>
        <w:t xml:space="preserve">he effectiveness of oils in treating Covid-19 is prudent </w:t>
      </w:r>
      <w:r w:rsidR="00827E3A" w:rsidRPr="004B400E">
        <w:rPr>
          <w:rStyle w:val="Strong"/>
          <w:rFonts w:ascii="Times New Roman" w:hAnsi="Times New Roman" w:cs="Times New Roman"/>
          <w:b w:val="0"/>
          <w:bCs w:val="0"/>
          <w:sz w:val="24"/>
          <w:szCs w:val="24"/>
          <w:bdr w:val="none" w:sz="0" w:space="0" w:color="auto" w:frame="1"/>
          <w:shd w:val="clear" w:color="auto" w:fill="FFFFFF"/>
        </w:rPr>
        <w:t>because</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 the </w:t>
      </w:r>
      <w:r w:rsidR="00B83BD6" w:rsidRPr="004B400E">
        <w:rPr>
          <w:rStyle w:val="Strong"/>
          <w:rFonts w:ascii="Times New Roman" w:hAnsi="Times New Roman" w:cs="Times New Roman"/>
          <w:b w:val="0"/>
          <w:bCs w:val="0"/>
          <w:sz w:val="24"/>
          <w:szCs w:val="24"/>
          <w:bdr w:val="none" w:sz="0" w:space="0" w:color="auto" w:frame="1"/>
          <w:shd w:val="clear" w:color="auto" w:fill="FFFFFF"/>
        </w:rPr>
        <w:t>ingredients in the oils have</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 been reported to have anti-viral</w:t>
      </w:r>
      <w:r w:rsidR="0039350E" w:rsidRPr="004B400E">
        <w:rPr>
          <w:rStyle w:val="Strong"/>
          <w:rFonts w:ascii="Times New Roman" w:hAnsi="Times New Roman" w:cs="Times New Roman"/>
          <w:b w:val="0"/>
          <w:bCs w:val="0"/>
          <w:sz w:val="24"/>
          <w:szCs w:val="24"/>
          <w:bdr w:val="none" w:sz="0" w:space="0" w:color="auto" w:frame="1"/>
          <w:shd w:val="clear" w:color="auto" w:fill="FFFFFF"/>
        </w:rPr>
        <w:t>,</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 </w:t>
      </w:r>
      <w:r w:rsidR="0039350E" w:rsidRPr="004B400E">
        <w:rPr>
          <w:rStyle w:val="Strong"/>
          <w:rFonts w:ascii="Times New Roman" w:hAnsi="Times New Roman" w:cs="Times New Roman"/>
          <w:b w:val="0"/>
          <w:bCs w:val="0"/>
          <w:sz w:val="24"/>
          <w:szCs w:val="24"/>
          <w:bdr w:val="none" w:sz="0" w:space="0" w:color="auto" w:frame="1"/>
          <w:shd w:val="clear" w:color="auto" w:fill="FFFFFF"/>
        </w:rPr>
        <w:t xml:space="preserve">antibacterial, </w:t>
      </w:r>
      <w:r w:rsidR="00D57888" w:rsidRPr="004B400E">
        <w:rPr>
          <w:rStyle w:val="Strong"/>
          <w:rFonts w:ascii="Times New Roman" w:hAnsi="Times New Roman" w:cs="Times New Roman"/>
          <w:b w:val="0"/>
          <w:bCs w:val="0"/>
          <w:sz w:val="24"/>
          <w:szCs w:val="24"/>
          <w:bdr w:val="none" w:sz="0" w:space="0" w:color="auto" w:frame="1"/>
          <w:shd w:val="clear" w:color="auto" w:fill="FFFFFF"/>
        </w:rPr>
        <w:t>anti-microbial</w:t>
      </w:r>
      <w:r w:rsidR="0039350E" w:rsidRPr="004B400E">
        <w:rPr>
          <w:rStyle w:val="Strong"/>
          <w:rFonts w:ascii="Times New Roman" w:hAnsi="Times New Roman" w:cs="Times New Roman"/>
          <w:b w:val="0"/>
          <w:bCs w:val="0"/>
          <w:sz w:val="24"/>
          <w:szCs w:val="24"/>
          <w:bdr w:val="none" w:sz="0" w:space="0" w:color="auto" w:frame="1"/>
          <w:shd w:val="clear" w:color="auto" w:fill="FFFFFF"/>
        </w:rPr>
        <w:t>, and anti-inflammatory</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 properties</w:t>
      </w:r>
      <w:r w:rsidR="00EA2391" w:rsidRPr="004B400E">
        <w:rPr>
          <w:rStyle w:val="Strong"/>
          <w:rFonts w:ascii="Times New Roman" w:hAnsi="Times New Roman" w:cs="Times New Roman"/>
          <w:b w:val="0"/>
          <w:bCs w:val="0"/>
          <w:sz w:val="24"/>
          <w:szCs w:val="24"/>
          <w:bdr w:val="none" w:sz="0" w:space="0" w:color="auto" w:frame="1"/>
          <w:shd w:val="clear" w:color="auto" w:fill="FFFFFF"/>
        </w:rPr>
        <w:t xml:space="preserve"> as indicated above</w:t>
      </w:r>
      <w:r w:rsidR="00D57888" w:rsidRPr="004B400E">
        <w:rPr>
          <w:rStyle w:val="Strong"/>
          <w:rFonts w:ascii="Times New Roman" w:hAnsi="Times New Roman" w:cs="Times New Roman"/>
          <w:b w:val="0"/>
          <w:bCs w:val="0"/>
          <w:sz w:val="24"/>
          <w:szCs w:val="24"/>
          <w:bdr w:val="none" w:sz="0" w:space="0" w:color="auto" w:frame="1"/>
          <w:shd w:val="clear" w:color="auto" w:fill="FFFFFF"/>
        </w:rPr>
        <w:t>. Further, the oil</w:t>
      </w:r>
      <w:r w:rsidR="00EA2391" w:rsidRPr="004B400E">
        <w:rPr>
          <w:rStyle w:val="Strong"/>
          <w:rFonts w:ascii="Times New Roman" w:hAnsi="Times New Roman" w:cs="Times New Roman"/>
          <w:b w:val="0"/>
          <w:bCs w:val="0"/>
          <w:sz w:val="24"/>
          <w:szCs w:val="24"/>
          <w:bdr w:val="none" w:sz="0" w:space="0" w:color="auto" w:frame="1"/>
          <w:shd w:val="clear" w:color="auto" w:fill="FFFFFF"/>
        </w:rPr>
        <w:t>s</w:t>
      </w:r>
      <w:r w:rsidR="00D57888" w:rsidRPr="004B400E">
        <w:rPr>
          <w:rStyle w:val="Strong"/>
          <w:rFonts w:ascii="Times New Roman" w:hAnsi="Times New Roman" w:cs="Times New Roman"/>
          <w:b w:val="0"/>
          <w:bCs w:val="0"/>
          <w:sz w:val="24"/>
          <w:szCs w:val="24"/>
          <w:bdr w:val="none" w:sz="0" w:space="0" w:color="auto" w:frame="1"/>
          <w:shd w:val="clear" w:color="auto" w:fill="FFFFFF"/>
        </w:rPr>
        <w:t xml:space="preserve"> can be used in all age groups.</w:t>
      </w:r>
    </w:p>
    <w:p w14:paraId="0879811A" w14:textId="77777777" w:rsidR="00B83BD6" w:rsidRPr="004B400E" w:rsidRDefault="00B83BD6" w:rsidP="004B400E">
      <w:pPr>
        <w:pStyle w:val="Heading2"/>
        <w:spacing w:before="0" w:line="240" w:lineRule="auto"/>
        <w:jc w:val="both"/>
        <w:rPr>
          <w:rFonts w:ascii="Times New Roman" w:hAnsi="Times New Roman" w:cs="Times New Roman"/>
          <w:b/>
          <w:bCs/>
          <w:color w:val="auto"/>
          <w:sz w:val="24"/>
          <w:szCs w:val="24"/>
        </w:rPr>
      </w:pPr>
      <w:bookmarkStart w:id="2" w:name="_Toc47206838"/>
    </w:p>
    <w:p w14:paraId="44557BA9" w14:textId="75E3F08C" w:rsidR="00687164" w:rsidRPr="00404AAC" w:rsidRDefault="00BD4A86" w:rsidP="004B400E">
      <w:pPr>
        <w:pStyle w:val="Heading2"/>
        <w:spacing w:before="0" w:line="240" w:lineRule="auto"/>
        <w:jc w:val="both"/>
        <w:rPr>
          <w:rFonts w:ascii="Times New Roman" w:hAnsi="Times New Roman" w:cs="Times New Roman"/>
          <w:b/>
          <w:bCs/>
          <w:color w:val="auto"/>
          <w:sz w:val="28"/>
          <w:szCs w:val="28"/>
          <w:shd w:val="clear" w:color="auto" w:fill="FFFFFF"/>
        </w:rPr>
      </w:pPr>
      <w:r w:rsidRPr="00404AAC">
        <w:rPr>
          <w:rFonts w:ascii="Times New Roman" w:hAnsi="Times New Roman" w:cs="Times New Roman"/>
          <w:b/>
          <w:bCs/>
          <w:color w:val="auto"/>
          <w:sz w:val="28"/>
          <w:szCs w:val="28"/>
        </w:rPr>
        <w:t>Study Objective</w:t>
      </w:r>
      <w:r w:rsidR="00413610" w:rsidRPr="00404AAC">
        <w:rPr>
          <w:rFonts w:ascii="Times New Roman" w:hAnsi="Times New Roman" w:cs="Times New Roman"/>
          <w:b/>
          <w:bCs/>
          <w:color w:val="auto"/>
          <w:sz w:val="28"/>
          <w:szCs w:val="28"/>
        </w:rPr>
        <w:t>s</w:t>
      </w:r>
      <w:bookmarkEnd w:id="2"/>
    </w:p>
    <w:p w14:paraId="6733DDB9" w14:textId="638599D5" w:rsidR="00D57888" w:rsidRPr="004B400E" w:rsidRDefault="0039350E" w:rsidP="004B400E">
      <w:pPr>
        <w:pStyle w:val="NormalWeb"/>
        <w:jc w:val="both"/>
        <w:rPr>
          <w:b/>
          <w:bCs w:val="0"/>
        </w:rPr>
      </w:pPr>
      <w:bookmarkStart w:id="3" w:name="_Toc47206839"/>
      <w:r w:rsidRPr="004B400E">
        <w:rPr>
          <w:rStyle w:val="Heading2Char"/>
          <w:rFonts w:ascii="Times New Roman" w:hAnsi="Times New Roman" w:cs="Times New Roman"/>
          <w:bCs w:val="0"/>
          <w:color w:val="auto"/>
          <w:sz w:val="24"/>
          <w:szCs w:val="24"/>
        </w:rPr>
        <w:t xml:space="preserve">The primary objective of the study is to identify </w:t>
      </w:r>
      <w:bookmarkEnd w:id="3"/>
      <w:r w:rsidR="00D57888" w:rsidRPr="004B400E">
        <w:t xml:space="preserve">the effect of </w:t>
      </w:r>
      <w:r w:rsidR="00D57888" w:rsidRPr="004B400E">
        <w:rPr>
          <w:color w:val="212121"/>
          <w:shd w:val="clear" w:color="auto" w:fill="FFFFFF"/>
        </w:rPr>
        <w:t xml:space="preserve">Oil treatment (Sudarshan AV and Whiff MB) </w:t>
      </w:r>
      <w:r w:rsidR="00D57888" w:rsidRPr="004B400E">
        <w:t xml:space="preserve">on </w:t>
      </w:r>
      <w:r w:rsidR="00EA2391" w:rsidRPr="004B400E">
        <w:t xml:space="preserve">fever and </w:t>
      </w:r>
      <w:r w:rsidR="00D57888" w:rsidRPr="004B400E">
        <w:t xml:space="preserve">respiratory symptoms </w:t>
      </w:r>
      <w:r w:rsidR="002466F7" w:rsidRPr="004B400E">
        <w:t xml:space="preserve">in </w:t>
      </w:r>
      <w:r w:rsidR="00BD4A86" w:rsidRPr="004B400E">
        <w:t>patient’s having Covid-19 like symptoms (Covid-19 status unknown) and Covid-19 positive patients.</w:t>
      </w:r>
    </w:p>
    <w:p w14:paraId="4BCDDDD8" w14:textId="77777777" w:rsidR="00D57888" w:rsidRPr="004B400E" w:rsidRDefault="00D57888" w:rsidP="004B400E">
      <w:pPr>
        <w:pStyle w:val="NormalWeb"/>
        <w:jc w:val="both"/>
        <w:rPr>
          <w:b/>
        </w:rPr>
      </w:pPr>
    </w:p>
    <w:p w14:paraId="33C486EE" w14:textId="5818D4DD" w:rsidR="00D57888" w:rsidRPr="004B400E" w:rsidRDefault="00E751E0" w:rsidP="004B400E">
      <w:pPr>
        <w:pStyle w:val="Heading2"/>
        <w:spacing w:before="0" w:line="240" w:lineRule="auto"/>
        <w:jc w:val="both"/>
        <w:rPr>
          <w:rFonts w:ascii="Times New Roman" w:hAnsi="Times New Roman" w:cs="Times New Roman"/>
          <w:b/>
          <w:bCs/>
          <w:color w:val="auto"/>
          <w:sz w:val="24"/>
          <w:szCs w:val="24"/>
        </w:rPr>
      </w:pPr>
      <w:bookmarkStart w:id="4" w:name="_Toc47206840"/>
      <w:r w:rsidRPr="004B400E">
        <w:rPr>
          <w:rFonts w:ascii="Times New Roman" w:hAnsi="Times New Roman" w:cs="Times New Roman"/>
          <w:bCs/>
          <w:color w:val="auto"/>
          <w:sz w:val="24"/>
          <w:szCs w:val="24"/>
        </w:rPr>
        <w:t>Besides the primary objective, following are the s</w:t>
      </w:r>
      <w:r w:rsidR="00D57888" w:rsidRPr="004B400E">
        <w:rPr>
          <w:rFonts w:ascii="Times New Roman" w:hAnsi="Times New Roman" w:cs="Times New Roman"/>
          <w:bCs/>
          <w:color w:val="auto"/>
          <w:sz w:val="24"/>
          <w:szCs w:val="24"/>
        </w:rPr>
        <w:t>econdary objective</w:t>
      </w:r>
      <w:r w:rsidR="00413610" w:rsidRPr="004B400E">
        <w:rPr>
          <w:rFonts w:ascii="Times New Roman" w:hAnsi="Times New Roman" w:cs="Times New Roman"/>
          <w:bCs/>
          <w:color w:val="auto"/>
          <w:sz w:val="24"/>
          <w:szCs w:val="24"/>
        </w:rPr>
        <w:t>s</w:t>
      </w:r>
      <w:r w:rsidRPr="004B400E">
        <w:rPr>
          <w:rFonts w:ascii="Times New Roman" w:hAnsi="Times New Roman" w:cs="Times New Roman"/>
          <w:bCs/>
          <w:color w:val="auto"/>
          <w:sz w:val="24"/>
          <w:szCs w:val="24"/>
        </w:rPr>
        <w:t xml:space="preserve"> of the study to identify an effective functioning of the </w:t>
      </w:r>
      <w:r w:rsidR="00404AAC">
        <w:rPr>
          <w:rFonts w:ascii="Times New Roman" w:hAnsi="Times New Roman" w:cs="Times New Roman"/>
          <w:bCs/>
          <w:color w:val="auto"/>
          <w:sz w:val="24"/>
          <w:szCs w:val="24"/>
        </w:rPr>
        <w:t>O</w:t>
      </w:r>
      <w:r w:rsidRPr="004B400E">
        <w:rPr>
          <w:rFonts w:ascii="Times New Roman" w:hAnsi="Times New Roman" w:cs="Times New Roman"/>
          <w:bCs/>
          <w:color w:val="auto"/>
          <w:sz w:val="24"/>
          <w:szCs w:val="24"/>
        </w:rPr>
        <w:t>il treatment</w:t>
      </w:r>
      <w:r w:rsidR="00D57888" w:rsidRPr="004B400E">
        <w:rPr>
          <w:rFonts w:ascii="Times New Roman" w:hAnsi="Times New Roman" w:cs="Times New Roman"/>
          <w:b/>
          <w:bCs/>
          <w:color w:val="auto"/>
          <w:sz w:val="24"/>
          <w:szCs w:val="24"/>
        </w:rPr>
        <w:t>:</w:t>
      </w:r>
      <w:bookmarkEnd w:id="4"/>
      <w:r w:rsidR="00D57888" w:rsidRPr="004B400E">
        <w:rPr>
          <w:rFonts w:ascii="Times New Roman" w:hAnsi="Times New Roman" w:cs="Times New Roman"/>
          <w:b/>
          <w:bCs/>
          <w:color w:val="auto"/>
          <w:sz w:val="24"/>
          <w:szCs w:val="24"/>
        </w:rPr>
        <w:t xml:space="preserve"> </w:t>
      </w:r>
    </w:p>
    <w:p w14:paraId="63DBDC8F" w14:textId="5B605883" w:rsidR="00C52157" w:rsidRPr="004B400E" w:rsidRDefault="00A93294" w:rsidP="004B400E">
      <w:pPr>
        <w:pStyle w:val="NormalWeb"/>
        <w:numPr>
          <w:ilvl w:val="0"/>
          <w:numId w:val="1"/>
        </w:numPr>
        <w:jc w:val="both"/>
      </w:pPr>
      <w:r w:rsidRPr="004B400E">
        <w:rPr>
          <w:color w:val="000000"/>
        </w:rPr>
        <w:t>To report the e</w:t>
      </w:r>
      <w:r w:rsidR="00C52157" w:rsidRPr="004B400E">
        <w:rPr>
          <w:color w:val="000000"/>
        </w:rPr>
        <w:t>ffe</w:t>
      </w:r>
      <w:r w:rsidR="0027040B" w:rsidRPr="004B400E">
        <w:rPr>
          <w:color w:val="000000"/>
        </w:rPr>
        <w:t>ct of Oil treatment on patients having co-morbid conditions</w:t>
      </w:r>
    </w:p>
    <w:p w14:paraId="54B82352" w14:textId="11E8FAEB" w:rsidR="00C52157" w:rsidRPr="004B400E" w:rsidRDefault="00A93294" w:rsidP="004B400E">
      <w:pPr>
        <w:pStyle w:val="NormalWeb"/>
        <w:numPr>
          <w:ilvl w:val="0"/>
          <w:numId w:val="1"/>
        </w:numPr>
        <w:jc w:val="both"/>
      </w:pPr>
      <w:r w:rsidRPr="004B400E">
        <w:rPr>
          <w:bCs w:val="0"/>
          <w:lang w:val="en-GB"/>
        </w:rPr>
        <w:t>To report the e</w:t>
      </w:r>
      <w:r w:rsidR="00C52157" w:rsidRPr="004B400E">
        <w:rPr>
          <w:bCs w:val="0"/>
          <w:lang w:val="en-GB"/>
        </w:rPr>
        <w:t>ffect of treatment on patients</w:t>
      </w:r>
      <w:r w:rsidR="0027040B" w:rsidRPr="004B400E">
        <w:rPr>
          <w:bCs w:val="0"/>
          <w:lang w:val="en-GB"/>
        </w:rPr>
        <w:t>’</w:t>
      </w:r>
      <w:r w:rsidR="00C52157" w:rsidRPr="004B400E">
        <w:rPr>
          <w:bCs w:val="0"/>
          <w:lang w:val="en-GB"/>
        </w:rPr>
        <w:t xml:space="preserve"> miscellaneous symptoms</w:t>
      </w:r>
    </w:p>
    <w:p w14:paraId="1D81F95A" w14:textId="3515065E" w:rsidR="00D57888" w:rsidRPr="004B400E" w:rsidRDefault="00A93294" w:rsidP="004B400E">
      <w:pPr>
        <w:pStyle w:val="NormalWeb"/>
        <w:numPr>
          <w:ilvl w:val="0"/>
          <w:numId w:val="1"/>
        </w:numPr>
        <w:jc w:val="both"/>
      </w:pPr>
      <w:r w:rsidRPr="004B400E">
        <w:rPr>
          <w:color w:val="000000"/>
        </w:rPr>
        <w:t>To report a</w:t>
      </w:r>
      <w:r w:rsidR="00D57888" w:rsidRPr="004B400E">
        <w:rPr>
          <w:color w:val="000000"/>
        </w:rPr>
        <w:t xml:space="preserve">dverse </w:t>
      </w:r>
      <w:r w:rsidR="000C1272" w:rsidRPr="004B400E">
        <w:rPr>
          <w:color w:val="000000"/>
        </w:rPr>
        <w:t>events</w:t>
      </w:r>
      <w:r w:rsidR="00D57888" w:rsidRPr="004B400E">
        <w:rPr>
          <w:color w:val="000000"/>
        </w:rPr>
        <w:t xml:space="preserve"> following Oil treatment</w:t>
      </w:r>
      <w:r w:rsidRPr="004B400E">
        <w:t>, if any</w:t>
      </w:r>
    </w:p>
    <w:p w14:paraId="1E47C1DF" w14:textId="77777777" w:rsidR="00D57888" w:rsidRPr="004B400E" w:rsidRDefault="00D57888" w:rsidP="004B400E">
      <w:pPr>
        <w:pStyle w:val="NormalWeb"/>
        <w:jc w:val="both"/>
      </w:pPr>
    </w:p>
    <w:p w14:paraId="41E54920" w14:textId="14D7BC40" w:rsidR="00D57888" w:rsidRPr="00404AAC" w:rsidRDefault="00D57888" w:rsidP="004B400E">
      <w:pPr>
        <w:pStyle w:val="Heading2"/>
        <w:spacing w:before="0" w:line="240" w:lineRule="auto"/>
        <w:jc w:val="both"/>
        <w:rPr>
          <w:rFonts w:ascii="Times New Roman" w:hAnsi="Times New Roman" w:cs="Times New Roman"/>
          <w:b/>
          <w:bCs/>
          <w:color w:val="auto"/>
          <w:sz w:val="28"/>
          <w:szCs w:val="28"/>
        </w:rPr>
      </w:pPr>
      <w:bookmarkStart w:id="5" w:name="_Hlk47191185"/>
      <w:bookmarkStart w:id="6" w:name="_Toc47206841"/>
      <w:r w:rsidRPr="00404AAC">
        <w:rPr>
          <w:rFonts w:ascii="Times New Roman" w:hAnsi="Times New Roman" w:cs="Times New Roman"/>
          <w:b/>
          <w:bCs/>
          <w:color w:val="auto"/>
          <w:sz w:val="28"/>
          <w:szCs w:val="28"/>
        </w:rPr>
        <w:t>Study Design</w:t>
      </w:r>
      <w:r w:rsidR="00C957C3" w:rsidRPr="00404AAC">
        <w:rPr>
          <w:rFonts w:ascii="Times New Roman" w:hAnsi="Times New Roman" w:cs="Times New Roman"/>
          <w:b/>
          <w:bCs/>
          <w:color w:val="auto"/>
          <w:sz w:val="28"/>
          <w:szCs w:val="28"/>
        </w:rPr>
        <w:t xml:space="preserve"> </w:t>
      </w:r>
      <w:bookmarkEnd w:id="5"/>
      <w:bookmarkEnd w:id="6"/>
    </w:p>
    <w:p w14:paraId="17DB4A53" w14:textId="761D8C34" w:rsidR="00C957C3" w:rsidRPr="004B400E" w:rsidRDefault="007823EB" w:rsidP="004B400E">
      <w:pPr>
        <w:spacing w:after="0" w:line="240" w:lineRule="auto"/>
        <w:jc w:val="both"/>
        <w:rPr>
          <w:rFonts w:ascii="Times New Roman" w:hAnsi="Times New Roman" w:cs="Times New Roman"/>
          <w:sz w:val="24"/>
          <w:szCs w:val="24"/>
        </w:rPr>
      </w:pPr>
      <w:r w:rsidRPr="004B400E">
        <w:rPr>
          <w:rFonts w:ascii="Times New Roman" w:hAnsi="Times New Roman" w:cs="Times New Roman"/>
          <w:color w:val="212121"/>
          <w:sz w:val="24"/>
          <w:szCs w:val="24"/>
          <w:shd w:val="clear" w:color="auto" w:fill="FFFFFF"/>
        </w:rPr>
        <w:t>A prospective study was carried during the</w:t>
      </w:r>
      <w:r w:rsidR="00E751E0" w:rsidRPr="004B400E">
        <w:rPr>
          <w:rFonts w:ascii="Times New Roman" w:hAnsi="Times New Roman" w:cs="Times New Roman"/>
          <w:color w:val="212121"/>
          <w:sz w:val="24"/>
          <w:szCs w:val="24"/>
          <w:shd w:val="clear" w:color="auto" w:fill="FFFFFF"/>
        </w:rPr>
        <w:t xml:space="preserve"> current on-going</w:t>
      </w:r>
      <w:r w:rsidR="00693E38" w:rsidRPr="004B400E">
        <w:rPr>
          <w:rFonts w:ascii="Times New Roman" w:hAnsi="Times New Roman" w:cs="Times New Roman"/>
          <w:color w:val="212121"/>
          <w:sz w:val="24"/>
          <w:szCs w:val="24"/>
          <w:shd w:val="clear" w:color="auto" w:fill="FFFFFF"/>
        </w:rPr>
        <w:t xml:space="preserve"> Covid-19 pandemic on patient</w:t>
      </w:r>
      <w:r w:rsidRPr="004B400E">
        <w:rPr>
          <w:rFonts w:ascii="Times New Roman" w:hAnsi="Times New Roman" w:cs="Times New Roman"/>
          <w:color w:val="212121"/>
          <w:sz w:val="24"/>
          <w:szCs w:val="24"/>
          <w:shd w:val="clear" w:color="auto" w:fill="FFFFFF"/>
        </w:rPr>
        <w:t>s having Covid-19 like symptoms and Covid-19 positive patients.</w:t>
      </w:r>
      <w:r w:rsidR="00B82CF6" w:rsidRPr="004B400E">
        <w:rPr>
          <w:rFonts w:ascii="Times New Roman" w:hAnsi="Times New Roman" w:cs="Times New Roman"/>
          <w:color w:val="212121"/>
          <w:sz w:val="24"/>
          <w:szCs w:val="24"/>
          <w:shd w:val="clear" w:color="auto" w:fill="FFFFFF"/>
        </w:rPr>
        <w:t xml:space="preserve"> </w:t>
      </w:r>
      <w:r w:rsidR="006B3D84" w:rsidRPr="004B400E">
        <w:rPr>
          <w:rFonts w:ascii="Times New Roman" w:hAnsi="Times New Roman" w:cs="Times New Roman"/>
          <w:sz w:val="24"/>
          <w:szCs w:val="24"/>
        </w:rPr>
        <w:t>Patient</w:t>
      </w:r>
      <w:r w:rsidR="00B82CF6" w:rsidRPr="004B400E">
        <w:rPr>
          <w:rFonts w:ascii="Times New Roman" w:hAnsi="Times New Roman" w:cs="Times New Roman"/>
          <w:sz w:val="24"/>
          <w:szCs w:val="24"/>
        </w:rPr>
        <w:t>s</w:t>
      </w:r>
      <w:r w:rsidR="006B3D84" w:rsidRPr="004B400E">
        <w:rPr>
          <w:rFonts w:ascii="Times New Roman" w:hAnsi="Times New Roman" w:cs="Times New Roman"/>
          <w:sz w:val="24"/>
          <w:szCs w:val="24"/>
        </w:rPr>
        <w:t xml:space="preserve"> were followed for 2 months after last dose of </w:t>
      </w:r>
      <w:r w:rsidR="00A93294" w:rsidRPr="004B400E">
        <w:rPr>
          <w:rFonts w:ascii="Times New Roman" w:hAnsi="Times New Roman" w:cs="Times New Roman"/>
          <w:sz w:val="24"/>
          <w:szCs w:val="24"/>
        </w:rPr>
        <w:t>oil</w:t>
      </w:r>
      <w:r w:rsidR="006B3D84" w:rsidRPr="004B400E">
        <w:rPr>
          <w:rFonts w:ascii="Times New Roman" w:hAnsi="Times New Roman" w:cs="Times New Roman"/>
          <w:sz w:val="24"/>
          <w:szCs w:val="24"/>
        </w:rPr>
        <w:t xml:space="preserve"> application.</w:t>
      </w:r>
      <w:r w:rsidR="003D44DA" w:rsidRPr="004B400E">
        <w:rPr>
          <w:rFonts w:ascii="Times New Roman" w:hAnsi="Times New Roman" w:cs="Times New Roman"/>
          <w:sz w:val="24"/>
          <w:szCs w:val="24"/>
        </w:rPr>
        <w:t xml:space="preserve"> There were total of 1282 patients and </w:t>
      </w:r>
      <w:r w:rsidR="009A55AE" w:rsidRPr="004B400E">
        <w:rPr>
          <w:rFonts w:ascii="Times New Roman" w:hAnsi="Times New Roman" w:cs="Times New Roman"/>
          <w:sz w:val="24"/>
          <w:szCs w:val="24"/>
        </w:rPr>
        <w:t>among these</w:t>
      </w:r>
      <w:r w:rsidR="003D44DA" w:rsidRPr="004B400E">
        <w:rPr>
          <w:rFonts w:ascii="Times New Roman" w:hAnsi="Times New Roman" w:cs="Times New Roman"/>
          <w:sz w:val="24"/>
          <w:szCs w:val="24"/>
        </w:rPr>
        <w:t xml:space="preserve">, </w:t>
      </w:r>
      <w:r w:rsidR="009A55AE" w:rsidRPr="004B400E">
        <w:rPr>
          <w:rFonts w:ascii="Times New Roman" w:hAnsi="Times New Roman" w:cs="Times New Roman"/>
          <w:sz w:val="24"/>
          <w:szCs w:val="24"/>
        </w:rPr>
        <w:t xml:space="preserve">44 patients </w:t>
      </w:r>
      <w:r w:rsidR="003D44DA" w:rsidRPr="004B400E">
        <w:rPr>
          <w:rFonts w:ascii="Times New Roman" w:hAnsi="Times New Roman" w:cs="Times New Roman"/>
          <w:sz w:val="24"/>
          <w:szCs w:val="24"/>
        </w:rPr>
        <w:t>were Covid-19 positive.</w:t>
      </w:r>
    </w:p>
    <w:p w14:paraId="50D0DEE6" w14:textId="77777777" w:rsidR="006B3D84" w:rsidRPr="004B400E" w:rsidRDefault="006B3D84" w:rsidP="004B400E">
      <w:pPr>
        <w:pStyle w:val="TOC2"/>
        <w:spacing w:line="240" w:lineRule="auto"/>
        <w:rPr>
          <w:i w:val="0"/>
        </w:rPr>
      </w:pPr>
    </w:p>
    <w:p w14:paraId="1FD5C312" w14:textId="77777777" w:rsidR="00A93294" w:rsidRPr="004B400E" w:rsidRDefault="00C957C3" w:rsidP="004B400E">
      <w:pPr>
        <w:pStyle w:val="TOC2"/>
        <w:spacing w:line="240" w:lineRule="auto"/>
        <w:rPr>
          <w:rStyle w:val="Heading2Char"/>
          <w:rFonts w:ascii="Times New Roman" w:hAnsi="Times New Roman" w:cs="Times New Roman"/>
          <w:color w:val="auto"/>
          <w:sz w:val="24"/>
          <w:szCs w:val="24"/>
        </w:rPr>
      </w:pPr>
      <w:bookmarkStart w:id="7" w:name="_Toc47206843"/>
      <w:r w:rsidRPr="004B400E">
        <w:rPr>
          <w:rStyle w:val="Heading2Char"/>
          <w:rFonts w:ascii="Times New Roman" w:hAnsi="Times New Roman" w:cs="Times New Roman"/>
          <w:color w:val="auto"/>
          <w:sz w:val="24"/>
          <w:szCs w:val="24"/>
        </w:rPr>
        <w:t>Study Population</w:t>
      </w:r>
      <w:bookmarkEnd w:id="7"/>
    </w:p>
    <w:p w14:paraId="2979B429" w14:textId="26D88827" w:rsidR="00A808CB" w:rsidRPr="004B400E" w:rsidRDefault="00A93294" w:rsidP="004B400E">
      <w:pPr>
        <w:pStyle w:val="Heading2"/>
        <w:spacing w:before="0" w:line="240" w:lineRule="auto"/>
        <w:jc w:val="both"/>
        <w:rPr>
          <w:rFonts w:ascii="Times New Roman" w:hAnsi="Times New Roman" w:cs="Times New Roman"/>
          <w:color w:val="auto"/>
          <w:sz w:val="24"/>
          <w:szCs w:val="24"/>
          <w:lang w:val="en-US"/>
        </w:rPr>
      </w:pPr>
      <w:r w:rsidRPr="004B400E">
        <w:rPr>
          <w:rFonts w:ascii="Times New Roman" w:hAnsi="Times New Roman" w:cs="Times New Roman"/>
          <w:bCs/>
          <w:color w:val="auto"/>
          <w:sz w:val="24"/>
          <w:szCs w:val="24"/>
        </w:rPr>
        <w:t>The following was the inclusion criteria for the sample patients</w:t>
      </w:r>
      <w:r w:rsidR="0009016F" w:rsidRPr="004B400E">
        <w:rPr>
          <w:rFonts w:ascii="Times New Roman" w:hAnsi="Times New Roman" w:cs="Times New Roman"/>
          <w:bCs/>
          <w:color w:val="auto"/>
          <w:sz w:val="24"/>
          <w:szCs w:val="24"/>
        </w:rPr>
        <w:t xml:space="preserve">. Patients included were </w:t>
      </w:r>
      <w:r w:rsidR="00B82CF6" w:rsidRPr="004B400E">
        <w:rPr>
          <w:rFonts w:ascii="Times New Roman" w:hAnsi="Times New Roman" w:cs="Times New Roman"/>
          <w:bCs/>
          <w:color w:val="auto"/>
          <w:sz w:val="24"/>
          <w:szCs w:val="24"/>
        </w:rPr>
        <w:t>who</w:t>
      </w:r>
      <w:r w:rsidRPr="004B400E">
        <w:rPr>
          <w:rFonts w:ascii="Times New Roman" w:hAnsi="Times New Roman" w:cs="Times New Roman"/>
          <w:bCs/>
          <w:color w:val="auto"/>
          <w:sz w:val="24"/>
          <w:szCs w:val="24"/>
        </w:rPr>
        <w:t xml:space="preserve">: </w:t>
      </w:r>
      <w:r w:rsidR="006B3D84" w:rsidRPr="004B400E">
        <w:rPr>
          <w:rFonts w:ascii="Times New Roman" w:hAnsi="Times New Roman" w:cs="Times New Roman"/>
          <w:color w:val="auto"/>
          <w:sz w:val="24"/>
          <w:szCs w:val="24"/>
        </w:rPr>
        <w:t>had symptoms of cough and shortness of breath or difficulty breathing or at least two symptoms</w:t>
      </w:r>
      <w:r w:rsidR="00B83BD6" w:rsidRPr="004B400E">
        <w:rPr>
          <w:rFonts w:ascii="Times New Roman" w:hAnsi="Times New Roman" w:cs="Times New Roman"/>
          <w:color w:val="auto"/>
          <w:sz w:val="24"/>
          <w:szCs w:val="24"/>
        </w:rPr>
        <w:t xml:space="preserve"> among</w:t>
      </w:r>
      <w:r w:rsidR="006B3D84" w:rsidRPr="004B400E">
        <w:rPr>
          <w:rFonts w:ascii="Times New Roman" w:hAnsi="Times New Roman" w:cs="Times New Roman"/>
          <w:color w:val="auto"/>
          <w:sz w:val="24"/>
          <w:szCs w:val="24"/>
        </w:rPr>
        <w:t>: fever, chills, repeated shaking with chills, muscle pain, headache, sore throat and loss of taste or smell and</w:t>
      </w:r>
      <w:r w:rsidR="0009016F" w:rsidRPr="004B400E">
        <w:rPr>
          <w:rFonts w:ascii="Times New Roman" w:hAnsi="Times New Roman" w:cs="Times New Roman"/>
          <w:color w:val="auto"/>
          <w:sz w:val="24"/>
          <w:szCs w:val="24"/>
        </w:rPr>
        <w:t>/or</w:t>
      </w:r>
      <w:r w:rsidR="006B3D84" w:rsidRPr="004B400E">
        <w:rPr>
          <w:rFonts w:ascii="Times New Roman" w:hAnsi="Times New Roman" w:cs="Times New Roman"/>
          <w:color w:val="auto"/>
          <w:sz w:val="24"/>
          <w:szCs w:val="24"/>
        </w:rPr>
        <w:t xml:space="preserve"> Covid-19 test positive</w:t>
      </w:r>
      <w:r w:rsidR="00B82CF6" w:rsidRPr="004B400E">
        <w:rPr>
          <w:rFonts w:ascii="Times New Roman" w:hAnsi="Times New Roman" w:cs="Times New Roman"/>
          <w:bCs/>
          <w:color w:val="auto"/>
          <w:sz w:val="24"/>
          <w:szCs w:val="24"/>
        </w:rPr>
        <w:t xml:space="preserve">; </w:t>
      </w:r>
      <w:r w:rsidR="00B82CF6" w:rsidRPr="004B400E">
        <w:rPr>
          <w:rFonts w:ascii="Times New Roman" w:hAnsi="Times New Roman" w:cs="Times New Roman"/>
          <w:color w:val="auto"/>
          <w:sz w:val="24"/>
          <w:szCs w:val="24"/>
          <w:lang w:val="en-US"/>
        </w:rPr>
        <w:t>who are confirmed Covid-19 positive and under treatment;</w:t>
      </w:r>
      <w:r w:rsidR="0097683D" w:rsidRPr="004B400E">
        <w:rPr>
          <w:rFonts w:ascii="Times New Roman" w:hAnsi="Times New Roman" w:cs="Times New Roman"/>
          <w:color w:val="auto"/>
          <w:sz w:val="24"/>
          <w:szCs w:val="24"/>
          <w:lang w:val="en-US"/>
        </w:rPr>
        <w:t xml:space="preserve"> committed to medication dosing and assessment visits for evaluation.</w:t>
      </w:r>
      <w:r w:rsidR="00B82CF6" w:rsidRPr="004B400E">
        <w:rPr>
          <w:rFonts w:ascii="Times New Roman" w:hAnsi="Times New Roman" w:cs="Times New Roman"/>
          <w:color w:val="auto"/>
          <w:sz w:val="24"/>
          <w:szCs w:val="24"/>
          <w:lang w:val="en-US"/>
        </w:rPr>
        <w:t xml:space="preserve"> </w:t>
      </w:r>
      <w:bookmarkStart w:id="8" w:name="_Toc47206845"/>
      <w:r w:rsidR="00B82CF6" w:rsidRPr="004B400E">
        <w:rPr>
          <w:rFonts w:ascii="Times New Roman" w:hAnsi="Times New Roman" w:cs="Times New Roman"/>
          <w:bCs/>
          <w:color w:val="auto"/>
          <w:sz w:val="24"/>
          <w:szCs w:val="24"/>
        </w:rPr>
        <w:t>A patient was excluded from the study if</w:t>
      </w:r>
      <w:r w:rsidR="00842CBF" w:rsidRPr="004B400E">
        <w:rPr>
          <w:rFonts w:ascii="Times New Roman" w:hAnsi="Times New Roman" w:cs="Times New Roman"/>
          <w:bCs/>
          <w:color w:val="auto"/>
          <w:sz w:val="24"/>
          <w:szCs w:val="24"/>
        </w:rPr>
        <w:t>:</w:t>
      </w:r>
      <w:bookmarkEnd w:id="8"/>
      <w:r w:rsidR="00B82CF6" w:rsidRPr="004B400E">
        <w:rPr>
          <w:rFonts w:ascii="Times New Roman" w:hAnsi="Times New Roman" w:cs="Times New Roman"/>
          <w:bCs/>
          <w:color w:val="auto"/>
          <w:sz w:val="24"/>
          <w:szCs w:val="24"/>
        </w:rPr>
        <w:t xml:space="preserve"> </w:t>
      </w:r>
      <w:r w:rsidR="00A808CB" w:rsidRPr="004B400E">
        <w:rPr>
          <w:rFonts w:ascii="Times New Roman" w:hAnsi="Times New Roman" w:cs="Times New Roman"/>
          <w:color w:val="auto"/>
          <w:sz w:val="24"/>
          <w:szCs w:val="24"/>
          <w:lang w:val="en-US"/>
        </w:rPr>
        <w:t xml:space="preserve">declined to continue medication or </w:t>
      </w:r>
      <w:r w:rsidR="00E751E0" w:rsidRPr="004B400E">
        <w:rPr>
          <w:rFonts w:ascii="Times New Roman" w:hAnsi="Times New Roman" w:cs="Times New Roman"/>
          <w:color w:val="auto"/>
          <w:sz w:val="24"/>
          <w:szCs w:val="24"/>
          <w:lang w:val="en-US"/>
        </w:rPr>
        <w:t xml:space="preserve">to </w:t>
      </w:r>
      <w:r w:rsidR="00A808CB" w:rsidRPr="004B400E">
        <w:rPr>
          <w:rFonts w:ascii="Times New Roman" w:hAnsi="Times New Roman" w:cs="Times New Roman"/>
          <w:color w:val="auto"/>
          <w:sz w:val="24"/>
          <w:szCs w:val="24"/>
          <w:lang w:val="en-US"/>
        </w:rPr>
        <w:t>take full dose</w:t>
      </w:r>
      <w:r w:rsidR="00517251" w:rsidRPr="004B400E">
        <w:rPr>
          <w:rFonts w:ascii="Times New Roman" w:hAnsi="Times New Roman" w:cs="Times New Roman"/>
          <w:color w:val="auto"/>
          <w:sz w:val="24"/>
          <w:szCs w:val="24"/>
          <w:lang w:val="en-US"/>
        </w:rPr>
        <w:t xml:space="preserve"> </w:t>
      </w:r>
      <w:r w:rsidR="0009016F" w:rsidRPr="004B400E">
        <w:rPr>
          <w:rFonts w:ascii="Times New Roman" w:hAnsi="Times New Roman" w:cs="Times New Roman"/>
          <w:color w:val="auto"/>
          <w:sz w:val="24"/>
          <w:szCs w:val="24"/>
          <w:lang w:val="en-US"/>
        </w:rPr>
        <w:t>for the given</w:t>
      </w:r>
      <w:r w:rsidR="00517251" w:rsidRPr="004B400E">
        <w:rPr>
          <w:rFonts w:ascii="Times New Roman" w:hAnsi="Times New Roman" w:cs="Times New Roman"/>
          <w:color w:val="auto"/>
          <w:sz w:val="24"/>
          <w:szCs w:val="24"/>
          <w:lang w:val="en-US"/>
        </w:rPr>
        <w:t xml:space="preserve"> duration </w:t>
      </w:r>
      <w:r w:rsidR="00B82CF6" w:rsidRPr="004B400E">
        <w:rPr>
          <w:rFonts w:ascii="Times New Roman" w:hAnsi="Times New Roman" w:cs="Times New Roman"/>
          <w:color w:val="auto"/>
          <w:sz w:val="24"/>
          <w:szCs w:val="24"/>
          <w:lang w:val="en-US"/>
        </w:rPr>
        <w:t>of Oil treatment; and p</w:t>
      </w:r>
      <w:r w:rsidR="00A808CB" w:rsidRPr="004B400E">
        <w:rPr>
          <w:rFonts w:ascii="Times New Roman" w:hAnsi="Times New Roman" w:cs="Times New Roman"/>
          <w:color w:val="auto"/>
          <w:sz w:val="24"/>
          <w:szCs w:val="24"/>
          <w:lang w:val="en-US"/>
        </w:rPr>
        <w:t>hysician did not allow to use Oil treatment.</w:t>
      </w:r>
    </w:p>
    <w:p w14:paraId="7ADEFBC8" w14:textId="77777777" w:rsidR="00C82FF5" w:rsidRPr="004B400E" w:rsidRDefault="00C82FF5" w:rsidP="004B400E">
      <w:pPr>
        <w:spacing w:after="0" w:line="240" w:lineRule="auto"/>
        <w:jc w:val="both"/>
        <w:rPr>
          <w:rFonts w:ascii="Times New Roman" w:hAnsi="Times New Roman" w:cs="Times New Roman"/>
          <w:sz w:val="24"/>
          <w:szCs w:val="24"/>
          <w:lang w:val="en-US"/>
        </w:rPr>
      </w:pPr>
    </w:p>
    <w:p w14:paraId="581EB926" w14:textId="3776C06B" w:rsidR="00C82FF5" w:rsidRPr="004B400E" w:rsidRDefault="00C82FF5" w:rsidP="004B400E">
      <w:pPr>
        <w:pStyle w:val="Heading2"/>
        <w:spacing w:before="0" w:line="240" w:lineRule="auto"/>
        <w:jc w:val="both"/>
        <w:rPr>
          <w:rFonts w:ascii="Times New Roman" w:hAnsi="Times New Roman" w:cs="Times New Roman"/>
          <w:b/>
          <w:bCs/>
          <w:i/>
          <w:color w:val="auto"/>
          <w:sz w:val="24"/>
          <w:szCs w:val="24"/>
        </w:rPr>
      </w:pPr>
      <w:bookmarkStart w:id="9" w:name="_Toc47206846"/>
      <w:r w:rsidRPr="004B400E">
        <w:rPr>
          <w:rFonts w:ascii="Times New Roman" w:hAnsi="Times New Roman" w:cs="Times New Roman"/>
          <w:b/>
          <w:bCs/>
          <w:i/>
          <w:color w:val="auto"/>
          <w:sz w:val="24"/>
          <w:szCs w:val="24"/>
        </w:rPr>
        <w:t>Study Treatment</w:t>
      </w:r>
      <w:r w:rsidR="00413610" w:rsidRPr="004B400E">
        <w:rPr>
          <w:rFonts w:ascii="Times New Roman" w:hAnsi="Times New Roman" w:cs="Times New Roman"/>
          <w:b/>
          <w:bCs/>
          <w:i/>
          <w:color w:val="auto"/>
          <w:sz w:val="24"/>
          <w:szCs w:val="24"/>
        </w:rPr>
        <w:t>s</w:t>
      </w:r>
      <w:bookmarkEnd w:id="9"/>
    </w:p>
    <w:p w14:paraId="709D4269" w14:textId="189124CA" w:rsidR="00D13DF1" w:rsidRPr="004B400E" w:rsidRDefault="00C82FF5" w:rsidP="004B400E">
      <w:pPr>
        <w:spacing w:after="0" w:line="240" w:lineRule="auto"/>
        <w:jc w:val="both"/>
        <w:rPr>
          <w:rFonts w:ascii="Times New Roman" w:hAnsi="Times New Roman" w:cs="Times New Roman"/>
          <w:color w:val="212121"/>
          <w:sz w:val="24"/>
          <w:szCs w:val="24"/>
          <w:shd w:val="clear" w:color="auto" w:fill="FFFFFF"/>
        </w:rPr>
      </w:pPr>
      <w:r w:rsidRPr="004B400E">
        <w:rPr>
          <w:rFonts w:ascii="Times New Roman" w:hAnsi="Times New Roman" w:cs="Times New Roman"/>
          <w:sz w:val="24"/>
          <w:szCs w:val="24"/>
          <w:lang w:val="en-US"/>
        </w:rPr>
        <w:t>Patient</w:t>
      </w:r>
      <w:r w:rsidR="00325080" w:rsidRPr="004B400E">
        <w:rPr>
          <w:rFonts w:ascii="Times New Roman" w:hAnsi="Times New Roman" w:cs="Times New Roman"/>
          <w:sz w:val="24"/>
          <w:szCs w:val="24"/>
          <w:lang w:val="en-US"/>
        </w:rPr>
        <w:t>s</w:t>
      </w:r>
      <w:r w:rsidRPr="004B400E">
        <w:rPr>
          <w:rFonts w:ascii="Times New Roman" w:hAnsi="Times New Roman" w:cs="Times New Roman"/>
          <w:sz w:val="24"/>
          <w:szCs w:val="24"/>
          <w:lang w:val="en-US"/>
        </w:rPr>
        <w:t xml:space="preserve"> were div</w:t>
      </w:r>
      <w:r w:rsidR="00B82CF6" w:rsidRPr="004B400E">
        <w:rPr>
          <w:rFonts w:ascii="Times New Roman" w:hAnsi="Times New Roman" w:cs="Times New Roman"/>
          <w:sz w:val="24"/>
          <w:szCs w:val="24"/>
          <w:lang w:val="en-US"/>
        </w:rPr>
        <w:t xml:space="preserve">ided into two treatment groups: One was </w:t>
      </w:r>
      <w:r w:rsidRPr="004B400E">
        <w:rPr>
          <w:rFonts w:ascii="Times New Roman" w:hAnsi="Times New Roman" w:cs="Times New Roman"/>
          <w:sz w:val="24"/>
          <w:szCs w:val="24"/>
          <w:lang w:val="en-US"/>
        </w:rPr>
        <w:t>Group 1</w:t>
      </w:r>
      <w:r w:rsidR="00B82CF6" w:rsidRPr="004B400E">
        <w:rPr>
          <w:rFonts w:ascii="Times New Roman" w:hAnsi="Times New Roman" w:cs="Times New Roman"/>
          <w:sz w:val="24"/>
          <w:szCs w:val="24"/>
          <w:lang w:val="en-US"/>
        </w:rPr>
        <w:t>, that is p</w:t>
      </w:r>
      <w:r w:rsidRPr="004B400E">
        <w:rPr>
          <w:rFonts w:ascii="Times New Roman" w:hAnsi="Times New Roman" w:cs="Times New Roman"/>
          <w:sz w:val="24"/>
          <w:szCs w:val="24"/>
          <w:lang w:val="en-US"/>
        </w:rPr>
        <w:t>atient</w:t>
      </w:r>
      <w:r w:rsidR="00B82CF6" w:rsidRPr="004B400E">
        <w:rPr>
          <w:rFonts w:ascii="Times New Roman" w:hAnsi="Times New Roman" w:cs="Times New Roman"/>
          <w:sz w:val="24"/>
          <w:szCs w:val="24"/>
          <w:lang w:val="en-US"/>
        </w:rPr>
        <w:t>s</w:t>
      </w:r>
      <w:r w:rsidRPr="004B400E">
        <w:rPr>
          <w:rFonts w:ascii="Times New Roman" w:hAnsi="Times New Roman" w:cs="Times New Roman"/>
          <w:sz w:val="24"/>
          <w:szCs w:val="24"/>
          <w:lang w:val="en-US"/>
        </w:rPr>
        <w:t xml:space="preserve"> with confirmed Covid-19 cases</w:t>
      </w:r>
      <w:r w:rsidR="00B82CF6" w:rsidRPr="004B400E">
        <w:rPr>
          <w:rFonts w:ascii="Times New Roman" w:hAnsi="Times New Roman" w:cs="Times New Roman"/>
          <w:sz w:val="24"/>
          <w:szCs w:val="24"/>
          <w:lang w:val="en-US"/>
        </w:rPr>
        <w:t xml:space="preserve">; and second was </w:t>
      </w:r>
      <w:r w:rsidRPr="004B400E">
        <w:rPr>
          <w:rFonts w:ascii="Times New Roman" w:hAnsi="Times New Roman" w:cs="Times New Roman"/>
          <w:sz w:val="24"/>
          <w:szCs w:val="24"/>
          <w:lang w:val="en-US"/>
        </w:rPr>
        <w:t>Group 2</w:t>
      </w:r>
      <w:r w:rsidR="00B82CF6" w:rsidRPr="004B400E">
        <w:rPr>
          <w:rFonts w:ascii="Times New Roman" w:hAnsi="Times New Roman" w:cs="Times New Roman"/>
          <w:sz w:val="24"/>
          <w:szCs w:val="24"/>
          <w:lang w:val="en-US"/>
        </w:rPr>
        <w:t>, that is p</w:t>
      </w:r>
      <w:r w:rsidRPr="004B400E">
        <w:rPr>
          <w:rFonts w:ascii="Times New Roman" w:hAnsi="Times New Roman" w:cs="Times New Roman"/>
          <w:sz w:val="24"/>
          <w:szCs w:val="24"/>
          <w:lang w:val="en-US"/>
        </w:rPr>
        <w:t>atient</w:t>
      </w:r>
      <w:r w:rsidR="00B82CF6" w:rsidRPr="004B400E">
        <w:rPr>
          <w:rFonts w:ascii="Times New Roman" w:hAnsi="Times New Roman" w:cs="Times New Roman"/>
          <w:sz w:val="24"/>
          <w:szCs w:val="24"/>
          <w:lang w:val="en-US"/>
        </w:rPr>
        <w:t>s</w:t>
      </w:r>
      <w:r w:rsidRPr="004B400E">
        <w:rPr>
          <w:rFonts w:ascii="Times New Roman" w:hAnsi="Times New Roman" w:cs="Times New Roman"/>
          <w:sz w:val="24"/>
          <w:szCs w:val="24"/>
          <w:lang w:val="en-US"/>
        </w:rPr>
        <w:t xml:space="preserve"> had Covid-19 like symptoms (</w:t>
      </w:r>
      <w:r w:rsidR="00B82CF6" w:rsidRPr="004B400E">
        <w:rPr>
          <w:rFonts w:ascii="Times New Roman" w:hAnsi="Times New Roman" w:cs="Times New Roman"/>
          <w:sz w:val="24"/>
          <w:szCs w:val="24"/>
          <w:lang w:val="en-US"/>
        </w:rPr>
        <w:t xml:space="preserve">where </w:t>
      </w:r>
      <w:r w:rsidRPr="004B400E">
        <w:rPr>
          <w:rFonts w:ascii="Times New Roman" w:hAnsi="Times New Roman" w:cs="Times New Roman"/>
          <w:sz w:val="24"/>
          <w:szCs w:val="24"/>
          <w:lang w:val="en-US"/>
        </w:rPr>
        <w:t>Covid-19 status was unknown).</w:t>
      </w:r>
      <w:r w:rsidR="00BA2412" w:rsidRPr="004B400E">
        <w:rPr>
          <w:rFonts w:ascii="Times New Roman" w:hAnsi="Times New Roman" w:cs="Times New Roman"/>
          <w:sz w:val="24"/>
          <w:szCs w:val="24"/>
          <w:lang w:val="en-US"/>
        </w:rPr>
        <w:t xml:space="preserve"> </w:t>
      </w:r>
      <w:r w:rsidR="00D13DF1" w:rsidRPr="004B400E">
        <w:rPr>
          <w:rFonts w:ascii="Times New Roman" w:hAnsi="Times New Roman" w:cs="Times New Roman"/>
          <w:color w:val="212121"/>
          <w:sz w:val="24"/>
          <w:szCs w:val="24"/>
          <w:shd w:val="clear" w:color="auto" w:fill="FFFFFF"/>
        </w:rPr>
        <w:t xml:space="preserve">Currently, no treatment is available for </w:t>
      </w:r>
      <w:r w:rsidR="00D13DF1" w:rsidRPr="004B400E">
        <w:rPr>
          <w:rFonts w:ascii="Times New Roman" w:hAnsi="Times New Roman" w:cs="Times New Roman"/>
          <w:color w:val="303030"/>
          <w:sz w:val="24"/>
          <w:szCs w:val="24"/>
          <w:shd w:val="clear" w:color="auto" w:fill="FFFFFF"/>
        </w:rPr>
        <w:t>Covid-19</w:t>
      </w:r>
      <w:r w:rsidR="00D13DF1" w:rsidRPr="004B400E">
        <w:rPr>
          <w:rFonts w:ascii="Times New Roman" w:hAnsi="Times New Roman" w:cs="Times New Roman"/>
          <w:color w:val="212121"/>
          <w:sz w:val="24"/>
          <w:szCs w:val="24"/>
          <w:shd w:val="clear" w:color="auto" w:fill="FFFFFF"/>
        </w:rPr>
        <w:t xml:space="preserve">, so oil treatment was given along with </w:t>
      </w:r>
      <w:r w:rsidR="00420483" w:rsidRPr="004B400E">
        <w:rPr>
          <w:rFonts w:ascii="Times New Roman" w:hAnsi="Times New Roman" w:cs="Times New Roman"/>
          <w:color w:val="212121"/>
          <w:sz w:val="24"/>
          <w:szCs w:val="24"/>
          <w:shd w:val="clear" w:color="auto" w:fill="FFFFFF"/>
        </w:rPr>
        <w:t xml:space="preserve">any </w:t>
      </w:r>
      <w:r w:rsidR="00E751E0" w:rsidRPr="004B400E">
        <w:rPr>
          <w:rFonts w:ascii="Times New Roman" w:hAnsi="Times New Roman" w:cs="Times New Roman"/>
          <w:color w:val="212121"/>
          <w:sz w:val="24"/>
          <w:szCs w:val="24"/>
          <w:shd w:val="clear" w:color="auto" w:fill="FFFFFF"/>
        </w:rPr>
        <w:t>standard</w:t>
      </w:r>
      <w:r w:rsidR="00420483" w:rsidRPr="004B400E">
        <w:rPr>
          <w:rFonts w:ascii="Times New Roman" w:hAnsi="Times New Roman" w:cs="Times New Roman"/>
          <w:color w:val="212121"/>
          <w:sz w:val="24"/>
          <w:szCs w:val="24"/>
          <w:shd w:val="clear" w:color="auto" w:fill="FFFFFF"/>
        </w:rPr>
        <w:t>/specific</w:t>
      </w:r>
      <w:r w:rsidR="00E751E0" w:rsidRPr="004B400E">
        <w:rPr>
          <w:rFonts w:ascii="Times New Roman" w:hAnsi="Times New Roman" w:cs="Times New Roman"/>
          <w:color w:val="212121"/>
          <w:sz w:val="24"/>
          <w:szCs w:val="24"/>
          <w:shd w:val="clear" w:color="auto" w:fill="FFFFFF"/>
        </w:rPr>
        <w:t xml:space="preserve"> </w:t>
      </w:r>
      <w:r w:rsidR="00D13DF1" w:rsidRPr="004B400E">
        <w:rPr>
          <w:rFonts w:ascii="Times New Roman" w:hAnsi="Times New Roman" w:cs="Times New Roman"/>
          <w:color w:val="212121"/>
          <w:sz w:val="24"/>
          <w:szCs w:val="24"/>
          <w:shd w:val="clear" w:color="auto" w:fill="FFFFFF"/>
        </w:rPr>
        <w:t>treatment</w:t>
      </w:r>
      <w:r w:rsidR="00420483" w:rsidRPr="004B400E">
        <w:rPr>
          <w:rFonts w:ascii="Times New Roman" w:hAnsi="Times New Roman" w:cs="Times New Roman"/>
          <w:color w:val="212121"/>
          <w:sz w:val="24"/>
          <w:szCs w:val="24"/>
          <w:shd w:val="clear" w:color="auto" w:fill="FFFFFF"/>
        </w:rPr>
        <w:t xml:space="preserve"> given by physicians to the patients</w:t>
      </w:r>
      <w:r w:rsidR="00D13DF1" w:rsidRPr="004B400E">
        <w:rPr>
          <w:rFonts w:ascii="Times New Roman" w:hAnsi="Times New Roman" w:cs="Times New Roman"/>
          <w:color w:val="212121"/>
          <w:sz w:val="24"/>
          <w:szCs w:val="24"/>
          <w:shd w:val="clear" w:color="auto" w:fill="FFFFFF"/>
        </w:rPr>
        <w:t xml:space="preserve"> in Group 1 (</w:t>
      </w:r>
      <w:r w:rsidR="00D13DF1" w:rsidRPr="004B400E">
        <w:rPr>
          <w:rFonts w:ascii="Times New Roman" w:hAnsi="Times New Roman" w:cs="Times New Roman"/>
          <w:sz w:val="24"/>
          <w:szCs w:val="24"/>
          <w:lang w:val="en-US"/>
        </w:rPr>
        <w:t>Covid-19 Positive patients)</w:t>
      </w:r>
      <w:r w:rsidR="00D13DF1" w:rsidRPr="004B400E">
        <w:rPr>
          <w:rFonts w:ascii="Times New Roman" w:hAnsi="Times New Roman" w:cs="Times New Roman"/>
          <w:color w:val="212121"/>
          <w:sz w:val="24"/>
          <w:szCs w:val="24"/>
          <w:shd w:val="clear" w:color="auto" w:fill="FFFFFF"/>
        </w:rPr>
        <w:t xml:space="preserve">. </w:t>
      </w:r>
      <w:r w:rsidR="00420483" w:rsidRPr="004B400E">
        <w:rPr>
          <w:rFonts w:ascii="Times New Roman" w:hAnsi="Times New Roman" w:cs="Times New Roman"/>
          <w:color w:val="212121"/>
          <w:sz w:val="24"/>
          <w:szCs w:val="24"/>
          <w:shd w:val="clear" w:color="auto" w:fill="FFFFFF"/>
        </w:rPr>
        <w:t>Thus, a</w:t>
      </w:r>
      <w:r w:rsidR="00D13DF1" w:rsidRPr="004B400E">
        <w:rPr>
          <w:rFonts w:ascii="Times New Roman" w:hAnsi="Times New Roman" w:cs="Times New Roman"/>
          <w:color w:val="212121"/>
          <w:sz w:val="24"/>
          <w:szCs w:val="24"/>
          <w:shd w:val="clear" w:color="auto" w:fill="FFFFFF"/>
        </w:rPr>
        <w:t>ll the patients in hospital followed the standard care treatment, along with the Oil treatment. All the patients in Group 2 were treated with Oil treatment only. All treatment</w:t>
      </w:r>
      <w:r w:rsidR="00CE5413" w:rsidRPr="004B400E">
        <w:rPr>
          <w:rFonts w:ascii="Times New Roman" w:hAnsi="Times New Roman" w:cs="Times New Roman"/>
          <w:color w:val="212121"/>
          <w:sz w:val="24"/>
          <w:szCs w:val="24"/>
          <w:shd w:val="clear" w:color="auto" w:fill="FFFFFF"/>
        </w:rPr>
        <w:t xml:space="preserve"> to Group 2</w:t>
      </w:r>
      <w:r w:rsidR="00D13DF1" w:rsidRPr="004B400E">
        <w:rPr>
          <w:rFonts w:ascii="Times New Roman" w:hAnsi="Times New Roman" w:cs="Times New Roman"/>
          <w:color w:val="212121"/>
          <w:sz w:val="24"/>
          <w:szCs w:val="24"/>
          <w:shd w:val="clear" w:color="auto" w:fill="FFFFFF"/>
        </w:rPr>
        <w:t xml:space="preserve"> was </w:t>
      </w:r>
      <w:r w:rsidR="00CE5413" w:rsidRPr="004B400E">
        <w:rPr>
          <w:rFonts w:ascii="Times New Roman" w:hAnsi="Times New Roman" w:cs="Times New Roman"/>
          <w:color w:val="212121"/>
          <w:sz w:val="24"/>
          <w:szCs w:val="24"/>
          <w:shd w:val="clear" w:color="auto" w:fill="FFFFFF"/>
        </w:rPr>
        <w:t xml:space="preserve">also </w:t>
      </w:r>
      <w:r w:rsidR="00D13DF1" w:rsidRPr="004B400E">
        <w:rPr>
          <w:rFonts w:ascii="Times New Roman" w:hAnsi="Times New Roman" w:cs="Times New Roman"/>
          <w:color w:val="212121"/>
          <w:sz w:val="24"/>
          <w:szCs w:val="24"/>
          <w:shd w:val="clear" w:color="auto" w:fill="FFFFFF"/>
        </w:rPr>
        <w:t>given under Physician’s guidance. Most patients at home predominantly followed the oil p</w:t>
      </w:r>
      <w:r w:rsidR="00393A51" w:rsidRPr="004B400E">
        <w:rPr>
          <w:rFonts w:ascii="Times New Roman" w:hAnsi="Times New Roman" w:cs="Times New Roman"/>
          <w:color w:val="212121"/>
          <w:sz w:val="24"/>
          <w:szCs w:val="24"/>
          <w:shd w:val="clear" w:color="auto" w:fill="FFFFFF"/>
        </w:rPr>
        <w:t>rotocol only. However</w:t>
      </w:r>
      <w:r w:rsidR="00B82CF6" w:rsidRPr="004B400E">
        <w:rPr>
          <w:rFonts w:ascii="Times New Roman" w:hAnsi="Times New Roman" w:cs="Times New Roman"/>
          <w:color w:val="212121"/>
          <w:sz w:val="24"/>
          <w:szCs w:val="24"/>
          <w:shd w:val="clear" w:color="auto" w:fill="FFFFFF"/>
        </w:rPr>
        <w:t>, around 15</w:t>
      </w:r>
      <w:r w:rsidR="00393A51" w:rsidRPr="004B400E">
        <w:rPr>
          <w:rFonts w:ascii="Times New Roman" w:hAnsi="Times New Roman" w:cs="Times New Roman"/>
          <w:color w:val="212121"/>
          <w:sz w:val="24"/>
          <w:szCs w:val="24"/>
          <w:shd w:val="clear" w:color="auto" w:fill="FFFFFF"/>
        </w:rPr>
        <w:t>% of patients at home also use</w:t>
      </w:r>
      <w:r w:rsidR="00B82CF6" w:rsidRPr="004B400E">
        <w:rPr>
          <w:rFonts w:ascii="Times New Roman" w:hAnsi="Times New Roman" w:cs="Times New Roman"/>
          <w:color w:val="212121"/>
          <w:sz w:val="24"/>
          <w:szCs w:val="24"/>
          <w:shd w:val="clear" w:color="auto" w:fill="FFFFFF"/>
        </w:rPr>
        <w:t>d</w:t>
      </w:r>
      <w:r w:rsidR="00D13DF1" w:rsidRPr="004B400E">
        <w:rPr>
          <w:rFonts w:ascii="Times New Roman" w:hAnsi="Times New Roman" w:cs="Times New Roman"/>
          <w:color w:val="212121"/>
          <w:sz w:val="24"/>
          <w:szCs w:val="24"/>
          <w:shd w:val="clear" w:color="auto" w:fill="FFFFFF"/>
        </w:rPr>
        <w:t xml:space="preserve"> warm water or </w:t>
      </w:r>
      <w:r w:rsidR="00393A51" w:rsidRPr="004B400E">
        <w:rPr>
          <w:rFonts w:ascii="Times New Roman" w:hAnsi="Times New Roman" w:cs="Times New Roman"/>
          <w:i/>
          <w:color w:val="212121"/>
          <w:sz w:val="24"/>
          <w:szCs w:val="24"/>
          <w:shd w:val="clear" w:color="auto" w:fill="FFFFFF"/>
        </w:rPr>
        <w:t>A</w:t>
      </w:r>
      <w:r w:rsidR="00D13DF1" w:rsidRPr="004B400E">
        <w:rPr>
          <w:rFonts w:ascii="Times New Roman" w:hAnsi="Times New Roman" w:cs="Times New Roman"/>
          <w:i/>
          <w:color w:val="212121"/>
          <w:sz w:val="24"/>
          <w:szCs w:val="24"/>
          <w:shd w:val="clear" w:color="auto" w:fill="FFFFFF"/>
        </w:rPr>
        <w:t>yurvedic kad</w:t>
      </w:r>
      <w:r w:rsidR="008B72C2" w:rsidRPr="004B400E">
        <w:rPr>
          <w:rFonts w:ascii="Times New Roman" w:hAnsi="Times New Roman" w:cs="Times New Roman"/>
          <w:i/>
          <w:color w:val="212121"/>
          <w:sz w:val="24"/>
          <w:szCs w:val="24"/>
          <w:shd w:val="clear" w:color="auto" w:fill="FFFFFF"/>
        </w:rPr>
        <w:t>h</w:t>
      </w:r>
      <w:r w:rsidR="00D13DF1" w:rsidRPr="004B400E">
        <w:rPr>
          <w:rFonts w:ascii="Times New Roman" w:hAnsi="Times New Roman" w:cs="Times New Roman"/>
          <w:i/>
          <w:color w:val="212121"/>
          <w:sz w:val="24"/>
          <w:szCs w:val="24"/>
          <w:shd w:val="clear" w:color="auto" w:fill="FFFFFF"/>
        </w:rPr>
        <w:t>a</w:t>
      </w:r>
      <w:r w:rsidR="00D13DF1" w:rsidRPr="004B400E">
        <w:rPr>
          <w:rFonts w:ascii="Times New Roman" w:hAnsi="Times New Roman" w:cs="Times New Roman"/>
          <w:color w:val="212121"/>
          <w:sz w:val="24"/>
          <w:szCs w:val="24"/>
          <w:shd w:val="clear" w:color="auto" w:fill="FFFFFF"/>
        </w:rPr>
        <w:t xml:space="preserve"> or </w:t>
      </w:r>
      <w:r w:rsidR="00516441" w:rsidRPr="004B400E">
        <w:rPr>
          <w:rFonts w:ascii="Times New Roman" w:hAnsi="Times New Roman" w:cs="Times New Roman"/>
          <w:color w:val="212121"/>
          <w:sz w:val="24"/>
          <w:szCs w:val="24"/>
          <w:shd w:val="clear" w:color="auto" w:fill="FFFFFF"/>
        </w:rPr>
        <w:t>homeopathic</w:t>
      </w:r>
      <w:r w:rsidR="00B82CF6" w:rsidRPr="004B400E">
        <w:rPr>
          <w:rFonts w:ascii="Times New Roman" w:hAnsi="Times New Roman" w:cs="Times New Roman"/>
          <w:color w:val="212121"/>
          <w:sz w:val="24"/>
          <w:szCs w:val="24"/>
          <w:shd w:val="clear" w:color="auto" w:fill="FFFFFF"/>
        </w:rPr>
        <w:t xml:space="preserve"> medicine</w:t>
      </w:r>
      <w:r w:rsidR="00D13DF1" w:rsidRPr="004B400E">
        <w:rPr>
          <w:rFonts w:ascii="Times New Roman" w:hAnsi="Times New Roman" w:cs="Times New Roman"/>
          <w:color w:val="212121"/>
          <w:sz w:val="24"/>
          <w:szCs w:val="24"/>
          <w:shd w:val="clear" w:color="auto" w:fill="FFFFFF"/>
        </w:rPr>
        <w:t>.</w:t>
      </w:r>
    </w:p>
    <w:p w14:paraId="74BACB6A" w14:textId="6969334D" w:rsidR="00C82FF5" w:rsidRPr="004B400E" w:rsidRDefault="00C82FF5" w:rsidP="004B400E">
      <w:pPr>
        <w:spacing w:after="0" w:line="240" w:lineRule="auto"/>
        <w:jc w:val="both"/>
        <w:rPr>
          <w:rFonts w:ascii="Times New Roman" w:hAnsi="Times New Roman" w:cs="Times New Roman"/>
          <w:sz w:val="24"/>
          <w:szCs w:val="24"/>
          <w:lang w:val="en-US"/>
        </w:rPr>
      </w:pPr>
    </w:p>
    <w:p w14:paraId="090DD31F" w14:textId="50149EDC" w:rsidR="00D57888" w:rsidRPr="004B400E" w:rsidRDefault="00C82FF5" w:rsidP="004B400E">
      <w:pPr>
        <w:pStyle w:val="Heading2"/>
        <w:spacing w:before="0" w:line="240" w:lineRule="auto"/>
        <w:jc w:val="both"/>
        <w:rPr>
          <w:rFonts w:ascii="Times New Roman" w:hAnsi="Times New Roman" w:cs="Times New Roman"/>
          <w:i/>
          <w:color w:val="212121"/>
          <w:sz w:val="24"/>
          <w:szCs w:val="24"/>
          <w:shd w:val="clear" w:color="auto" w:fill="FFFFFF"/>
        </w:rPr>
      </w:pPr>
      <w:bookmarkStart w:id="10" w:name="_Toc47206847"/>
      <w:r w:rsidRPr="004B400E">
        <w:rPr>
          <w:rFonts w:ascii="Times New Roman" w:hAnsi="Times New Roman" w:cs="Times New Roman"/>
          <w:b/>
          <w:bCs/>
          <w:i/>
          <w:color w:val="auto"/>
          <w:sz w:val="24"/>
          <w:szCs w:val="24"/>
        </w:rPr>
        <w:t xml:space="preserve">Dosage and </w:t>
      </w:r>
      <w:r w:rsidR="00AC2FC1" w:rsidRPr="004B400E">
        <w:rPr>
          <w:rFonts w:ascii="Times New Roman" w:hAnsi="Times New Roman" w:cs="Times New Roman"/>
          <w:b/>
          <w:bCs/>
          <w:i/>
          <w:color w:val="auto"/>
          <w:sz w:val="24"/>
          <w:szCs w:val="24"/>
        </w:rPr>
        <w:t>Administration</w:t>
      </w:r>
      <w:bookmarkEnd w:id="10"/>
    </w:p>
    <w:p w14:paraId="2280DF1D" w14:textId="50E310AB" w:rsidR="00D57888" w:rsidRPr="004B400E" w:rsidRDefault="00F254AB" w:rsidP="004B400E">
      <w:pPr>
        <w:spacing w:after="0" w:line="240" w:lineRule="auto"/>
        <w:jc w:val="both"/>
        <w:rPr>
          <w:rFonts w:ascii="Times New Roman" w:hAnsi="Times New Roman" w:cs="Times New Roman"/>
          <w:color w:val="212121"/>
          <w:sz w:val="24"/>
          <w:szCs w:val="24"/>
          <w:shd w:val="clear" w:color="auto" w:fill="FFFFFF"/>
        </w:rPr>
      </w:pPr>
      <w:r w:rsidRPr="004B400E">
        <w:rPr>
          <w:rFonts w:ascii="Times New Roman" w:hAnsi="Times New Roman" w:cs="Times New Roman"/>
          <w:color w:val="212121"/>
          <w:sz w:val="24"/>
          <w:szCs w:val="24"/>
          <w:shd w:val="clear" w:color="auto" w:fill="FFFFFF"/>
        </w:rPr>
        <w:t xml:space="preserve">The amount of oils to be applied at one time </w:t>
      </w:r>
      <w:r w:rsidR="00A808CB" w:rsidRPr="004B400E">
        <w:rPr>
          <w:rFonts w:ascii="Times New Roman" w:hAnsi="Times New Roman" w:cs="Times New Roman"/>
          <w:color w:val="212121"/>
          <w:sz w:val="24"/>
          <w:szCs w:val="24"/>
          <w:shd w:val="clear" w:color="auto" w:fill="FFFFFF"/>
        </w:rPr>
        <w:t xml:space="preserve">was </w:t>
      </w:r>
      <w:r w:rsidR="00D57888" w:rsidRPr="004B400E">
        <w:rPr>
          <w:rFonts w:ascii="Times New Roman" w:hAnsi="Times New Roman" w:cs="Times New Roman"/>
          <w:color w:val="212121"/>
          <w:sz w:val="24"/>
          <w:szCs w:val="24"/>
          <w:shd w:val="clear" w:color="auto" w:fill="FFFFFF"/>
        </w:rPr>
        <w:t xml:space="preserve">same for all </w:t>
      </w:r>
      <w:r w:rsidR="00930E30" w:rsidRPr="004B400E">
        <w:rPr>
          <w:rFonts w:ascii="Times New Roman" w:hAnsi="Times New Roman" w:cs="Times New Roman"/>
          <w:color w:val="212121"/>
          <w:sz w:val="24"/>
          <w:szCs w:val="24"/>
          <w:shd w:val="clear" w:color="auto" w:fill="FFFFFF"/>
        </w:rPr>
        <w:t>patients;</w:t>
      </w:r>
      <w:r w:rsidR="00A808CB" w:rsidRPr="004B400E">
        <w:rPr>
          <w:rFonts w:ascii="Times New Roman" w:hAnsi="Times New Roman" w:cs="Times New Roman"/>
          <w:color w:val="212121"/>
          <w:sz w:val="24"/>
          <w:szCs w:val="24"/>
          <w:shd w:val="clear" w:color="auto" w:fill="FFFFFF"/>
        </w:rPr>
        <w:t xml:space="preserve"> however, the </w:t>
      </w:r>
      <w:r w:rsidR="00D57888" w:rsidRPr="004B400E">
        <w:rPr>
          <w:rFonts w:ascii="Times New Roman" w:hAnsi="Times New Roman" w:cs="Times New Roman"/>
          <w:color w:val="212121"/>
          <w:sz w:val="24"/>
          <w:szCs w:val="24"/>
          <w:shd w:val="clear" w:color="auto" w:fill="FFFFFF"/>
        </w:rPr>
        <w:t xml:space="preserve">frequency was varied depending on symptoms. For mild and moderate symptoms, </w:t>
      </w:r>
      <w:r w:rsidRPr="004B400E">
        <w:rPr>
          <w:rFonts w:ascii="Times New Roman" w:hAnsi="Times New Roman" w:cs="Times New Roman"/>
          <w:color w:val="212121"/>
          <w:sz w:val="24"/>
          <w:szCs w:val="24"/>
          <w:shd w:val="clear" w:color="auto" w:fill="FFFFFF"/>
        </w:rPr>
        <w:t xml:space="preserve">topical oil administration was </w:t>
      </w:r>
      <w:r w:rsidR="00D57888" w:rsidRPr="004B400E">
        <w:rPr>
          <w:rFonts w:ascii="Times New Roman" w:hAnsi="Times New Roman" w:cs="Times New Roman"/>
          <w:color w:val="212121"/>
          <w:sz w:val="24"/>
          <w:szCs w:val="24"/>
          <w:shd w:val="clear" w:color="auto" w:fill="FFFFFF"/>
        </w:rPr>
        <w:t xml:space="preserve">4 times </w:t>
      </w:r>
      <w:r w:rsidR="008B72C2" w:rsidRPr="004B400E">
        <w:rPr>
          <w:rFonts w:ascii="Times New Roman" w:hAnsi="Times New Roman" w:cs="Times New Roman"/>
          <w:color w:val="212121"/>
          <w:sz w:val="24"/>
          <w:szCs w:val="24"/>
          <w:shd w:val="clear" w:color="auto" w:fill="FFFFFF"/>
        </w:rPr>
        <w:t>per day</w:t>
      </w:r>
      <w:r w:rsidRPr="004B400E">
        <w:rPr>
          <w:rFonts w:ascii="Times New Roman" w:hAnsi="Times New Roman" w:cs="Times New Roman"/>
          <w:color w:val="212121"/>
          <w:sz w:val="24"/>
          <w:szCs w:val="24"/>
          <w:shd w:val="clear" w:color="auto" w:fill="FFFFFF"/>
        </w:rPr>
        <w:t xml:space="preserve">; and </w:t>
      </w:r>
      <w:r w:rsidR="00D57888" w:rsidRPr="004B400E">
        <w:rPr>
          <w:rFonts w:ascii="Times New Roman" w:hAnsi="Times New Roman" w:cs="Times New Roman"/>
          <w:color w:val="212121"/>
          <w:sz w:val="24"/>
          <w:szCs w:val="24"/>
          <w:shd w:val="clear" w:color="auto" w:fill="FFFFFF"/>
        </w:rPr>
        <w:t>for severe symptoms</w:t>
      </w:r>
      <w:r w:rsidRPr="004B400E">
        <w:rPr>
          <w:rFonts w:ascii="Times New Roman" w:hAnsi="Times New Roman" w:cs="Times New Roman"/>
          <w:color w:val="212121"/>
          <w:sz w:val="24"/>
          <w:szCs w:val="24"/>
          <w:shd w:val="clear" w:color="auto" w:fill="FFFFFF"/>
        </w:rPr>
        <w:t xml:space="preserve">, administration requirement was for </w:t>
      </w:r>
      <w:r w:rsidR="00D57888" w:rsidRPr="004B400E">
        <w:rPr>
          <w:rFonts w:ascii="Times New Roman" w:hAnsi="Times New Roman" w:cs="Times New Roman"/>
          <w:color w:val="212121"/>
          <w:sz w:val="24"/>
          <w:szCs w:val="24"/>
          <w:shd w:val="clear" w:color="auto" w:fill="FFFFFF"/>
        </w:rPr>
        <w:t xml:space="preserve">6 times a day. </w:t>
      </w:r>
      <w:r w:rsidR="008B72C2" w:rsidRPr="004B400E">
        <w:rPr>
          <w:rFonts w:ascii="Times New Roman" w:hAnsi="Times New Roman" w:cs="Times New Roman"/>
          <w:color w:val="212121"/>
          <w:sz w:val="24"/>
          <w:szCs w:val="24"/>
          <w:shd w:val="clear" w:color="auto" w:fill="FFFFFF"/>
        </w:rPr>
        <w:t>Directions for use for SAV were</w:t>
      </w:r>
      <w:r w:rsidRPr="004B400E">
        <w:rPr>
          <w:rFonts w:ascii="Times New Roman" w:hAnsi="Times New Roman" w:cs="Times New Roman"/>
          <w:color w:val="212121"/>
          <w:sz w:val="24"/>
          <w:szCs w:val="24"/>
          <w:shd w:val="clear" w:color="auto" w:fill="FFFFFF"/>
        </w:rPr>
        <w:t>:</w:t>
      </w:r>
      <w:r w:rsidR="008B72C2" w:rsidRPr="004B400E">
        <w:rPr>
          <w:rFonts w:ascii="Times New Roman" w:hAnsi="Times New Roman" w:cs="Times New Roman"/>
          <w:color w:val="212121"/>
          <w:sz w:val="24"/>
          <w:szCs w:val="24"/>
          <w:shd w:val="clear" w:color="auto" w:fill="FFFFFF"/>
        </w:rPr>
        <w:t xml:space="preserve"> topical </w:t>
      </w:r>
      <w:r w:rsidRPr="004B400E">
        <w:rPr>
          <w:rFonts w:ascii="Times New Roman" w:hAnsi="Times New Roman" w:cs="Times New Roman"/>
          <w:color w:val="212121"/>
          <w:sz w:val="24"/>
          <w:szCs w:val="24"/>
          <w:shd w:val="clear" w:color="auto" w:fill="FFFFFF"/>
        </w:rPr>
        <w:t xml:space="preserve">administration of </w:t>
      </w:r>
      <w:r w:rsidR="00D57888" w:rsidRPr="004B400E">
        <w:rPr>
          <w:rFonts w:ascii="Times New Roman" w:hAnsi="Times New Roman" w:cs="Times New Roman"/>
          <w:color w:val="212121"/>
          <w:sz w:val="24"/>
          <w:szCs w:val="24"/>
          <w:shd w:val="clear" w:color="auto" w:fill="FFFFFF"/>
        </w:rPr>
        <w:t xml:space="preserve">3 drops on the back of the head-neck area, 3 drops under each foot and 7 </w:t>
      </w:r>
      <w:r w:rsidRPr="004B400E">
        <w:rPr>
          <w:rFonts w:ascii="Times New Roman" w:hAnsi="Times New Roman" w:cs="Times New Roman"/>
          <w:color w:val="212121"/>
          <w:sz w:val="24"/>
          <w:szCs w:val="24"/>
          <w:shd w:val="clear" w:color="auto" w:fill="FFFFFF"/>
        </w:rPr>
        <w:t>d</w:t>
      </w:r>
      <w:r w:rsidR="00D57888" w:rsidRPr="004B400E">
        <w:rPr>
          <w:rFonts w:ascii="Times New Roman" w:hAnsi="Times New Roman" w:cs="Times New Roman"/>
          <w:color w:val="212121"/>
          <w:sz w:val="24"/>
          <w:szCs w:val="24"/>
          <w:shd w:val="clear" w:color="auto" w:fill="FFFFFF"/>
        </w:rPr>
        <w:t xml:space="preserve">rops on the whole spine. Similarly, WMB was used </w:t>
      </w:r>
      <w:r w:rsidR="008B72C2" w:rsidRPr="004B400E">
        <w:rPr>
          <w:rFonts w:ascii="Times New Roman" w:hAnsi="Times New Roman" w:cs="Times New Roman"/>
          <w:color w:val="212121"/>
          <w:sz w:val="24"/>
          <w:szCs w:val="24"/>
          <w:shd w:val="clear" w:color="auto" w:fill="FFFFFF"/>
        </w:rPr>
        <w:t xml:space="preserve">as </w:t>
      </w:r>
      <w:r w:rsidR="00D57888" w:rsidRPr="004B400E">
        <w:rPr>
          <w:rFonts w:ascii="Times New Roman" w:hAnsi="Times New Roman" w:cs="Times New Roman"/>
          <w:color w:val="212121"/>
          <w:sz w:val="24"/>
          <w:szCs w:val="24"/>
          <w:shd w:val="clear" w:color="auto" w:fill="FFFFFF"/>
        </w:rPr>
        <w:t>1 drop on the nostrils, 1 drop behind each ear, 2 drops on the temples (both sides of forehead), 4 drops on throat and 5 drops on the upper chest. All patients were followed at the period of 1 week</w:t>
      </w:r>
      <w:r w:rsidR="00CC173C" w:rsidRPr="004B400E">
        <w:rPr>
          <w:rFonts w:ascii="Times New Roman" w:hAnsi="Times New Roman" w:cs="Times New Roman"/>
          <w:color w:val="212121"/>
          <w:sz w:val="24"/>
          <w:szCs w:val="24"/>
          <w:shd w:val="clear" w:color="auto" w:fill="FFFFFF"/>
        </w:rPr>
        <w:t xml:space="preserve"> up to </w:t>
      </w:r>
      <w:r w:rsidR="00D57888" w:rsidRPr="004B400E">
        <w:rPr>
          <w:rFonts w:ascii="Times New Roman" w:hAnsi="Times New Roman" w:cs="Times New Roman"/>
          <w:color w:val="212121"/>
          <w:sz w:val="24"/>
          <w:szCs w:val="24"/>
          <w:shd w:val="clear" w:color="auto" w:fill="FFFFFF"/>
        </w:rPr>
        <w:t>2 months after oil treatment in order to report adverse effects</w:t>
      </w:r>
      <w:r w:rsidRPr="004B400E">
        <w:rPr>
          <w:rFonts w:ascii="Times New Roman" w:hAnsi="Times New Roman" w:cs="Times New Roman"/>
          <w:color w:val="212121"/>
          <w:sz w:val="24"/>
          <w:szCs w:val="24"/>
          <w:shd w:val="clear" w:color="auto" w:fill="FFFFFF"/>
        </w:rPr>
        <w:t>, if any.</w:t>
      </w:r>
    </w:p>
    <w:p w14:paraId="4A621B2A" w14:textId="77777777" w:rsidR="00BA2412" w:rsidRPr="004B400E" w:rsidRDefault="00BA2412" w:rsidP="004B400E">
      <w:pPr>
        <w:spacing w:after="0" w:line="240" w:lineRule="auto"/>
        <w:rPr>
          <w:rFonts w:ascii="Times New Roman" w:hAnsi="Times New Roman" w:cs="Times New Roman"/>
          <w:b/>
          <w:sz w:val="24"/>
          <w:szCs w:val="24"/>
        </w:rPr>
      </w:pPr>
      <w:bookmarkStart w:id="11" w:name="_Toc47206848"/>
    </w:p>
    <w:p w14:paraId="077DFCFA" w14:textId="36E57613" w:rsidR="00930E30" w:rsidRPr="007F5183" w:rsidRDefault="00930E30" w:rsidP="004B400E">
      <w:pPr>
        <w:spacing w:after="0" w:line="240" w:lineRule="auto"/>
        <w:rPr>
          <w:rFonts w:ascii="Times New Roman" w:hAnsi="Times New Roman" w:cs="Times New Roman"/>
          <w:b/>
          <w:sz w:val="28"/>
          <w:szCs w:val="28"/>
        </w:rPr>
      </w:pPr>
      <w:r w:rsidRPr="007F5183">
        <w:rPr>
          <w:rFonts w:ascii="Times New Roman" w:hAnsi="Times New Roman" w:cs="Times New Roman"/>
          <w:b/>
          <w:sz w:val="28"/>
          <w:szCs w:val="28"/>
        </w:rPr>
        <w:t>R</w:t>
      </w:r>
      <w:r w:rsidR="000E2FB8" w:rsidRPr="007F5183">
        <w:rPr>
          <w:rFonts w:ascii="Times New Roman" w:hAnsi="Times New Roman" w:cs="Times New Roman"/>
          <w:b/>
          <w:sz w:val="28"/>
          <w:szCs w:val="28"/>
        </w:rPr>
        <w:t>esults</w:t>
      </w:r>
      <w:bookmarkEnd w:id="11"/>
    </w:p>
    <w:p w14:paraId="3961C0BD" w14:textId="2E764C36" w:rsidR="003D44DA" w:rsidRPr="004B400E" w:rsidRDefault="003D44DA" w:rsidP="004B400E">
      <w:pPr>
        <w:spacing w:after="0" w:line="240" w:lineRule="auto"/>
        <w:jc w:val="both"/>
        <w:rPr>
          <w:rFonts w:ascii="Times New Roman" w:hAnsi="Times New Roman" w:cs="Times New Roman"/>
          <w:b/>
          <w:sz w:val="24"/>
          <w:szCs w:val="24"/>
          <w:shd w:val="clear" w:color="auto" w:fill="FFFFFF"/>
        </w:rPr>
      </w:pPr>
      <w:r w:rsidRPr="004B400E">
        <w:rPr>
          <w:rFonts w:ascii="Times New Roman" w:hAnsi="Times New Roman" w:cs="Times New Roman"/>
          <w:bCs/>
          <w:sz w:val="24"/>
          <w:szCs w:val="24"/>
        </w:rPr>
        <w:t>Among 1317 total patients, 35 patients were excluded from study due to incomplete information. Thus, 1282 patients were included in the analysis. The demographic and clinical char</w:t>
      </w:r>
      <w:r w:rsidR="009A55AE" w:rsidRPr="004B400E">
        <w:rPr>
          <w:rFonts w:ascii="Times New Roman" w:hAnsi="Times New Roman" w:cs="Times New Roman"/>
          <w:bCs/>
          <w:sz w:val="24"/>
          <w:szCs w:val="24"/>
        </w:rPr>
        <w:t xml:space="preserve">acteristics of the participants, on the basis of gender, </w:t>
      </w:r>
      <w:r w:rsidRPr="004B400E">
        <w:rPr>
          <w:rFonts w:ascii="Times New Roman" w:hAnsi="Times New Roman" w:cs="Times New Roman"/>
          <w:bCs/>
          <w:sz w:val="24"/>
          <w:szCs w:val="24"/>
        </w:rPr>
        <w:t xml:space="preserve">at the start of the oil treatment </w:t>
      </w:r>
      <w:r w:rsidR="009A55AE" w:rsidRPr="004B400E">
        <w:rPr>
          <w:rFonts w:ascii="Times New Roman" w:hAnsi="Times New Roman" w:cs="Times New Roman"/>
          <w:bCs/>
          <w:sz w:val="24"/>
          <w:szCs w:val="24"/>
        </w:rPr>
        <w:t xml:space="preserve">is detailed in </w:t>
      </w:r>
      <w:r w:rsidRPr="004B400E">
        <w:rPr>
          <w:rFonts w:ascii="Times New Roman" w:hAnsi="Times New Roman" w:cs="Times New Roman"/>
          <w:bCs/>
          <w:sz w:val="24"/>
          <w:szCs w:val="24"/>
        </w:rPr>
        <w:t xml:space="preserve">Table </w:t>
      </w:r>
      <w:r w:rsidR="00BA2412" w:rsidRPr="004B400E">
        <w:rPr>
          <w:rFonts w:ascii="Times New Roman" w:hAnsi="Times New Roman" w:cs="Times New Roman"/>
          <w:bCs/>
          <w:sz w:val="24"/>
          <w:szCs w:val="24"/>
        </w:rPr>
        <w:t>3</w:t>
      </w:r>
      <w:r w:rsidRPr="004B400E">
        <w:rPr>
          <w:rFonts w:ascii="Times New Roman" w:hAnsi="Times New Roman" w:cs="Times New Roman"/>
          <w:bCs/>
          <w:sz w:val="24"/>
          <w:szCs w:val="24"/>
        </w:rPr>
        <w:t>.</w:t>
      </w:r>
    </w:p>
    <w:p w14:paraId="61548279" w14:textId="77777777" w:rsidR="003D44DA" w:rsidRPr="00A35E83" w:rsidRDefault="003D44DA" w:rsidP="00A35E83">
      <w:pPr>
        <w:spacing w:after="0" w:line="360" w:lineRule="auto"/>
        <w:rPr>
          <w:rFonts w:ascii="Times New Roman" w:hAnsi="Times New Roman" w:cs="Times New Roman"/>
          <w:b/>
          <w:sz w:val="24"/>
          <w:szCs w:val="24"/>
          <w:shd w:val="clear" w:color="auto" w:fill="FFFFFF"/>
        </w:rPr>
      </w:pPr>
    </w:p>
    <w:tbl>
      <w:tblPr>
        <w:tblStyle w:val="GridTable2-Accent21"/>
        <w:tblW w:w="9166" w:type="dxa"/>
        <w:tblBorders>
          <w:left w:val="single" w:sz="2" w:space="0" w:color="F4B083" w:themeColor="accent2" w:themeTint="99"/>
          <w:right w:val="single" w:sz="2" w:space="0" w:color="F4B083" w:themeColor="accent2" w:themeTint="99"/>
          <w:insideH w:val="none" w:sz="0" w:space="0" w:color="auto"/>
          <w:insideV w:val="none" w:sz="0" w:space="0" w:color="auto"/>
        </w:tblBorders>
        <w:tblLook w:val="04A0" w:firstRow="1" w:lastRow="0" w:firstColumn="1" w:lastColumn="0" w:noHBand="0" w:noVBand="1"/>
      </w:tblPr>
      <w:tblGrid>
        <w:gridCol w:w="3055"/>
        <w:gridCol w:w="3055"/>
        <w:gridCol w:w="3056"/>
      </w:tblGrid>
      <w:tr w:rsidR="00930E30" w:rsidRPr="00357062" w14:paraId="55148F58" w14:textId="77777777" w:rsidTr="00BC5A74">
        <w:trPr>
          <w:cnfStyle w:val="100000000000" w:firstRow="1" w:lastRow="0" w:firstColumn="0" w:lastColumn="0" w:oddVBand="0" w:evenVBand="0" w:oddHBand="0"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9166" w:type="dxa"/>
            <w:gridSpan w:val="3"/>
            <w:tcBorders>
              <w:top w:val="single" w:sz="2" w:space="0" w:color="F4B083" w:themeColor="accent2" w:themeTint="99"/>
            </w:tcBorders>
          </w:tcPr>
          <w:p w14:paraId="075EA60A" w14:textId="64C4DA27" w:rsidR="00930E30" w:rsidRPr="00357062" w:rsidRDefault="00930E30" w:rsidP="00BA2412">
            <w:pPr>
              <w:jc w:val="both"/>
              <w:rPr>
                <w:rFonts w:ascii="Times New Roman" w:hAnsi="Times New Roman" w:cs="Times New Roman"/>
                <w:bCs w:val="0"/>
                <w:sz w:val="24"/>
                <w:szCs w:val="24"/>
              </w:rPr>
            </w:pPr>
            <w:bookmarkStart w:id="12" w:name="_Hlk46584743"/>
            <w:r w:rsidRPr="00357062">
              <w:rPr>
                <w:rFonts w:ascii="Times New Roman" w:hAnsi="Times New Roman" w:cs="Times New Roman"/>
                <w:bCs w:val="0"/>
                <w:sz w:val="24"/>
                <w:szCs w:val="24"/>
              </w:rPr>
              <w:t xml:space="preserve">Table </w:t>
            </w:r>
            <w:r w:rsidR="00BA2412">
              <w:rPr>
                <w:rFonts w:ascii="Times New Roman" w:hAnsi="Times New Roman" w:cs="Times New Roman"/>
                <w:bCs w:val="0"/>
                <w:sz w:val="24"/>
                <w:szCs w:val="24"/>
              </w:rPr>
              <w:t>3</w:t>
            </w:r>
            <w:r w:rsidRPr="00357062">
              <w:rPr>
                <w:rFonts w:ascii="Times New Roman" w:hAnsi="Times New Roman" w:cs="Times New Roman"/>
                <w:bCs w:val="0"/>
                <w:sz w:val="24"/>
                <w:szCs w:val="24"/>
              </w:rPr>
              <w:t xml:space="preserve">. Demographic and Clinical Characteristics </w:t>
            </w:r>
            <w:r w:rsidR="007650E4">
              <w:rPr>
                <w:rFonts w:ascii="Times New Roman" w:hAnsi="Times New Roman" w:cs="Times New Roman"/>
                <w:bCs w:val="0"/>
                <w:sz w:val="24"/>
                <w:szCs w:val="24"/>
              </w:rPr>
              <w:t>of the Participants at Baseline</w:t>
            </w:r>
          </w:p>
        </w:tc>
      </w:tr>
      <w:tr w:rsidR="00930E30" w:rsidRPr="00357062" w14:paraId="3D39D51C" w14:textId="77777777" w:rsidTr="00BC5A74">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3055" w:type="dxa"/>
            <w:tcBorders>
              <w:top w:val="single" w:sz="2" w:space="0" w:color="F4B083" w:themeColor="accent2" w:themeTint="99"/>
            </w:tcBorders>
          </w:tcPr>
          <w:p w14:paraId="10CC0846" w14:textId="77777777" w:rsidR="00930E30" w:rsidRPr="00357062" w:rsidRDefault="00930E30" w:rsidP="00A35E83">
            <w:pPr>
              <w:jc w:val="both"/>
              <w:rPr>
                <w:rFonts w:ascii="Times New Roman" w:hAnsi="Times New Roman" w:cs="Times New Roman"/>
                <w:bCs w:val="0"/>
                <w:sz w:val="24"/>
                <w:szCs w:val="24"/>
              </w:rPr>
            </w:pPr>
          </w:p>
        </w:tc>
        <w:tc>
          <w:tcPr>
            <w:tcW w:w="3055" w:type="dxa"/>
          </w:tcPr>
          <w:p w14:paraId="7E662F15"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357062">
              <w:rPr>
                <w:rFonts w:ascii="Times New Roman" w:hAnsi="Times New Roman" w:cs="Times New Roman"/>
                <w:b/>
                <w:bCs/>
                <w:sz w:val="24"/>
                <w:szCs w:val="24"/>
              </w:rPr>
              <w:t xml:space="preserve">Male </w:t>
            </w:r>
          </w:p>
          <w:p w14:paraId="312927AD"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357062">
              <w:rPr>
                <w:rFonts w:ascii="Times New Roman" w:hAnsi="Times New Roman" w:cs="Times New Roman"/>
                <w:b/>
                <w:bCs/>
                <w:sz w:val="24"/>
                <w:szCs w:val="24"/>
              </w:rPr>
              <w:t>(N=705)</w:t>
            </w:r>
          </w:p>
        </w:tc>
        <w:tc>
          <w:tcPr>
            <w:tcW w:w="3056" w:type="dxa"/>
          </w:tcPr>
          <w:p w14:paraId="12E3D2D2"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357062">
              <w:rPr>
                <w:rFonts w:ascii="Times New Roman" w:hAnsi="Times New Roman" w:cs="Times New Roman"/>
                <w:b/>
                <w:bCs/>
                <w:sz w:val="24"/>
                <w:szCs w:val="24"/>
              </w:rPr>
              <w:t>Female</w:t>
            </w:r>
          </w:p>
          <w:p w14:paraId="491B73E4"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357062">
              <w:rPr>
                <w:rFonts w:ascii="Times New Roman" w:hAnsi="Times New Roman" w:cs="Times New Roman"/>
                <w:b/>
                <w:bCs/>
                <w:sz w:val="24"/>
                <w:szCs w:val="24"/>
              </w:rPr>
              <w:t>(N=577)</w:t>
            </w:r>
          </w:p>
        </w:tc>
      </w:tr>
      <w:tr w:rsidR="00930E30" w:rsidRPr="00357062" w14:paraId="25CFD35C" w14:textId="77777777" w:rsidTr="00BC5A74">
        <w:trPr>
          <w:trHeight w:val="314"/>
        </w:trPr>
        <w:tc>
          <w:tcPr>
            <w:cnfStyle w:val="001000000000" w:firstRow="0" w:lastRow="0" w:firstColumn="1" w:lastColumn="0" w:oddVBand="0" w:evenVBand="0" w:oddHBand="0" w:evenHBand="0" w:firstRowFirstColumn="0" w:firstRowLastColumn="0" w:lastRowFirstColumn="0" w:lastRowLastColumn="0"/>
            <w:tcW w:w="9166" w:type="dxa"/>
            <w:gridSpan w:val="3"/>
          </w:tcPr>
          <w:p w14:paraId="6EB1607F" w14:textId="77777777" w:rsidR="00930E30" w:rsidRPr="00357062" w:rsidRDefault="00930E30" w:rsidP="00A35E83">
            <w:pPr>
              <w:jc w:val="both"/>
              <w:rPr>
                <w:rFonts w:ascii="Times New Roman" w:hAnsi="Times New Roman" w:cs="Times New Roman"/>
                <w:bCs w:val="0"/>
                <w:sz w:val="24"/>
                <w:szCs w:val="24"/>
              </w:rPr>
            </w:pPr>
            <w:r w:rsidRPr="00357062">
              <w:rPr>
                <w:rFonts w:ascii="Times New Roman" w:hAnsi="Times New Roman" w:cs="Times New Roman"/>
                <w:bCs w:val="0"/>
                <w:sz w:val="24"/>
                <w:szCs w:val="24"/>
              </w:rPr>
              <w:t>Age — no. (%)</w:t>
            </w:r>
          </w:p>
        </w:tc>
      </w:tr>
      <w:tr w:rsidR="00930E30" w:rsidRPr="00357062" w14:paraId="474CBFAF"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30EC4791" w14:textId="2B55CCBC"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&lt;40 y</w:t>
            </w:r>
            <w:r w:rsidR="007650E4">
              <w:rPr>
                <w:rFonts w:ascii="Times New Roman" w:hAnsi="Times New Roman" w:cs="Times New Roman"/>
                <w:b w:val="0"/>
                <w:sz w:val="24"/>
                <w:szCs w:val="24"/>
              </w:rPr>
              <w:t>ea</w:t>
            </w:r>
            <w:r w:rsidRPr="00357062">
              <w:rPr>
                <w:rFonts w:ascii="Times New Roman" w:hAnsi="Times New Roman" w:cs="Times New Roman"/>
                <w:b w:val="0"/>
                <w:sz w:val="24"/>
                <w:szCs w:val="24"/>
              </w:rPr>
              <w:t>r</w:t>
            </w:r>
          </w:p>
        </w:tc>
        <w:tc>
          <w:tcPr>
            <w:tcW w:w="3055" w:type="dxa"/>
          </w:tcPr>
          <w:p w14:paraId="738242AA"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173 (24.53)</w:t>
            </w:r>
          </w:p>
        </w:tc>
        <w:tc>
          <w:tcPr>
            <w:tcW w:w="3056" w:type="dxa"/>
          </w:tcPr>
          <w:p w14:paraId="67446E6A"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123 (21.31)</w:t>
            </w:r>
          </w:p>
        </w:tc>
      </w:tr>
      <w:tr w:rsidR="00930E30" w:rsidRPr="00357062" w14:paraId="1D297831"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66627AFB" w14:textId="287B6625"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40–59 y</w:t>
            </w:r>
            <w:r w:rsidR="007650E4">
              <w:rPr>
                <w:rFonts w:ascii="Times New Roman" w:hAnsi="Times New Roman" w:cs="Times New Roman"/>
                <w:b w:val="0"/>
                <w:sz w:val="24"/>
                <w:szCs w:val="24"/>
              </w:rPr>
              <w:t>ea</w:t>
            </w:r>
            <w:r w:rsidRPr="00357062">
              <w:rPr>
                <w:rFonts w:ascii="Times New Roman" w:hAnsi="Times New Roman" w:cs="Times New Roman"/>
                <w:b w:val="0"/>
                <w:sz w:val="24"/>
                <w:szCs w:val="24"/>
              </w:rPr>
              <w:t>r</w:t>
            </w:r>
          </w:p>
        </w:tc>
        <w:tc>
          <w:tcPr>
            <w:tcW w:w="3055" w:type="dxa"/>
          </w:tcPr>
          <w:p w14:paraId="6B14EA4A"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465 (65.97)</w:t>
            </w:r>
          </w:p>
        </w:tc>
        <w:tc>
          <w:tcPr>
            <w:tcW w:w="3056" w:type="dxa"/>
          </w:tcPr>
          <w:p w14:paraId="1C6D036F"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420 (72.79)</w:t>
            </w:r>
          </w:p>
        </w:tc>
      </w:tr>
      <w:tr w:rsidR="00930E30" w:rsidRPr="00357062" w14:paraId="418C7D26"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5AF4B27C" w14:textId="70242126"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60–79 y</w:t>
            </w:r>
            <w:r w:rsidR="007650E4">
              <w:rPr>
                <w:rFonts w:ascii="Times New Roman" w:hAnsi="Times New Roman" w:cs="Times New Roman"/>
                <w:b w:val="0"/>
                <w:sz w:val="24"/>
                <w:szCs w:val="24"/>
              </w:rPr>
              <w:t>ea</w:t>
            </w:r>
            <w:r w:rsidRPr="00357062">
              <w:rPr>
                <w:rFonts w:ascii="Times New Roman" w:hAnsi="Times New Roman" w:cs="Times New Roman"/>
                <w:b w:val="0"/>
                <w:sz w:val="24"/>
                <w:szCs w:val="24"/>
              </w:rPr>
              <w:t>r</w:t>
            </w:r>
          </w:p>
        </w:tc>
        <w:tc>
          <w:tcPr>
            <w:tcW w:w="3055" w:type="dxa"/>
          </w:tcPr>
          <w:p w14:paraId="78703235"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67 (9.50)</w:t>
            </w:r>
          </w:p>
        </w:tc>
        <w:tc>
          <w:tcPr>
            <w:tcW w:w="3056" w:type="dxa"/>
          </w:tcPr>
          <w:p w14:paraId="0343226E"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33 (5.71)</w:t>
            </w:r>
          </w:p>
        </w:tc>
      </w:tr>
      <w:tr w:rsidR="00930E30" w:rsidRPr="00357062" w14:paraId="241866BF"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9166" w:type="dxa"/>
            <w:gridSpan w:val="3"/>
          </w:tcPr>
          <w:p w14:paraId="45A9F492" w14:textId="77777777" w:rsidR="00930E30" w:rsidRPr="00357062" w:rsidRDefault="00930E30" w:rsidP="00A35E83">
            <w:pPr>
              <w:jc w:val="both"/>
              <w:rPr>
                <w:rFonts w:ascii="Times New Roman" w:hAnsi="Times New Roman" w:cs="Times New Roman"/>
                <w:bCs w:val="0"/>
                <w:sz w:val="24"/>
                <w:szCs w:val="24"/>
              </w:rPr>
            </w:pPr>
            <w:r w:rsidRPr="00357062">
              <w:rPr>
                <w:rFonts w:ascii="Times New Roman" w:hAnsi="Times New Roman" w:cs="Times New Roman"/>
                <w:bCs w:val="0"/>
                <w:sz w:val="24"/>
                <w:szCs w:val="24"/>
              </w:rPr>
              <w:t>Fever - no. (%)</w:t>
            </w:r>
          </w:p>
        </w:tc>
      </w:tr>
      <w:tr w:rsidR="00930E30" w:rsidRPr="00357062" w14:paraId="02FEA123"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572A81D4"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 xml:space="preserve">Low grade (&lt;100 </w:t>
            </w:r>
            <w:r w:rsidRPr="00357062">
              <w:rPr>
                <w:rFonts w:ascii="Times New Roman" w:hAnsi="Times New Roman" w:cs="Times New Roman"/>
                <w:b w:val="0"/>
                <w:sz w:val="24"/>
                <w:szCs w:val="24"/>
                <w:vertAlign w:val="superscript"/>
              </w:rPr>
              <w:t>0</w:t>
            </w:r>
            <w:r w:rsidRPr="00357062">
              <w:rPr>
                <w:rFonts w:ascii="Times New Roman" w:hAnsi="Times New Roman" w:cs="Times New Roman"/>
                <w:b w:val="0"/>
                <w:sz w:val="24"/>
                <w:szCs w:val="24"/>
              </w:rPr>
              <w:t>F)</w:t>
            </w:r>
          </w:p>
        </w:tc>
        <w:tc>
          <w:tcPr>
            <w:tcW w:w="3055" w:type="dxa"/>
          </w:tcPr>
          <w:p w14:paraId="14C3970E"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403 (57.16)</w:t>
            </w:r>
          </w:p>
        </w:tc>
        <w:tc>
          <w:tcPr>
            <w:tcW w:w="3056" w:type="dxa"/>
          </w:tcPr>
          <w:p w14:paraId="2E86C349"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305 (52.85)</w:t>
            </w:r>
          </w:p>
        </w:tc>
      </w:tr>
      <w:tr w:rsidR="00930E30" w:rsidRPr="00357062" w14:paraId="6E34E0DE"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D78787A"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 xml:space="preserve">Moderate grade (100-102 </w:t>
            </w:r>
            <w:r w:rsidRPr="00357062">
              <w:rPr>
                <w:rFonts w:ascii="Times New Roman" w:hAnsi="Times New Roman" w:cs="Times New Roman"/>
                <w:b w:val="0"/>
                <w:sz w:val="24"/>
                <w:szCs w:val="24"/>
                <w:vertAlign w:val="superscript"/>
              </w:rPr>
              <w:t>0</w:t>
            </w:r>
            <w:r w:rsidRPr="00357062">
              <w:rPr>
                <w:rFonts w:ascii="Times New Roman" w:hAnsi="Times New Roman" w:cs="Times New Roman"/>
                <w:b w:val="0"/>
                <w:sz w:val="24"/>
                <w:szCs w:val="24"/>
              </w:rPr>
              <w:t>F)</w:t>
            </w:r>
          </w:p>
        </w:tc>
        <w:tc>
          <w:tcPr>
            <w:tcW w:w="3055" w:type="dxa"/>
          </w:tcPr>
          <w:p w14:paraId="11B2EC71"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65 (9.21)</w:t>
            </w:r>
          </w:p>
        </w:tc>
        <w:tc>
          <w:tcPr>
            <w:tcW w:w="3056" w:type="dxa"/>
          </w:tcPr>
          <w:p w14:paraId="182568DF"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155 (26.86)</w:t>
            </w:r>
          </w:p>
        </w:tc>
      </w:tr>
      <w:tr w:rsidR="00930E30" w:rsidRPr="00357062" w14:paraId="258AF6D6"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DA384C7"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 xml:space="preserve">High grade (&gt;102 </w:t>
            </w:r>
            <w:r w:rsidRPr="00357062">
              <w:rPr>
                <w:rFonts w:ascii="Times New Roman" w:hAnsi="Times New Roman" w:cs="Times New Roman"/>
                <w:b w:val="0"/>
                <w:sz w:val="24"/>
                <w:szCs w:val="24"/>
                <w:vertAlign w:val="superscript"/>
              </w:rPr>
              <w:t>0</w:t>
            </w:r>
            <w:r w:rsidRPr="00357062">
              <w:rPr>
                <w:rFonts w:ascii="Times New Roman" w:hAnsi="Times New Roman" w:cs="Times New Roman"/>
                <w:b w:val="0"/>
                <w:sz w:val="24"/>
                <w:szCs w:val="24"/>
              </w:rPr>
              <w:t>F)</w:t>
            </w:r>
          </w:p>
        </w:tc>
        <w:tc>
          <w:tcPr>
            <w:tcW w:w="3055" w:type="dxa"/>
          </w:tcPr>
          <w:p w14:paraId="0529C84C"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231 (32.76)</w:t>
            </w:r>
          </w:p>
        </w:tc>
        <w:tc>
          <w:tcPr>
            <w:tcW w:w="3056" w:type="dxa"/>
          </w:tcPr>
          <w:p w14:paraId="2EF5C4C8"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82 (14.21)</w:t>
            </w:r>
          </w:p>
        </w:tc>
      </w:tr>
      <w:tr w:rsidR="00930E30" w:rsidRPr="00357062" w14:paraId="4481E143"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5F2C42D6" w14:textId="77777777" w:rsidR="00930E30" w:rsidRPr="00357062" w:rsidRDefault="00930E30" w:rsidP="00A35E83">
            <w:pPr>
              <w:jc w:val="both"/>
              <w:rPr>
                <w:rFonts w:ascii="Times New Roman" w:hAnsi="Times New Roman" w:cs="Times New Roman"/>
                <w:bCs w:val="0"/>
                <w:sz w:val="24"/>
                <w:szCs w:val="24"/>
              </w:rPr>
            </w:pPr>
            <w:r w:rsidRPr="00357062">
              <w:rPr>
                <w:rFonts w:ascii="Times New Roman" w:hAnsi="Times New Roman" w:cs="Times New Roman"/>
                <w:bCs w:val="0"/>
                <w:sz w:val="24"/>
                <w:szCs w:val="24"/>
              </w:rPr>
              <w:t>Cough - no. (%)</w:t>
            </w:r>
          </w:p>
        </w:tc>
        <w:tc>
          <w:tcPr>
            <w:tcW w:w="3055" w:type="dxa"/>
          </w:tcPr>
          <w:p w14:paraId="400CF671"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589 (83.54)</w:t>
            </w:r>
          </w:p>
        </w:tc>
        <w:tc>
          <w:tcPr>
            <w:tcW w:w="3056" w:type="dxa"/>
          </w:tcPr>
          <w:p w14:paraId="4C5719B4"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497 (86.13)</w:t>
            </w:r>
          </w:p>
        </w:tc>
      </w:tr>
      <w:tr w:rsidR="00930E30" w:rsidRPr="00357062" w14:paraId="63B7FA5D"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166" w:type="dxa"/>
            <w:gridSpan w:val="3"/>
          </w:tcPr>
          <w:p w14:paraId="45AB9D22" w14:textId="77777777" w:rsidR="00930E30" w:rsidRPr="00357062" w:rsidRDefault="00930E30" w:rsidP="00A35E83">
            <w:pPr>
              <w:jc w:val="both"/>
              <w:rPr>
                <w:rFonts w:ascii="Times New Roman" w:hAnsi="Times New Roman" w:cs="Times New Roman"/>
                <w:bCs w:val="0"/>
                <w:sz w:val="24"/>
                <w:szCs w:val="24"/>
              </w:rPr>
            </w:pPr>
            <w:r w:rsidRPr="00357062">
              <w:rPr>
                <w:rFonts w:ascii="Times New Roman" w:hAnsi="Times New Roman" w:cs="Times New Roman"/>
                <w:bCs w:val="0"/>
                <w:sz w:val="24"/>
                <w:szCs w:val="24"/>
              </w:rPr>
              <w:t>Respiratory Symptoms - no. (%)</w:t>
            </w:r>
          </w:p>
        </w:tc>
      </w:tr>
      <w:tr w:rsidR="00930E30" w:rsidRPr="00357062" w14:paraId="5D4FD7A4"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240CB9E6"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Congestion in the chest</w:t>
            </w:r>
          </w:p>
        </w:tc>
        <w:tc>
          <w:tcPr>
            <w:tcW w:w="3055" w:type="dxa"/>
          </w:tcPr>
          <w:p w14:paraId="1744668D"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125 (17.73)</w:t>
            </w:r>
          </w:p>
        </w:tc>
        <w:tc>
          <w:tcPr>
            <w:tcW w:w="3056" w:type="dxa"/>
          </w:tcPr>
          <w:p w14:paraId="361EF954"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81 (14.03)</w:t>
            </w:r>
          </w:p>
        </w:tc>
      </w:tr>
      <w:tr w:rsidR="00930E30" w:rsidRPr="00357062" w14:paraId="17BC3678"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5B109D65" w14:textId="77777777" w:rsidR="00930E30" w:rsidRPr="00357062" w:rsidRDefault="00930E30" w:rsidP="007650E4">
            <w:pPr>
              <w:rPr>
                <w:rFonts w:ascii="Times New Roman" w:hAnsi="Times New Roman" w:cs="Times New Roman"/>
                <w:b w:val="0"/>
                <w:sz w:val="24"/>
                <w:szCs w:val="24"/>
              </w:rPr>
            </w:pPr>
            <w:r w:rsidRPr="00357062">
              <w:rPr>
                <w:rFonts w:ascii="Times New Roman" w:hAnsi="Times New Roman" w:cs="Times New Roman"/>
                <w:b w:val="0"/>
                <w:sz w:val="24"/>
                <w:szCs w:val="24"/>
              </w:rPr>
              <w:t>Difficulty in breathing / Shortness of breath</w:t>
            </w:r>
          </w:p>
        </w:tc>
        <w:tc>
          <w:tcPr>
            <w:tcW w:w="3055" w:type="dxa"/>
          </w:tcPr>
          <w:p w14:paraId="27731E55"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112 (15.88)</w:t>
            </w:r>
          </w:p>
        </w:tc>
        <w:tc>
          <w:tcPr>
            <w:tcW w:w="3056" w:type="dxa"/>
          </w:tcPr>
          <w:p w14:paraId="065F7946"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94 (16.29)</w:t>
            </w:r>
          </w:p>
        </w:tc>
      </w:tr>
      <w:tr w:rsidR="00930E30" w:rsidRPr="00357062" w14:paraId="5E0985A7"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2A824A60"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Heaviness in the chest</w:t>
            </w:r>
          </w:p>
        </w:tc>
        <w:tc>
          <w:tcPr>
            <w:tcW w:w="3055" w:type="dxa"/>
          </w:tcPr>
          <w:p w14:paraId="636C01DD"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68 (9.64)</w:t>
            </w:r>
          </w:p>
        </w:tc>
        <w:tc>
          <w:tcPr>
            <w:tcW w:w="3056" w:type="dxa"/>
          </w:tcPr>
          <w:p w14:paraId="419075F1"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63 (10.91)</w:t>
            </w:r>
          </w:p>
        </w:tc>
      </w:tr>
      <w:tr w:rsidR="00930E30" w:rsidRPr="00357062" w14:paraId="6934BCA6"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2E592F1C"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Tightness in the chest</w:t>
            </w:r>
          </w:p>
        </w:tc>
        <w:tc>
          <w:tcPr>
            <w:tcW w:w="3055" w:type="dxa"/>
          </w:tcPr>
          <w:p w14:paraId="2E711E0A"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32 (4.53)</w:t>
            </w:r>
          </w:p>
        </w:tc>
        <w:tc>
          <w:tcPr>
            <w:tcW w:w="3056" w:type="dxa"/>
          </w:tcPr>
          <w:p w14:paraId="449A2971"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35 (6.06)</w:t>
            </w:r>
          </w:p>
        </w:tc>
      </w:tr>
      <w:tr w:rsidR="00930E30" w:rsidRPr="00357062" w14:paraId="61DDE559"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9166" w:type="dxa"/>
            <w:gridSpan w:val="3"/>
          </w:tcPr>
          <w:p w14:paraId="27361C06" w14:textId="77777777" w:rsidR="00930E30" w:rsidRPr="00357062" w:rsidRDefault="00930E30" w:rsidP="00A35E83">
            <w:pPr>
              <w:jc w:val="both"/>
              <w:rPr>
                <w:rFonts w:ascii="Times New Roman" w:hAnsi="Times New Roman" w:cs="Times New Roman"/>
                <w:bCs w:val="0"/>
                <w:sz w:val="24"/>
                <w:szCs w:val="24"/>
              </w:rPr>
            </w:pPr>
            <w:r w:rsidRPr="00357062">
              <w:rPr>
                <w:rFonts w:ascii="Times New Roman" w:hAnsi="Times New Roman" w:cs="Times New Roman"/>
                <w:bCs w:val="0"/>
                <w:sz w:val="24"/>
                <w:szCs w:val="24"/>
              </w:rPr>
              <w:t>Covid-19 Status</w:t>
            </w:r>
          </w:p>
        </w:tc>
      </w:tr>
      <w:tr w:rsidR="00930E30" w:rsidRPr="00357062" w14:paraId="7DAD21F0"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18B47900"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Covid-19 Positive</w:t>
            </w:r>
          </w:p>
        </w:tc>
        <w:tc>
          <w:tcPr>
            <w:tcW w:w="3055" w:type="dxa"/>
          </w:tcPr>
          <w:p w14:paraId="5E92BD87"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24 (3.04)</w:t>
            </w:r>
          </w:p>
        </w:tc>
        <w:tc>
          <w:tcPr>
            <w:tcW w:w="3056" w:type="dxa"/>
          </w:tcPr>
          <w:p w14:paraId="3E7DDDA7"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20 (3.46)</w:t>
            </w:r>
          </w:p>
        </w:tc>
      </w:tr>
      <w:tr w:rsidR="00930E30" w:rsidRPr="00357062" w14:paraId="587AD152"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5FBDEF5"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Covid-19 status unknown</w:t>
            </w:r>
          </w:p>
        </w:tc>
        <w:tc>
          <w:tcPr>
            <w:tcW w:w="3055" w:type="dxa"/>
          </w:tcPr>
          <w:p w14:paraId="5AA55710"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681 (96.59)</w:t>
            </w:r>
          </w:p>
        </w:tc>
        <w:tc>
          <w:tcPr>
            <w:tcW w:w="3056" w:type="dxa"/>
          </w:tcPr>
          <w:p w14:paraId="1409D69C"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557 (96.53)</w:t>
            </w:r>
          </w:p>
        </w:tc>
      </w:tr>
      <w:tr w:rsidR="00930E30" w:rsidRPr="00357062" w14:paraId="46BD0DEA"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166" w:type="dxa"/>
            <w:gridSpan w:val="3"/>
          </w:tcPr>
          <w:p w14:paraId="7ABD2EE5" w14:textId="77777777" w:rsidR="00930E30" w:rsidRPr="00357062" w:rsidRDefault="00930E30" w:rsidP="00A35E83">
            <w:pPr>
              <w:jc w:val="both"/>
              <w:rPr>
                <w:rFonts w:ascii="Times New Roman" w:hAnsi="Times New Roman" w:cs="Times New Roman"/>
                <w:bCs w:val="0"/>
                <w:sz w:val="24"/>
                <w:szCs w:val="24"/>
              </w:rPr>
            </w:pPr>
            <w:r w:rsidRPr="00357062">
              <w:rPr>
                <w:rFonts w:ascii="Times New Roman" w:hAnsi="Times New Roman" w:cs="Times New Roman"/>
                <w:bCs w:val="0"/>
                <w:sz w:val="24"/>
                <w:szCs w:val="24"/>
              </w:rPr>
              <w:t>Miscellaneous signs and symptoms</w:t>
            </w:r>
          </w:p>
        </w:tc>
      </w:tr>
      <w:tr w:rsidR="00930E30" w:rsidRPr="00357062" w14:paraId="4D02CCAA"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5DCB9443"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Anxiety</w:t>
            </w:r>
          </w:p>
        </w:tc>
        <w:tc>
          <w:tcPr>
            <w:tcW w:w="3055" w:type="dxa"/>
          </w:tcPr>
          <w:p w14:paraId="6603A867"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41 (5.81)</w:t>
            </w:r>
          </w:p>
        </w:tc>
        <w:tc>
          <w:tcPr>
            <w:tcW w:w="3056" w:type="dxa"/>
          </w:tcPr>
          <w:p w14:paraId="35605DFF"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32 (5.54)</w:t>
            </w:r>
          </w:p>
        </w:tc>
      </w:tr>
      <w:tr w:rsidR="00930E30" w:rsidRPr="00357062" w14:paraId="13FDD4F2"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F72651A" w14:textId="77777777" w:rsidR="00930E30" w:rsidRPr="00357062" w:rsidRDefault="00930E30" w:rsidP="00A35E83">
            <w:pPr>
              <w:jc w:val="both"/>
              <w:rPr>
                <w:rFonts w:ascii="Times New Roman" w:hAnsi="Times New Roman" w:cs="Times New Roman"/>
                <w:b w:val="0"/>
                <w:sz w:val="24"/>
                <w:szCs w:val="24"/>
              </w:rPr>
            </w:pPr>
            <w:r w:rsidRPr="00357062">
              <w:rPr>
                <w:rFonts w:ascii="Times New Roman" w:hAnsi="Times New Roman" w:cs="Times New Roman"/>
                <w:b w:val="0"/>
                <w:sz w:val="24"/>
                <w:szCs w:val="24"/>
              </w:rPr>
              <w:t>Body ache</w:t>
            </w:r>
          </w:p>
        </w:tc>
        <w:tc>
          <w:tcPr>
            <w:tcW w:w="3055" w:type="dxa"/>
          </w:tcPr>
          <w:p w14:paraId="629DA45C"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123 (17.44)</w:t>
            </w:r>
          </w:p>
        </w:tc>
        <w:tc>
          <w:tcPr>
            <w:tcW w:w="3056" w:type="dxa"/>
          </w:tcPr>
          <w:p w14:paraId="54B73875"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176 (30.50)</w:t>
            </w:r>
          </w:p>
        </w:tc>
      </w:tr>
      <w:tr w:rsidR="00930E30" w:rsidRPr="00357062" w14:paraId="707D8088"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0BDF05BC"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Difficulty in swallowing</w:t>
            </w:r>
          </w:p>
        </w:tc>
        <w:tc>
          <w:tcPr>
            <w:tcW w:w="3055" w:type="dxa"/>
          </w:tcPr>
          <w:p w14:paraId="05EBAB28"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 (0.14)</w:t>
            </w:r>
          </w:p>
        </w:tc>
        <w:tc>
          <w:tcPr>
            <w:tcW w:w="3056" w:type="dxa"/>
          </w:tcPr>
          <w:p w14:paraId="3D11D74D"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0</w:t>
            </w:r>
          </w:p>
        </w:tc>
      </w:tr>
      <w:tr w:rsidR="00930E30" w:rsidRPr="00357062" w14:paraId="3D8849E3"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19B8E043"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Fatigue</w:t>
            </w:r>
          </w:p>
        </w:tc>
        <w:tc>
          <w:tcPr>
            <w:tcW w:w="3055" w:type="dxa"/>
          </w:tcPr>
          <w:p w14:paraId="648031BF"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299 (42.41)</w:t>
            </w:r>
          </w:p>
        </w:tc>
        <w:tc>
          <w:tcPr>
            <w:tcW w:w="3056" w:type="dxa"/>
          </w:tcPr>
          <w:p w14:paraId="25014A33"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203 (35.18)</w:t>
            </w:r>
          </w:p>
        </w:tc>
      </w:tr>
      <w:tr w:rsidR="00930E30" w:rsidRPr="00357062" w14:paraId="01B46ABF"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30876E9F"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Gastric distress</w:t>
            </w:r>
          </w:p>
        </w:tc>
        <w:tc>
          <w:tcPr>
            <w:tcW w:w="3055" w:type="dxa"/>
          </w:tcPr>
          <w:p w14:paraId="56AB857A"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9 (1.27)</w:t>
            </w:r>
          </w:p>
        </w:tc>
        <w:tc>
          <w:tcPr>
            <w:tcW w:w="3056" w:type="dxa"/>
          </w:tcPr>
          <w:p w14:paraId="0D2C909C"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14 (2.42)</w:t>
            </w:r>
          </w:p>
        </w:tc>
      </w:tr>
      <w:tr w:rsidR="00930E30" w:rsidRPr="00357062" w14:paraId="0B61A306"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016FCC1A"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Headache</w:t>
            </w:r>
          </w:p>
        </w:tc>
        <w:tc>
          <w:tcPr>
            <w:tcW w:w="3055" w:type="dxa"/>
          </w:tcPr>
          <w:p w14:paraId="38F5A317"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145 (20.56)</w:t>
            </w:r>
          </w:p>
        </w:tc>
        <w:tc>
          <w:tcPr>
            <w:tcW w:w="3056" w:type="dxa"/>
          </w:tcPr>
          <w:p w14:paraId="427E892F"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86 (14.90)</w:t>
            </w:r>
          </w:p>
        </w:tc>
      </w:tr>
      <w:tr w:rsidR="00930E30" w:rsidRPr="00357062" w14:paraId="76DFC6C9"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3BB7D394"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Loss of appetite</w:t>
            </w:r>
          </w:p>
        </w:tc>
        <w:tc>
          <w:tcPr>
            <w:tcW w:w="3055" w:type="dxa"/>
          </w:tcPr>
          <w:p w14:paraId="163CA9AA"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52 (7.37)</w:t>
            </w:r>
          </w:p>
        </w:tc>
        <w:tc>
          <w:tcPr>
            <w:tcW w:w="3056" w:type="dxa"/>
          </w:tcPr>
          <w:p w14:paraId="30458A84"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35 (6.06)</w:t>
            </w:r>
          </w:p>
        </w:tc>
      </w:tr>
      <w:tr w:rsidR="00930E30" w:rsidRPr="00357062" w14:paraId="015865FA"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01DA0F40"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lastRenderedPageBreak/>
              <w:t>Loss of taste</w:t>
            </w:r>
          </w:p>
        </w:tc>
        <w:tc>
          <w:tcPr>
            <w:tcW w:w="3055" w:type="dxa"/>
          </w:tcPr>
          <w:p w14:paraId="2587B20A"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143 (20.28)</w:t>
            </w:r>
          </w:p>
        </w:tc>
        <w:tc>
          <w:tcPr>
            <w:tcW w:w="3056" w:type="dxa"/>
          </w:tcPr>
          <w:p w14:paraId="61C5EE6B"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76 (13.17)</w:t>
            </w:r>
          </w:p>
        </w:tc>
      </w:tr>
      <w:tr w:rsidR="00930E30" w:rsidRPr="00357062" w14:paraId="5DD2A9CF"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374CD8E6"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Nausea</w:t>
            </w:r>
          </w:p>
        </w:tc>
        <w:tc>
          <w:tcPr>
            <w:tcW w:w="3055" w:type="dxa"/>
          </w:tcPr>
          <w:p w14:paraId="1A29C86C"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8 (1.13)</w:t>
            </w:r>
          </w:p>
        </w:tc>
        <w:tc>
          <w:tcPr>
            <w:tcW w:w="3056" w:type="dxa"/>
          </w:tcPr>
          <w:p w14:paraId="4FFAA682"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 (0.51)</w:t>
            </w:r>
          </w:p>
        </w:tc>
      </w:tr>
      <w:tr w:rsidR="00930E30" w:rsidRPr="00357062" w14:paraId="5015DDA8"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5C94935"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Sore throat</w:t>
            </w:r>
          </w:p>
        </w:tc>
        <w:tc>
          <w:tcPr>
            <w:tcW w:w="3055" w:type="dxa"/>
          </w:tcPr>
          <w:p w14:paraId="460A5C62"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168 (23.82)</w:t>
            </w:r>
          </w:p>
        </w:tc>
        <w:tc>
          <w:tcPr>
            <w:tcW w:w="3056" w:type="dxa"/>
          </w:tcPr>
          <w:p w14:paraId="1686E542"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185 (32.06)</w:t>
            </w:r>
          </w:p>
        </w:tc>
      </w:tr>
      <w:tr w:rsidR="00930E30" w:rsidRPr="00357062" w14:paraId="4211B6D4"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1E55736"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Weight loss</w:t>
            </w:r>
          </w:p>
        </w:tc>
        <w:tc>
          <w:tcPr>
            <w:tcW w:w="3055" w:type="dxa"/>
          </w:tcPr>
          <w:p w14:paraId="064FA303"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 (0.42)</w:t>
            </w:r>
          </w:p>
        </w:tc>
        <w:tc>
          <w:tcPr>
            <w:tcW w:w="3056" w:type="dxa"/>
          </w:tcPr>
          <w:p w14:paraId="382D6F40"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3 (0.51)</w:t>
            </w:r>
          </w:p>
        </w:tc>
      </w:tr>
      <w:tr w:rsidR="00930E30" w:rsidRPr="00357062" w14:paraId="57E5BE29"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3C9FAEEB"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Confusion</w:t>
            </w:r>
          </w:p>
        </w:tc>
        <w:tc>
          <w:tcPr>
            <w:tcW w:w="3055" w:type="dxa"/>
          </w:tcPr>
          <w:p w14:paraId="55064749"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 (0.14)</w:t>
            </w:r>
          </w:p>
        </w:tc>
        <w:tc>
          <w:tcPr>
            <w:tcW w:w="3056" w:type="dxa"/>
          </w:tcPr>
          <w:p w14:paraId="6CE99428"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 (0.34)</w:t>
            </w:r>
          </w:p>
        </w:tc>
      </w:tr>
      <w:tr w:rsidR="00930E30" w:rsidRPr="00357062" w14:paraId="1C073D15"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23BD2002"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Loss of smell</w:t>
            </w:r>
          </w:p>
        </w:tc>
        <w:tc>
          <w:tcPr>
            <w:tcW w:w="3055" w:type="dxa"/>
          </w:tcPr>
          <w:p w14:paraId="2981C2E5"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129 (18.29)</w:t>
            </w:r>
          </w:p>
        </w:tc>
        <w:tc>
          <w:tcPr>
            <w:tcW w:w="3056" w:type="dxa"/>
          </w:tcPr>
          <w:p w14:paraId="721EA0AF"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61 (10.57)</w:t>
            </w:r>
          </w:p>
        </w:tc>
      </w:tr>
      <w:tr w:rsidR="00930E30" w:rsidRPr="00357062" w14:paraId="513174D6"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Pr>
          <w:p w14:paraId="5CBF0A7F"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Raised blood pressure</w:t>
            </w:r>
          </w:p>
        </w:tc>
        <w:tc>
          <w:tcPr>
            <w:tcW w:w="3055" w:type="dxa"/>
          </w:tcPr>
          <w:p w14:paraId="280288FF"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 (0.14)</w:t>
            </w:r>
          </w:p>
        </w:tc>
        <w:tc>
          <w:tcPr>
            <w:tcW w:w="3056" w:type="dxa"/>
          </w:tcPr>
          <w:p w14:paraId="044E76D5"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0</w:t>
            </w:r>
          </w:p>
        </w:tc>
      </w:tr>
      <w:tr w:rsidR="00930E30" w:rsidRPr="00357062" w14:paraId="1EA315D4" w14:textId="77777777" w:rsidTr="00BC5A74">
        <w:trPr>
          <w:trHeight w:val="431"/>
        </w:trPr>
        <w:tc>
          <w:tcPr>
            <w:cnfStyle w:val="001000000000" w:firstRow="0" w:lastRow="0" w:firstColumn="1" w:lastColumn="0" w:oddVBand="0" w:evenVBand="0" w:oddHBand="0" w:evenHBand="0" w:firstRowFirstColumn="0" w:firstRowLastColumn="0" w:lastRowFirstColumn="0" w:lastRowLastColumn="0"/>
            <w:tcW w:w="3055" w:type="dxa"/>
          </w:tcPr>
          <w:p w14:paraId="715C1D11"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Vomiting</w:t>
            </w:r>
          </w:p>
        </w:tc>
        <w:tc>
          <w:tcPr>
            <w:tcW w:w="3055" w:type="dxa"/>
          </w:tcPr>
          <w:p w14:paraId="75D40185"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 (0.28)</w:t>
            </w:r>
          </w:p>
        </w:tc>
        <w:tc>
          <w:tcPr>
            <w:tcW w:w="3056" w:type="dxa"/>
          </w:tcPr>
          <w:p w14:paraId="614B3E54" w14:textId="77777777" w:rsidR="00930E30" w:rsidRPr="00357062" w:rsidRDefault="00930E30" w:rsidP="00A35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1 (0.17)</w:t>
            </w:r>
          </w:p>
        </w:tc>
      </w:tr>
      <w:tr w:rsidR="00930E30" w:rsidRPr="00357062" w14:paraId="154242D8" w14:textId="77777777" w:rsidTr="00BC5A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055" w:type="dxa"/>
            <w:tcBorders>
              <w:bottom w:val="nil"/>
            </w:tcBorders>
          </w:tcPr>
          <w:p w14:paraId="71891C69" w14:textId="77777777" w:rsidR="00930E30" w:rsidRPr="00357062" w:rsidRDefault="00930E30" w:rsidP="00A35E83">
            <w:pPr>
              <w:jc w:val="both"/>
              <w:rPr>
                <w:rFonts w:ascii="Times New Roman" w:hAnsi="Times New Roman" w:cs="Times New Roman"/>
                <w:b w:val="0"/>
                <w:bCs w:val="0"/>
                <w:sz w:val="24"/>
                <w:szCs w:val="24"/>
              </w:rPr>
            </w:pPr>
            <w:r w:rsidRPr="00357062">
              <w:rPr>
                <w:rFonts w:ascii="Times New Roman" w:hAnsi="Times New Roman" w:cs="Times New Roman"/>
                <w:b w:val="0"/>
                <w:bCs w:val="0"/>
                <w:sz w:val="24"/>
                <w:szCs w:val="24"/>
              </w:rPr>
              <w:t>Drop in oxygen level</w:t>
            </w:r>
          </w:p>
        </w:tc>
        <w:tc>
          <w:tcPr>
            <w:tcW w:w="3055" w:type="dxa"/>
            <w:tcBorders>
              <w:bottom w:val="nil"/>
            </w:tcBorders>
          </w:tcPr>
          <w:p w14:paraId="3413E367"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268 (38.01)</w:t>
            </w:r>
          </w:p>
        </w:tc>
        <w:tc>
          <w:tcPr>
            <w:tcW w:w="3056" w:type="dxa"/>
            <w:tcBorders>
              <w:bottom w:val="nil"/>
            </w:tcBorders>
          </w:tcPr>
          <w:p w14:paraId="7A07B89C" w14:textId="77777777" w:rsidR="00930E30" w:rsidRPr="00357062" w:rsidRDefault="00930E30" w:rsidP="00A35E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357062">
              <w:rPr>
                <w:rFonts w:ascii="Times New Roman" w:hAnsi="Times New Roman" w:cs="Times New Roman"/>
                <w:bCs/>
                <w:sz w:val="24"/>
                <w:szCs w:val="24"/>
              </w:rPr>
              <w:t>214 (37.08)</w:t>
            </w:r>
          </w:p>
        </w:tc>
      </w:tr>
      <w:bookmarkEnd w:id="12"/>
    </w:tbl>
    <w:p w14:paraId="2A0B09D9" w14:textId="77777777" w:rsidR="00930E30" w:rsidRPr="00357062" w:rsidRDefault="00930E30" w:rsidP="00A35E83">
      <w:pPr>
        <w:spacing w:after="0" w:line="360" w:lineRule="auto"/>
        <w:jc w:val="both"/>
        <w:rPr>
          <w:rFonts w:ascii="Times New Roman" w:hAnsi="Times New Roman" w:cs="Times New Roman"/>
          <w:b/>
          <w:sz w:val="24"/>
          <w:szCs w:val="24"/>
        </w:rPr>
      </w:pPr>
    </w:p>
    <w:p w14:paraId="1C1F0754" w14:textId="43743513" w:rsidR="00CC173C" w:rsidRDefault="00930E30" w:rsidP="004B400E">
      <w:pPr>
        <w:spacing w:after="0" w:line="240" w:lineRule="auto"/>
        <w:jc w:val="both"/>
        <w:rPr>
          <w:rFonts w:ascii="Times New Roman" w:hAnsi="Times New Roman" w:cs="Times New Roman"/>
          <w:bCs/>
          <w:sz w:val="24"/>
          <w:szCs w:val="24"/>
        </w:rPr>
      </w:pPr>
      <w:r w:rsidRPr="00357062">
        <w:rPr>
          <w:rFonts w:ascii="Times New Roman" w:hAnsi="Times New Roman" w:cs="Times New Roman"/>
          <w:bCs/>
          <w:sz w:val="24"/>
          <w:szCs w:val="24"/>
        </w:rPr>
        <w:t>Among the patients, both the male (65.97%) and female (72.79%) patients were predominantly between 40–59</w:t>
      </w:r>
      <w:r w:rsidR="00A35E83">
        <w:rPr>
          <w:rFonts w:ascii="Times New Roman" w:hAnsi="Times New Roman" w:cs="Times New Roman"/>
          <w:bCs/>
          <w:sz w:val="24"/>
          <w:szCs w:val="24"/>
        </w:rPr>
        <w:t xml:space="preserve"> </w:t>
      </w:r>
      <w:r w:rsidR="00A35E83" w:rsidRPr="00357062">
        <w:rPr>
          <w:rFonts w:ascii="Times New Roman" w:hAnsi="Times New Roman" w:cs="Times New Roman"/>
          <w:bCs/>
          <w:sz w:val="24"/>
          <w:szCs w:val="24"/>
        </w:rPr>
        <w:t>year</w:t>
      </w:r>
      <w:r w:rsidR="00A35E83">
        <w:rPr>
          <w:rFonts w:ascii="Times New Roman" w:hAnsi="Times New Roman" w:cs="Times New Roman"/>
          <w:bCs/>
          <w:sz w:val="24"/>
          <w:szCs w:val="24"/>
        </w:rPr>
        <w:t>s’</w:t>
      </w:r>
      <w:r w:rsidRPr="00357062">
        <w:rPr>
          <w:rFonts w:ascii="Times New Roman" w:hAnsi="Times New Roman" w:cs="Times New Roman"/>
          <w:bCs/>
          <w:sz w:val="24"/>
          <w:szCs w:val="24"/>
        </w:rPr>
        <w:t xml:space="preserve"> age group. Nearly same percentage of patients had symptoms of cough</w:t>
      </w:r>
      <w:r w:rsidR="009A55AE">
        <w:rPr>
          <w:rFonts w:ascii="Times New Roman" w:hAnsi="Times New Roman" w:cs="Times New Roman"/>
          <w:bCs/>
          <w:sz w:val="24"/>
          <w:szCs w:val="24"/>
        </w:rPr>
        <w:t xml:space="preserve"> among</w:t>
      </w:r>
      <w:r w:rsidRPr="00357062">
        <w:rPr>
          <w:rFonts w:ascii="Times New Roman" w:hAnsi="Times New Roman" w:cs="Times New Roman"/>
          <w:bCs/>
          <w:sz w:val="24"/>
          <w:szCs w:val="24"/>
        </w:rPr>
        <w:t xml:space="preserve"> male</w:t>
      </w:r>
      <w:r w:rsidR="009A55AE">
        <w:rPr>
          <w:rFonts w:ascii="Times New Roman" w:hAnsi="Times New Roman" w:cs="Times New Roman"/>
          <w:bCs/>
          <w:sz w:val="24"/>
          <w:szCs w:val="24"/>
        </w:rPr>
        <w:t>s</w:t>
      </w:r>
      <w:r w:rsidR="00BA2412">
        <w:rPr>
          <w:rFonts w:ascii="Times New Roman" w:hAnsi="Times New Roman" w:cs="Times New Roman"/>
          <w:bCs/>
          <w:sz w:val="24"/>
          <w:szCs w:val="24"/>
        </w:rPr>
        <w:t xml:space="preserve"> (83.54</w:t>
      </w:r>
      <w:r w:rsidRPr="00357062">
        <w:rPr>
          <w:rFonts w:ascii="Times New Roman" w:hAnsi="Times New Roman" w:cs="Times New Roman"/>
          <w:bCs/>
          <w:sz w:val="24"/>
          <w:szCs w:val="24"/>
        </w:rPr>
        <w:t xml:space="preserve">%) </w:t>
      </w:r>
      <w:r w:rsidR="009A55AE">
        <w:rPr>
          <w:rFonts w:ascii="Times New Roman" w:hAnsi="Times New Roman" w:cs="Times New Roman"/>
          <w:bCs/>
          <w:sz w:val="24"/>
          <w:szCs w:val="24"/>
        </w:rPr>
        <w:t>and</w:t>
      </w:r>
      <w:r w:rsidRPr="00357062">
        <w:rPr>
          <w:rFonts w:ascii="Times New Roman" w:hAnsi="Times New Roman" w:cs="Times New Roman"/>
          <w:bCs/>
          <w:sz w:val="24"/>
          <w:szCs w:val="24"/>
        </w:rPr>
        <w:t xml:space="preserve"> female</w:t>
      </w:r>
      <w:r w:rsidR="009A55AE">
        <w:rPr>
          <w:rFonts w:ascii="Times New Roman" w:hAnsi="Times New Roman" w:cs="Times New Roman"/>
          <w:bCs/>
          <w:sz w:val="24"/>
          <w:szCs w:val="24"/>
        </w:rPr>
        <w:t>s</w:t>
      </w:r>
      <w:r w:rsidR="00BA2412">
        <w:rPr>
          <w:rFonts w:ascii="Times New Roman" w:hAnsi="Times New Roman" w:cs="Times New Roman"/>
          <w:bCs/>
          <w:sz w:val="24"/>
          <w:szCs w:val="24"/>
        </w:rPr>
        <w:t xml:space="preserve"> (86.13</w:t>
      </w:r>
      <w:r w:rsidRPr="00357062">
        <w:rPr>
          <w:rFonts w:ascii="Times New Roman" w:hAnsi="Times New Roman" w:cs="Times New Roman"/>
          <w:bCs/>
          <w:sz w:val="24"/>
          <w:szCs w:val="24"/>
        </w:rPr>
        <w:t xml:space="preserve">%). The most common type of fever experienced in both groups </w:t>
      </w:r>
      <w:r w:rsidR="00362D3E" w:rsidRPr="00357062">
        <w:rPr>
          <w:rFonts w:ascii="Times New Roman" w:hAnsi="Times New Roman" w:cs="Times New Roman"/>
          <w:bCs/>
          <w:sz w:val="24"/>
          <w:szCs w:val="24"/>
        </w:rPr>
        <w:t>was</w:t>
      </w:r>
      <w:r w:rsidRPr="00357062">
        <w:rPr>
          <w:rFonts w:ascii="Times New Roman" w:hAnsi="Times New Roman" w:cs="Times New Roman"/>
          <w:bCs/>
          <w:sz w:val="24"/>
          <w:szCs w:val="24"/>
        </w:rPr>
        <w:t xml:space="preserve"> low grade fever. Similarly, the most common respiratory symptoms reported </w:t>
      </w:r>
      <w:r w:rsidR="00362D3E" w:rsidRPr="00357062">
        <w:rPr>
          <w:rFonts w:ascii="Times New Roman" w:hAnsi="Times New Roman" w:cs="Times New Roman"/>
          <w:bCs/>
          <w:sz w:val="24"/>
          <w:szCs w:val="24"/>
        </w:rPr>
        <w:t>were</w:t>
      </w:r>
      <w:r w:rsidRPr="00357062">
        <w:rPr>
          <w:rFonts w:ascii="Times New Roman" w:hAnsi="Times New Roman" w:cs="Times New Roman"/>
          <w:bCs/>
          <w:sz w:val="24"/>
          <w:szCs w:val="24"/>
        </w:rPr>
        <w:t xml:space="preserve"> </w:t>
      </w:r>
      <w:r w:rsidRPr="00357062">
        <w:rPr>
          <w:rFonts w:ascii="Times New Roman" w:hAnsi="Times New Roman" w:cs="Times New Roman"/>
          <w:sz w:val="24"/>
          <w:szCs w:val="24"/>
        </w:rPr>
        <w:t>congestion in the chest and difficulty in breathing / shortness of breath. With respect to drop in oxygen level, nearly same percentage was reported</w:t>
      </w:r>
      <w:r w:rsidR="009A55AE">
        <w:rPr>
          <w:rFonts w:ascii="Times New Roman" w:hAnsi="Times New Roman" w:cs="Times New Roman"/>
          <w:sz w:val="24"/>
          <w:szCs w:val="24"/>
        </w:rPr>
        <w:t xml:space="preserve"> among </w:t>
      </w:r>
      <w:r w:rsidRPr="00357062">
        <w:rPr>
          <w:rFonts w:ascii="Times New Roman" w:hAnsi="Times New Roman" w:cs="Times New Roman"/>
          <w:sz w:val="24"/>
          <w:szCs w:val="24"/>
        </w:rPr>
        <w:t xml:space="preserve">male </w:t>
      </w:r>
      <w:r w:rsidRPr="00357062">
        <w:rPr>
          <w:rFonts w:ascii="Times New Roman" w:hAnsi="Times New Roman" w:cs="Times New Roman"/>
          <w:bCs/>
          <w:sz w:val="24"/>
          <w:szCs w:val="24"/>
        </w:rPr>
        <w:t xml:space="preserve">(38.01%) </w:t>
      </w:r>
      <w:r w:rsidR="009A55AE">
        <w:rPr>
          <w:rFonts w:ascii="Times New Roman" w:hAnsi="Times New Roman" w:cs="Times New Roman"/>
          <w:bCs/>
          <w:sz w:val="24"/>
          <w:szCs w:val="24"/>
        </w:rPr>
        <w:t>and</w:t>
      </w:r>
      <w:r w:rsidR="00BA2412">
        <w:rPr>
          <w:rFonts w:ascii="Times New Roman" w:hAnsi="Times New Roman" w:cs="Times New Roman"/>
          <w:bCs/>
          <w:sz w:val="24"/>
          <w:szCs w:val="24"/>
        </w:rPr>
        <w:t xml:space="preserve"> female (37.08</w:t>
      </w:r>
      <w:r w:rsidRPr="00357062">
        <w:rPr>
          <w:rFonts w:ascii="Times New Roman" w:hAnsi="Times New Roman" w:cs="Times New Roman"/>
          <w:bCs/>
          <w:sz w:val="24"/>
          <w:szCs w:val="24"/>
        </w:rPr>
        <w:t>%)</w:t>
      </w:r>
      <w:r w:rsidR="009A55AE">
        <w:rPr>
          <w:rFonts w:ascii="Times New Roman" w:hAnsi="Times New Roman" w:cs="Times New Roman"/>
          <w:bCs/>
          <w:sz w:val="24"/>
          <w:szCs w:val="24"/>
        </w:rPr>
        <w:t xml:space="preserve"> groups</w:t>
      </w:r>
      <w:r w:rsidRPr="00357062">
        <w:rPr>
          <w:rFonts w:ascii="Times New Roman" w:hAnsi="Times New Roman" w:cs="Times New Roman"/>
          <w:bCs/>
          <w:sz w:val="24"/>
          <w:szCs w:val="24"/>
        </w:rPr>
        <w:t xml:space="preserve">. </w:t>
      </w:r>
      <w:r w:rsidRPr="00357062">
        <w:rPr>
          <w:rFonts w:ascii="Times New Roman" w:hAnsi="Times New Roman" w:cs="Times New Roman"/>
          <w:sz w:val="24"/>
          <w:szCs w:val="24"/>
        </w:rPr>
        <w:t xml:space="preserve">The </w:t>
      </w:r>
      <w:r w:rsidR="00362D3E" w:rsidRPr="00357062">
        <w:rPr>
          <w:rFonts w:ascii="Times New Roman" w:hAnsi="Times New Roman" w:cs="Times New Roman"/>
          <w:sz w:val="24"/>
          <w:szCs w:val="24"/>
        </w:rPr>
        <w:t>percentage of patients with miscellaneous symptoms was</w:t>
      </w:r>
      <w:r w:rsidRPr="00357062">
        <w:rPr>
          <w:rFonts w:ascii="Times New Roman" w:hAnsi="Times New Roman" w:cs="Times New Roman"/>
          <w:sz w:val="24"/>
          <w:szCs w:val="24"/>
        </w:rPr>
        <w:t xml:space="preserve"> also similar in the both groups. </w:t>
      </w:r>
      <w:r w:rsidR="009A55AE">
        <w:rPr>
          <w:rFonts w:ascii="Times New Roman" w:hAnsi="Times New Roman" w:cs="Times New Roman"/>
          <w:sz w:val="24"/>
          <w:szCs w:val="24"/>
        </w:rPr>
        <w:t>T</w:t>
      </w:r>
      <w:r w:rsidRPr="00357062">
        <w:rPr>
          <w:rFonts w:ascii="Times New Roman" w:hAnsi="Times New Roman" w:cs="Times New Roman"/>
          <w:sz w:val="24"/>
          <w:szCs w:val="24"/>
        </w:rPr>
        <w:t>he major symptoms reported in male</w:t>
      </w:r>
      <w:r w:rsidR="007650E4">
        <w:rPr>
          <w:rFonts w:ascii="Times New Roman" w:hAnsi="Times New Roman" w:cs="Times New Roman"/>
          <w:sz w:val="24"/>
          <w:szCs w:val="24"/>
        </w:rPr>
        <w:t>s</w:t>
      </w:r>
      <w:r w:rsidRPr="00357062">
        <w:rPr>
          <w:rFonts w:ascii="Times New Roman" w:hAnsi="Times New Roman" w:cs="Times New Roman"/>
          <w:sz w:val="24"/>
          <w:szCs w:val="24"/>
        </w:rPr>
        <w:t xml:space="preserve"> were fatigue</w:t>
      </w:r>
      <w:r w:rsidRPr="00357062">
        <w:rPr>
          <w:rFonts w:ascii="Times New Roman" w:hAnsi="Times New Roman" w:cs="Times New Roman"/>
          <w:bCs/>
          <w:sz w:val="24"/>
          <w:szCs w:val="24"/>
        </w:rPr>
        <w:t xml:space="preserve"> 299 (42.41%), </w:t>
      </w:r>
      <w:r w:rsidRPr="00357062">
        <w:rPr>
          <w:rFonts w:ascii="Times New Roman" w:hAnsi="Times New Roman" w:cs="Times New Roman"/>
          <w:sz w:val="24"/>
          <w:szCs w:val="24"/>
        </w:rPr>
        <w:t xml:space="preserve">sore throat </w:t>
      </w:r>
      <w:r w:rsidRPr="00357062">
        <w:rPr>
          <w:rFonts w:ascii="Times New Roman" w:hAnsi="Times New Roman" w:cs="Times New Roman"/>
          <w:bCs/>
          <w:sz w:val="24"/>
          <w:szCs w:val="24"/>
        </w:rPr>
        <w:t xml:space="preserve">168 (23.82%), </w:t>
      </w:r>
      <w:r w:rsidRPr="00357062">
        <w:rPr>
          <w:rFonts w:ascii="Times New Roman" w:hAnsi="Times New Roman" w:cs="Times New Roman"/>
          <w:sz w:val="24"/>
          <w:szCs w:val="24"/>
        </w:rPr>
        <w:t>headache</w:t>
      </w:r>
      <w:r w:rsidR="00BA2412">
        <w:rPr>
          <w:rFonts w:ascii="Times New Roman" w:hAnsi="Times New Roman" w:cs="Times New Roman"/>
          <w:bCs/>
          <w:sz w:val="24"/>
          <w:szCs w:val="24"/>
        </w:rPr>
        <w:t xml:space="preserve"> 145 (20.56</w:t>
      </w:r>
      <w:r w:rsidRPr="00357062">
        <w:rPr>
          <w:rFonts w:ascii="Times New Roman" w:hAnsi="Times New Roman" w:cs="Times New Roman"/>
          <w:bCs/>
          <w:sz w:val="24"/>
          <w:szCs w:val="24"/>
        </w:rPr>
        <w:t>%)</w:t>
      </w:r>
      <w:r w:rsidR="009A55AE">
        <w:rPr>
          <w:rFonts w:ascii="Times New Roman" w:hAnsi="Times New Roman" w:cs="Times New Roman"/>
          <w:bCs/>
          <w:sz w:val="24"/>
          <w:szCs w:val="24"/>
        </w:rPr>
        <w:t>,</w:t>
      </w:r>
      <w:r w:rsidR="00BA2412">
        <w:rPr>
          <w:rFonts w:ascii="Times New Roman" w:hAnsi="Times New Roman" w:cs="Times New Roman"/>
          <w:bCs/>
          <w:sz w:val="24"/>
          <w:szCs w:val="24"/>
        </w:rPr>
        <w:t xml:space="preserve"> </w:t>
      </w:r>
      <w:r w:rsidRPr="00357062">
        <w:rPr>
          <w:rFonts w:ascii="Times New Roman" w:hAnsi="Times New Roman" w:cs="Times New Roman"/>
          <w:sz w:val="24"/>
          <w:szCs w:val="24"/>
        </w:rPr>
        <w:t xml:space="preserve">loss of taste </w:t>
      </w:r>
      <w:r w:rsidRPr="00357062">
        <w:rPr>
          <w:rFonts w:ascii="Times New Roman" w:hAnsi="Times New Roman" w:cs="Times New Roman"/>
          <w:bCs/>
          <w:sz w:val="24"/>
          <w:szCs w:val="24"/>
        </w:rPr>
        <w:t>143 (20.28%)</w:t>
      </w:r>
      <w:r w:rsidR="009A55AE">
        <w:rPr>
          <w:rFonts w:ascii="Times New Roman" w:hAnsi="Times New Roman" w:cs="Times New Roman"/>
          <w:bCs/>
          <w:sz w:val="24"/>
          <w:szCs w:val="24"/>
        </w:rPr>
        <w:t xml:space="preserve"> and loss of smell 129 (18.29%);</w:t>
      </w:r>
      <w:r w:rsidRPr="00357062">
        <w:rPr>
          <w:rFonts w:ascii="Times New Roman" w:hAnsi="Times New Roman" w:cs="Times New Roman"/>
          <w:bCs/>
          <w:sz w:val="24"/>
          <w:szCs w:val="24"/>
        </w:rPr>
        <w:t xml:space="preserve"> and </w:t>
      </w:r>
      <w:r w:rsidR="009A55AE">
        <w:rPr>
          <w:rFonts w:ascii="Times New Roman" w:hAnsi="Times New Roman" w:cs="Times New Roman"/>
          <w:bCs/>
          <w:sz w:val="24"/>
          <w:szCs w:val="24"/>
        </w:rPr>
        <w:t xml:space="preserve">in </w:t>
      </w:r>
      <w:r w:rsidRPr="00357062">
        <w:rPr>
          <w:rFonts w:ascii="Times New Roman" w:hAnsi="Times New Roman" w:cs="Times New Roman"/>
          <w:bCs/>
          <w:sz w:val="24"/>
          <w:szCs w:val="24"/>
        </w:rPr>
        <w:t>female</w:t>
      </w:r>
      <w:r w:rsidR="007650E4">
        <w:rPr>
          <w:rFonts w:ascii="Times New Roman" w:hAnsi="Times New Roman" w:cs="Times New Roman"/>
          <w:bCs/>
          <w:sz w:val="24"/>
          <w:szCs w:val="24"/>
        </w:rPr>
        <w:t>s</w:t>
      </w:r>
      <w:r w:rsidRPr="00357062">
        <w:rPr>
          <w:rFonts w:ascii="Times New Roman" w:hAnsi="Times New Roman" w:cs="Times New Roman"/>
          <w:bCs/>
          <w:sz w:val="24"/>
          <w:szCs w:val="24"/>
        </w:rPr>
        <w:t xml:space="preserve"> were </w:t>
      </w:r>
      <w:bookmarkStart w:id="13" w:name="_Hlk46640613"/>
      <w:r w:rsidR="009A55AE">
        <w:rPr>
          <w:rFonts w:ascii="Times New Roman" w:hAnsi="Times New Roman" w:cs="Times New Roman"/>
          <w:bCs/>
          <w:sz w:val="24"/>
          <w:szCs w:val="24"/>
        </w:rPr>
        <w:t xml:space="preserve">also </w:t>
      </w:r>
      <w:r w:rsidRPr="00357062">
        <w:rPr>
          <w:rFonts w:ascii="Times New Roman" w:hAnsi="Times New Roman" w:cs="Times New Roman"/>
          <w:sz w:val="24"/>
          <w:szCs w:val="24"/>
        </w:rPr>
        <w:t>fatigue</w:t>
      </w:r>
      <w:bookmarkEnd w:id="13"/>
      <w:r w:rsidRPr="00357062">
        <w:rPr>
          <w:rFonts w:ascii="Times New Roman" w:hAnsi="Times New Roman" w:cs="Times New Roman"/>
          <w:sz w:val="24"/>
          <w:szCs w:val="24"/>
        </w:rPr>
        <w:t xml:space="preserve"> </w:t>
      </w:r>
      <w:r w:rsidRPr="00357062">
        <w:rPr>
          <w:rFonts w:ascii="Times New Roman" w:hAnsi="Times New Roman" w:cs="Times New Roman"/>
          <w:bCs/>
          <w:sz w:val="24"/>
          <w:szCs w:val="24"/>
        </w:rPr>
        <w:t xml:space="preserve">203 (35.18%), </w:t>
      </w:r>
      <w:bookmarkStart w:id="14" w:name="_Hlk46640667"/>
      <w:r w:rsidRPr="00357062">
        <w:rPr>
          <w:rFonts w:ascii="Times New Roman" w:hAnsi="Times New Roman" w:cs="Times New Roman"/>
          <w:sz w:val="24"/>
          <w:szCs w:val="24"/>
        </w:rPr>
        <w:t>sore throat</w:t>
      </w:r>
      <w:bookmarkEnd w:id="14"/>
      <w:r w:rsidRPr="00357062">
        <w:rPr>
          <w:rFonts w:ascii="Times New Roman" w:hAnsi="Times New Roman" w:cs="Times New Roman"/>
          <w:sz w:val="24"/>
          <w:szCs w:val="24"/>
        </w:rPr>
        <w:t xml:space="preserve"> </w:t>
      </w:r>
      <w:r w:rsidRPr="00357062">
        <w:rPr>
          <w:rFonts w:ascii="Times New Roman" w:hAnsi="Times New Roman" w:cs="Times New Roman"/>
          <w:bCs/>
          <w:sz w:val="24"/>
          <w:szCs w:val="24"/>
        </w:rPr>
        <w:t xml:space="preserve">185 (32.06%), </w:t>
      </w:r>
      <w:bookmarkStart w:id="15" w:name="_Hlk46640717"/>
      <w:r w:rsidRPr="00357062">
        <w:rPr>
          <w:rFonts w:ascii="Times New Roman" w:hAnsi="Times New Roman" w:cs="Times New Roman"/>
          <w:sz w:val="24"/>
          <w:szCs w:val="24"/>
        </w:rPr>
        <w:t>headache</w:t>
      </w:r>
      <w:bookmarkEnd w:id="15"/>
      <w:r w:rsidRPr="00357062">
        <w:rPr>
          <w:rFonts w:ascii="Times New Roman" w:hAnsi="Times New Roman" w:cs="Times New Roman"/>
          <w:sz w:val="24"/>
          <w:szCs w:val="24"/>
        </w:rPr>
        <w:t xml:space="preserve"> </w:t>
      </w:r>
      <w:r w:rsidRPr="00357062">
        <w:rPr>
          <w:rFonts w:ascii="Times New Roman" w:hAnsi="Times New Roman" w:cs="Times New Roman"/>
          <w:bCs/>
          <w:sz w:val="24"/>
          <w:szCs w:val="24"/>
        </w:rPr>
        <w:t xml:space="preserve">86 (14.90%) and </w:t>
      </w:r>
      <w:bookmarkStart w:id="16" w:name="_Hlk46640650"/>
      <w:r w:rsidRPr="00357062">
        <w:rPr>
          <w:rFonts w:ascii="Times New Roman" w:hAnsi="Times New Roman" w:cs="Times New Roman"/>
          <w:sz w:val="24"/>
          <w:szCs w:val="24"/>
        </w:rPr>
        <w:t>loss of taste</w:t>
      </w:r>
      <w:bookmarkEnd w:id="16"/>
      <w:r w:rsidRPr="00357062">
        <w:rPr>
          <w:rFonts w:ascii="Times New Roman" w:hAnsi="Times New Roman" w:cs="Times New Roman"/>
          <w:sz w:val="24"/>
          <w:szCs w:val="24"/>
        </w:rPr>
        <w:t xml:space="preserve"> </w:t>
      </w:r>
      <w:r w:rsidRPr="00357062">
        <w:rPr>
          <w:rFonts w:ascii="Times New Roman" w:hAnsi="Times New Roman" w:cs="Times New Roman"/>
          <w:bCs/>
          <w:sz w:val="24"/>
          <w:szCs w:val="24"/>
        </w:rPr>
        <w:t>76 (13.17%).</w:t>
      </w:r>
    </w:p>
    <w:p w14:paraId="798DA50B" w14:textId="77777777" w:rsidR="00A35E83" w:rsidRPr="00357062" w:rsidRDefault="00A35E83" w:rsidP="00A35E83">
      <w:pPr>
        <w:spacing w:after="0" w:line="360" w:lineRule="auto"/>
        <w:jc w:val="both"/>
        <w:rPr>
          <w:rFonts w:ascii="Times New Roman" w:hAnsi="Times New Roman" w:cs="Times New Roman"/>
          <w:bCs/>
          <w:sz w:val="24"/>
          <w:szCs w:val="24"/>
        </w:rPr>
      </w:pPr>
    </w:p>
    <w:p w14:paraId="5710CE8D" w14:textId="07684F98" w:rsidR="00930E30" w:rsidRPr="00357062" w:rsidRDefault="00930E30" w:rsidP="00B83BD6">
      <w:pPr>
        <w:pStyle w:val="Heading2"/>
        <w:spacing w:line="360" w:lineRule="auto"/>
        <w:jc w:val="both"/>
        <w:rPr>
          <w:rFonts w:ascii="Times New Roman" w:hAnsi="Times New Roman" w:cs="Times New Roman"/>
          <w:b/>
          <w:bCs/>
          <w:color w:val="auto"/>
          <w:sz w:val="24"/>
          <w:szCs w:val="24"/>
        </w:rPr>
      </w:pPr>
      <w:bookmarkStart w:id="17" w:name="_Toc47206849"/>
      <w:r w:rsidRPr="00357062">
        <w:rPr>
          <w:rFonts w:ascii="Times New Roman" w:hAnsi="Times New Roman" w:cs="Times New Roman"/>
          <w:b/>
          <w:bCs/>
          <w:color w:val="auto"/>
          <w:sz w:val="24"/>
          <w:szCs w:val="24"/>
        </w:rPr>
        <w:t xml:space="preserve">Figure </w:t>
      </w:r>
      <w:r w:rsidR="00BA2412">
        <w:rPr>
          <w:rFonts w:ascii="Times New Roman" w:hAnsi="Times New Roman" w:cs="Times New Roman"/>
          <w:b/>
          <w:bCs/>
          <w:color w:val="auto"/>
          <w:sz w:val="24"/>
          <w:szCs w:val="24"/>
        </w:rPr>
        <w:t>2</w:t>
      </w:r>
      <w:r w:rsidRPr="00357062">
        <w:rPr>
          <w:rFonts w:ascii="Times New Roman" w:hAnsi="Times New Roman" w:cs="Times New Roman"/>
          <w:b/>
          <w:bCs/>
          <w:color w:val="auto"/>
          <w:sz w:val="24"/>
          <w:szCs w:val="24"/>
        </w:rPr>
        <w:t>. Effect of Oil treatment on easing patient’s breathing over time</w:t>
      </w:r>
      <w:bookmarkEnd w:id="17"/>
    </w:p>
    <w:p w14:paraId="3AD0EC69" w14:textId="7A41B760" w:rsidR="00930E30" w:rsidRPr="00357062" w:rsidRDefault="00E63548" w:rsidP="00B83BD6">
      <w:pPr>
        <w:spacing w:line="360" w:lineRule="auto"/>
        <w:jc w:val="both"/>
        <w:rPr>
          <w:rFonts w:ascii="Times New Roman" w:hAnsi="Times New Roman" w:cs="Times New Roman"/>
          <w:b/>
          <w:sz w:val="24"/>
          <w:szCs w:val="24"/>
        </w:rPr>
      </w:pPr>
      <w:r w:rsidRPr="00357062">
        <w:rPr>
          <w:rFonts w:ascii="Times New Roman" w:hAnsi="Times New Roman" w:cs="Times New Roman"/>
          <w:noProof/>
          <w:sz w:val="24"/>
          <w:szCs w:val="24"/>
          <w:lang w:val="en-IN" w:eastAsia="en-IN"/>
        </w:rPr>
        <w:drawing>
          <wp:inline distT="0" distB="0" distL="0" distR="0" wp14:anchorId="4624D7B6" wp14:editId="5A69F6E7">
            <wp:extent cx="5800299" cy="2265528"/>
            <wp:effectExtent l="0" t="0" r="10160" b="1905"/>
            <wp:docPr id="4" name="Chart 4">
              <a:extLst xmlns:a="http://schemas.openxmlformats.org/drawingml/2006/main">
                <a:ext uri="{FF2B5EF4-FFF2-40B4-BE49-F238E27FC236}">
                  <a16:creationId xmlns:a16="http://schemas.microsoft.com/office/drawing/2014/main" id="{BAAB9D4D-8412-41A5-A265-9A4E322ACF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C0A5547" w14:textId="58AD07E2" w:rsidR="00930E30" w:rsidRPr="00357062" w:rsidRDefault="00930E30" w:rsidP="004B400E">
      <w:pPr>
        <w:spacing w:after="0" w:line="240" w:lineRule="auto"/>
        <w:jc w:val="both"/>
        <w:rPr>
          <w:rFonts w:ascii="Times New Roman" w:hAnsi="Times New Roman" w:cs="Times New Roman"/>
          <w:bCs/>
          <w:sz w:val="24"/>
          <w:szCs w:val="24"/>
        </w:rPr>
      </w:pPr>
      <w:r w:rsidRPr="00357062">
        <w:rPr>
          <w:rFonts w:ascii="Times New Roman" w:hAnsi="Times New Roman" w:cs="Times New Roman"/>
          <w:bCs/>
          <w:sz w:val="24"/>
          <w:szCs w:val="24"/>
        </w:rPr>
        <w:t xml:space="preserve">Patient’s breathing was resumed to normal within </w:t>
      </w:r>
      <w:r w:rsidR="00FB0B22" w:rsidRPr="00357062">
        <w:rPr>
          <w:rFonts w:ascii="Times New Roman" w:hAnsi="Times New Roman" w:cs="Times New Roman"/>
          <w:bCs/>
          <w:sz w:val="24"/>
          <w:szCs w:val="24"/>
        </w:rPr>
        <w:t>12 hours</w:t>
      </w:r>
      <w:r w:rsidRPr="00357062">
        <w:rPr>
          <w:rFonts w:ascii="Times New Roman" w:hAnsi="Times New Roman" w:cs="Times New Roman"/>
          <w:bCs/>
          <w:sz w:val="24"/>
          <w:szCs w:val="24"/>
        </w:rPr>
        <w:t xml:space="preserve"> of treatment in nearly 35</w:t>
      </w:r>
      <w:r w:rsidR="007F70DB">
        <w:rPr>
          <w:rFonts w:ascii="Times New Roman" w:hAnsi="Times New Roman" w:cs="Times New Roman"/>
          <w:bCs/>
          <w:sz w:val="24"/>
          <w:szCs w:val="24"/>
        </w:rPr>
        <w:t>%</w:t>
      </w:r>
      <w:r w:rsidRPr="00357062">
        <w:rPr>
          <w:rFonts w:ascii="Times New Roman" w:hAnsi="Times New Roman" w:cs="Times New Roman"/>
          <w:bCs/>
          <w:sz w:val="24"/>
          <w:szCs w:val="24"/>
        </w:rPr>
        <w:t xml:space="preserve"> patient</w:t>
      </w:r>
      <w:r w:rsidR="0083207F">
        <w:rPr>
          <w:rFonts w:ascii="Times New Roman" w:hAnsi="Times New Roman" w:cs="Times New Roman"/>
          <w:bCs/>
          <w:sz w:val="24"/>
          <w:szCs w:val="24"/>
        </w:rPr>
        <w:t>s of Group 2 (</w:t>
      </w:r>
      <w:r w:rsidRPr="00357062">
        <w:rPr>
          <w:rFonts w:ascii="Times New Roman" w:hAnsi="Times New Roman" w:cs="Times New Roman"/>
          <w:sz w:val="24"/>
          <w:szCs w:val="24"/>
        </w:rPr>
        <w:t>Covid-19 status unknown</w:t>
      </w:r>
      <w:r w:rsidR="0083207F">
        <w:rPr>
          <w:rFonts w:ascii="Times New Roman" w:hAnsi="Times New Roman" w:cs="Times New Roman"/>
          <w:sz w:val="24"/>
          <w:szCs w:val="24"/>
        </w:rPr>
        <w:t>)</w:t>
      </w:r>
      <w:r w:rsidRPr="00357062">
        <w:rPr>
          <w:rFonts w:ascii="Times New Roman" w:hAnsi="Times New Roman" w:cs="Times New Roman"/>
          <w:bCs/>
          <w:sz w:val="24"/>
          <w:szCs w:val="24"/>
        </w:rPr>
        <w:t xml:space="preserve">. However, most of </w:t>
      </w:r>
      <w:r w:rsidR="00CE7088" w:rsidRPr="00357062">
        <w:rPr>
          <w:rFonts w:ascii="Times New Roman" w:hAnsi="Times New Roman" w:cs="Times New Roman"/>
          <w:bCs/>
          <w:sz w:val="24"/>
          <w:szCs w:val="24"/>
        </w:rPr>
        <w:t xml:space="preserve">Covid-19 positive </w:t>
      </w:r>
      <w:r w:rsidRPr="00357062">
        <w:rPr>
          <w:rFonts w:ascii="Times New Roman" w:hAnsi="Times New Roman" w:cs="Times New Roman"/>
          <w:bCs/>
          <w:sz w:val="24"/>
          <w:szCs w:val="24"/>
        </w:rPr>
        <w:t>patient</w:t>
      </w:r>
      <w:r w:rsidR="00A0432C" w:rsidRPr="00357062">
        <w:rPr>
          <w:rFonts w:ascii="Times New Roman" w:hAnsi="Times New Roman" w:cs="Times New Roman"/>
          <w:bCs/>
          <w:sz w:val="24"/>
          <w:szCs w:val="24"/>
        </w:rPr>
        <w:t>s (56.86%) reported</w:t>
      </w:r>
      <w:r w:rsidRPr="00357062">
        <w:rPr>
          <w:rFonts w:ascii="Times New Roman" w:hAnsi="Times New Roman" w:cs="Times New Roman"/>
          <w:bCs/>
          <w:sz w:val="24"/>
          <w:szCs w:val="24"/>
        </w:rPr>
        <w:t xml:space="preserve"> ease in breathing </w:t>
      </w:r>
      <w:r w:rsidR="00CE7088" w:rsidRPr="00357062">
        <w:rPr>
          <w:rFonts w:ascii="Times New Roman" w:hAnsi="Times New Roman" w:cs="Times New Roman"/>
          <w:bCs/>
          <w:sz w:val="24"/>
          <w:szCs w:val="24"/>
        </w:rPr>
        <w:t xml:space="preserve">in </w:t>
      </w:r>
      <w:r w:rsidR="00FB0B22" w:rsidRPr="00357062">
        <w:rPr>
          <w:rFonts w:ascii="Times New Roman" w:hAnsi="Times New Roman" w:cs="Times New Roman"/>
          <w:bCs/>
          <w:sz w:val="24"/>
          <w:szCs w:val="24"/>
        </w:rPr>
        <w:t>48 hours</w:t>
      </w:r>
      <w:r w:rsidRPr="00357062">
        <w:rPr>
          <w:rFonts w:ascii="Times New Roman" w:hAnsi="Times New Roman" w:cs="Times New Roman"/>
          <w:bCs/>
          <w:sz w:val="24"/>
          <w:szCs w:val="24"/>
        </w:rPr>
        <w:t xml:space="preserve"> of </w:t>
      </w:r>
      <w:r w:rsidR="00CE7088" w:rsidRPr="00357062">
        <w:rPr>
          <w:rFonts w:ascii="Times New Roman" w:hAnsi="Times New Roman" w:cs="Times New Roman"/>
          <w:bCs/>
          <w:sz w:val="24"/>
          <w:szCs w:val="24"/>
        </w:rPr>
        <w:t xml:space="preserve">Oil </w:t>
      </w:r>
      <w:r w:rsidRPr="00357062">
        <w:rPr>
          <w:rFonts w:ascii="Times New Roman" w:hAnsi="Times New Roman" w:cs="Times New Roman"/>
          <w:bCs/>
          <w:sz w:val="24"/>
          <w:szCs w:val="24"/>
        </w:rPr>
        <w:t>treatment (Fig</w:t>
      </w:r>
      <w:r w:rsidR="00BA2412">
        <w:rPr>
          <w:rFonts w:ascii="Times New Roman" w:hAnsi="Times New Roman" w:cs="Times New Roman"/>
          <w:bCs/>
          <w:sz w:val="24"/>
          <w:szCs w:val="24"/>
        </w:rPr>
        <w:t>ure</w:t>
      </w:r>
      <w:r w:rsidRPr="00357062">
        <w:rPr>
          <w:rFonts w:ascii="Times New Roman" w:hAnsi="Times New Roman" w:cs="Times New Roman"/>
          <w:bCs/>
          <w:sz w:val="24"/>
          <w:szCs w:val="24"/>
        </w:rPr>
        <w:t xml:space="preserve"> </w:t>
      </w:r>
      <w:r w:rsidR="00BA2412">
        <w:rPr>
          <w:rFonts w:ascii="Times New Roman" w:hAnsi="Times New Roman" w:cs="Times New Roman"/>
          <w:bCs/>
          <w:sz w:val="24"/>
          <w:szCs w:val="24"/>
        </w:rPr>
        <w:t>2</w:t>
      </w:r>
      <w:r w:rsidRPr="00357062">
        <w:rPr>
          <w:rFonts w:ascii="Times New Roman" w:hAnsi="Times New Roman" w:cs="Times New Roman"/>
          <w:bCs/>
          <w:sz w:val="24"/>
          <w:szCs w:val="24"/>
        </w:rPr>
        <w:t>).</w:t>
      </w:r>
    </w:p>
    <w:p w14:paraId="47A26962" w14:textId="77777777" w:rsidR="0083207F" w:rsidRDefault="0083207F" w:rsidP="00A35E83">
      <w:pPr>
        <w:pStyle w:val="Heading2"/>
        <w:spacing w:before="0" w:line="360" w:lineRule="auto"/>
        <w:jc w:val="both"/>
        <w:rPr>
          <w:rFonts w:ascii="Times New Roman" w:hAnsi="Times New Roman" w:cs="Times New Roman"/>
          <w:b/>
          <w:bCs/>
          <w:color w:val="auto"/>
          <w:sz w:val="24"/>
          <w:szCs w:val="24"/>
        </w:rPr>
      </w:pPr>
      <w:bookmarkStart w:id="18" w:name="_Toc47206850"/>
    </w:p>
    <w:p w14:paraId="26D553C6" w14:textId="1110747D" w:rsidR="00930E30" w:rsidRPr="00357062" w:rsidRDefault="00930E30" w:rsidP="00A35E83">
      <w:pPr>
        <w:pStyle w:val="Heading2"/>
        <w:spacing w:line="240" w:lineRule="auto"/>
        <w:jc w:val="both"/>
        <w:rPr>
          <w:rFonts w:ascii="Times New Roman" w:hAnsi="Times New Roman" w:cs="Times New Roman"/>
          <w:b/>
          <w:bCs/>
          <w:color w:val="auto"/>
          <w:sz w:val="24"/>
          <w:szCs w:val="24"/>
        </w:rPr>
      </w:pPr>
      <w:r w:rsidRPr="00357062">
        <w:rPr>
          <w:rFonts w:ascii="Times New Roman" w:hAnsi="Times New Roman" w:cs="Times New Roman"/>
          <w:b/>
          <w:bCs/>
          <w:color w:val="auto"/>
          <w:sz w:val="24"/>
          <w:szCs w:val="24"/>
        </w:rPr>
        <w:t xml:space="preserve">Figure </w:t>
      </w:r>
      <w:r w:rsidR="00BA2412">
        <w:rPr>
          <w:rFonts w:ascii="Times New Roman" w:hAnsi="Times New Roman" w:cs="Times New Roman"/>
          <w:b/>
          <w:bCs/>
          <w:color w:val="auto"/>
          <w:sz w:val="24"/>
          <w:szCs w:val="24"/>
        </w:rPr>
        <w:t>3</w:t>
      </w:r>
      <w:r w:rsidRPr="00357062">
        <w:rPr>
          <w:rFonts w:ascii="Times New Roman" w:hAnsi="Times New Roman" w:cs="Times New Roman"/>
          <w:b/>
          <w:bCs/>
          <w:color w:val="auto"/>
          <w:sz w:val="24"/>
          <w:szCs w:val="24"/>
        </w:rPr>
        <w:t xml:space="preserve">: Improvement of oxygen levels </w:t>
      </w:r>
      <w:r w:rsidR="0083207F">
        <w:rPr>
          <w:rFonts w:ascii="Times New Roman" w:hAnsi="Times New Roman" w:cs="Times New Roman"/>
          <w:b/>
          <w:bCs/>
          <w:color w:val="auto"/>
          <w:sz w:val="24"/>
          <w:szCs w:val="24"/>
        </w:rPr>
        <w:t>i</w:t>
      </w:r>
      <w:r w:rsidRPr="00357062">
        <w:rPr>
          <w:rFonts w:ascii="Times New Roman" w:hAnsi="Times New Roman" w:cs="Times New Roman"/>
          <w:b/>
          <w:bCs/>
          <w:color w:val="auto"/>
          <w:sz w:val="24"/>
          <w:szCs w:val="24"/>
        </w:rPr>
        <w:t>n patients over time</w:t>
      </w:r>
      <w:bookmarkEnd w:id="18"/>
    </w:p>
    <w:p w14:paraId="60FB971D" w14:textId="77777777" w:rsidR="00930E30" w:rsidRPr="00357062" w:rsidRDefault="00930E30" w:rsidP="00B83BD6">
      <w:pPr>
        <w:spacing w:line="360" w:lineRule="auto"/>
        <w:jc w:val="both"/>
        <w:rPr>
          <w:rFonts w:ascii="Times New Roman" w:hAnsi="Times New Roman" w:cs="Times New Roman"/>
          <w:b/>
          <w:sz w:val="24"/>
          <w:szCs w:val="24"/>
          <w:u w:val="single"/>
        </w:rPr>
      </w:pPr>
      <w:r w:rsidRPr="00357062">
        <w:rPr>
          <w:rFonts w:ascii="Times New Roman" w:hAnsi="Times New Roman" w:cs="Times New Roman"/>
          <w:noProof/>
          <w:sz w:val="24"/>
          <w:szCs w:val="24"/>
          <w:lang w:val="en-IN" w:eastAsia="en-IN"/>
        </w:rPr>
        <w:drawing>
          <wp:inline distT="0" distB="0" distL="0" distR="0" wp14:anchorId="0C7A1A27" wp14:editId="4160467C">
            <wp:extent cx="5732060" cy="2653665"/>
            <wp:effectExtent l="0" t="0" r="2540" b="13335"/>
            <wp:docPr id="5" name="Chart 5">
              <a:extLst xmlns:a="http://schemas.openxmlformats.org/drawingml/2006/main">
                <a:ext uri="{FF2B5EF4-FFF2-40B4-BE49-F238E27FC236}">
                  <a16:creationId xmlns:a16="http://schemas.microsoft.com/office/drawing/2014/main" id="{28B841E0-C6CE-45C7-A600-FB51F5390A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4CB54B9" w14:textId="7ABAAEA8" w:rsidR="00930E30" w:rsidRDefault="00930E30" w:rsidP="004B400E">
      <w:pPr>
        <w:spacing w:after="0" w:line="240" w:lineRule="auto"/>
        <w:jc w:val="both"/>
        <w:rPr>
          <w:rFonts w:ascii="Times New Roman" w:hAnsi="Times New Roman" w:cs="Times New Roman"/>
          <w:bCs/>
          <w:sz w:val="24"/>
          <w:szCs w:val="24"/>
        </w:rPr>
      </w:pPr>
      <w:r w:rsidRPr="00357062">
        <w:rPr>
          <w:rFonts w:ascii="Times New Roman" w:hAnsi="Times New Roman" w:cs="Times New Roman"/>
          <w:bCs/>
          <w:sz w:val="24"/>
          <w:szCs w:val="24"/>
        </w:rPr>
        <w:t xml:space="preserve">Most of the patients in both groups Covid-19 positive </w:t>
      </w:r>
      <w:r w:rsidR="00CE7088" w:rsidRPr="00357062">
        <w:rPr>
          <w:rFonts w:ascii="Times New Roman" w:hAnsi="Times New Roman" w:cs="Times New Roman"/>
          <w:bCs/>
          <w:sz w:val="24"/>
          <w:szCs w:val="24"/>
        </w:rPr>
        <w:t xml:space="preserve">(77.85%) </w:t>
      </w:r>
      <w:r w:rsidRPr="00357062">
        <w:rPr>
          <w:rFonts w:ascii="Times New Roman" w:hAnsi="Times New Roman" w:cs="Times New Roman"/>
          <w:bCs/>
          <w:sz w:val="24"/>
          <w:szCs w:val="24"/>
        </w:rPr>
        <w:t xml:space="preserve">and </w:t>
      </w:r>
      <w:r w:rsidRPr="00357062">
        <w:rPr>
          <w:rFonts w:ascii="Times New Roman" w:hAnsi="Times New Roman" w:cs="Times New Roman"/>
          <w:sz w:val="24"/>
          <w:szCs w:val="24"/>
        </w:rPr>
        <w:t>Covid-19 status unknown</w:t>
      </w:r>
      <w:r w:rsidR="00CE7088" w:rsidRPr="00357062">
        <w:rPr>
          <w:rFonts w:ascii="Times New Roman" w:hAnsi="Times New Roman" w:cs="Times New Roman"/>
          <w:sz w:val="24"/>
          <w:szCs w:val="24"/>
        </w:rPr>
        <w:t xml:space="preserve"> (54.54%</w:t>
      </w:r>
      <w:r w:rsidRPr="00357062">
        <w:rPr>
          <w:rFonts w:ascii="Times New Roman" w:hAnsi="Times New Roman" w:cs="Times New Roman"/>
          <w:sz w:val="24"/>
          <w:szCs w:val="24"/>
        </w:rPr>
        <w:t>)</w:t>
      </w:r>
      <w:r w:rsidRPr="00357062">
        <w:rPr>
          <w:rFonts w:ascii="Times New Roman" w:hAnsi="Times New Roman" w:cs="Times New Roman"/>
          <w:bCs/>
          <w:sz w:val="24"/>
          <w:szCs w:val="24"/>
        </w:rPr>
        <w:t xml:space="preserve"> showed improvement in level of oxygen between 18 to 24 hour of </w:t>
      </w:r>
      <w:r w:rsidR="0083207F">
        <w:rPr>
          <w:rFonts w:ascii="Times New Roman" w:hAnsi="Times New Roman" w:cs="Times New Roman"/>
          <w:bCs/>
          <w:sz w:val="24"/>
          <w:szCs w:val="24"/>
        </w:rPr>
        <w:t>oil</w:t>
      </w:r>
      <w:r w:rsidRPr="00357062">
        <w:rPr>
          <w:rFonts w:ascii="Times New Roman" w:hAnsi="Times New Roman" w:cs="Times New Roman"/>
          <w:bCs/>
          <w:sz w:val="24"/>
          <w:szCs w:val="24"/>
        </w:rPr>
        <w:t xml:space="preserve"> treatment. </w:t>
      </w:r>
      <w:r w:rsidR="00CE7088" w:rsidRPr="00357062">
        <w:rPr>
          <w:rFonts w:ascii="Times New Roman" w:hAnsi="Times New Roman" w:cs="Times New Roman"/>
          <w:bCs/>
          <w:sz w:val="24"/>
          <w:szCs w:val="24"/>
        </w:rPr>
        <w:t>It was noted that 100% of</w:t>
      </w:r>
      <w:r w:rsidRPr="00357062">
        <w:rPr>
          <w:rFonts w:ascii="Times New Roman" w:hAnsi="Times New Roman" w:cs="Times New Roman"/>
          <w:bCs/>
          <w:sz w:val="24"/>
          <w:szCs w:val="24"/>
        </w:rPr>
        <w:t xml:space="preserve"> patients in </w:t>
      </w:r>
      <w:r w:rsidRPr="00357062">
        <w:rPr>
          <w:rFonts w:ascii="Times New Roman" w:hAnsi="Times New Roman" w:cs="Times New Roman"/>
          <w:sz w:val="24"/>
          <w:szCs w:val="24"/>
        </w:rPr>
        <w:t>Covid-19 status unknown</w:t>
      </w:r>
      <w:r w:rsidRPr="00357062">
        <w:rPr>
          <w:rFonts w:ascii="Times New Roman" w:hAnsi="Times New Roman" w:cs="Times New Roman"/>
          <w:bCs/>
          <w:sz w:val="24"/>
          <w:szCs w:val="24"/>
        </w:rPr>
        <w:t xml:space="preserve"> showed improvement in level of oxygen before 48 hour</w:t>
      </w:r>
      <w:r w:rsidR="00243920" w:rsidRPr="00357062">
        <w:rPr>
          <w:rFonts w:ascii="Times New Roman" w:hAnsi="Times New Roman" w:cs="Times New Roman"/>
          <w:bCs/>
          <w:sz w:val="24"/>
          <w:szCs w:val="24"/>
        </w:rPr>
        <w:t>s</w:t>
      </w:r>
      <w:r w:rsidRPr="00357062">
        <w:rPr>
          <w:rFonts w:ascii="Times New Roman" w:hAnsi="Times New Roman" w:cs="Times New Roman"/>
          <w:bCs/>
          <w:sz w:val="24"/>
          <w:szCs w:val="24"/>
        </w:rPr>
        <w:t>. However, the patients in Covid-19 positive group took greate</w:t>
      </w:r>
      <w:r w:rsidR="00BA2412">
        <w:rPr>
          <w:rFonts w:ascii="Times New Roman" w:hAnsi="Times New Roman" w:cs="Times New Roman"/>
          <w:bCs/>
          <w:sz w:val="24"/>
          <w:szCs w:val="24"/>
        </w:rPr>
        <w:t>r than 48 hours for same effect (Figure 3).</w:t>
      </w:r>
    </w:p>
    <w:p w14:paraId="766E566B" w14:textId="77777777" w:rsidR="00BA2412" w:rsidRPr="00357062" w:rsidRDefault="00BA2412" w:rsidP="004B400E">
      <w:pPr>
        <w:spacing w:after="0" w:line="240" w:lineRule="auto"/>
        <w:jc w:val="both"/>
        <w:rPr>
          <w:rFonts w:ascii="Times New Roman" w:hAnsi="Times New Roman" w:cs="Times New Roman"/>
          <w:bCs/>
          <w:sz w:val="24"/>
          <w:szCs w:val="24"/>
        </w:rPr>
      </w:pPr>
    </w:p>
    <w:p w14:paraId="3BC16CB2" w14:textId="56A4F467" w:rsidR="00930E30" w:rsidRPr="00357062" w:rsidRDefault="00930E30" w:rsidP="00B83BD6">
      <w:pPr>
        <w:pStyle w:val="Heading2"/>
        <w:spacing w:line="360" w:lineRule="auto"/>
        <w:jc w:val="both"/>
        <w:rPr>
          <w:rFonts w:ascii="Times New Roman" w:hAnsi="Times New Roman" w:cs="Times New Roman"/>
          <w:b/>
          <w:bCs/>
          <w:color w:val="auto"/>
          <w:sz w:val="24"/>
          <w:szCs w:val="24"/>
        </w:rPr>
      </w:pPr>
      <w:bookmarkStart w:id="19" w:name="_Toc47206851"/>
      <w:r w:rsidRPr="00357062">
        <w:rPr>
          <w:rFonts w:ascii="Times New Roman" w:hAnsi="Times New Roman" w:cs="Times New Roman"/>
          <w:b/>
          <w:bCs/>
          <w:color w:val="auto"/>
          <w:sz w:val="24"/>
          <w:szCs w:val="24"/>
        </w:rPr>
        <w:t xml:space="preserve">Figure </w:t>
      </w:r>
      <w:r w:rsidR="00BA2412">
        <w:rPr>
          <w:rFonts w:ascii="Times New Roman" w:hAnsi="Times New Roman" w:cs="Times New Roman"/>
          <w:b/>
          <w:bCs/>
          <w:color w:val="auto"/>
          <w:sz w:val="24"/>
          <w:szCs w:val="24"/>
        </w:rPr>
        <w:t>4</w:t>
      </w:r>
      <w:r w:rsidRPr="00357062">
        <w:rPr>
          <w:rFonts w:ascii="Times New Roman" w:hAnsi="Times New Roman" w:cs="Times New Roman"/>
          <w:b/>
          <w:bCs/>
          <w:color w:val="auto"/>
          <w:sz w:val="24"/>
          <w:szCs w:val="24"/>
        </w:rPr>
        <w:t>: Effect of treatment on easing patient's cough over time</w:t>
      </w:r>
      <w:bookmarkEnd w:id="19"/>
    </w:p>
    <w:p w14:paraId="0673AB5B" w14:textId="29548ECC" w:rsidR="00930E30" w:rsidRPr="00357062" w:rsidRDefault="005C3C62" w:rsidP="00B83BD6">
      <w:pPr>
        <w:spacing w:line="360" w:lineRule="auto"/>
        <w:jc w:val="both"/>
        <w:rPr>
          <w:rFonts w:ascii="Times New Roman" w:hAnsi="Times New Roman" w:cs="Times New Roman"/>
          <w:b/>
          <w:sz w:val="24"/>
          <w:szCs w:val="24"/>
          <w:u w:val="single"/>
        </w:rPr>
      </w:pPr>
      <w:r w:rsidRPr="00357062">
        <w:rPr>
          <w:rFonts w:ascii="Times New Roman" w:hAnsi="Times New Roman" w:cs="Times New Roman"/>
          <w:noProof/>
          <w:sz w:val="24"/>
          <w:szCs w:val="24"/>
          <w:lang w:val="en-IN" w:eastAsia="en-IN"/>
        </w:rPr>
        <w:drawing>
          <wp:inline distT="0" distB="0" distL="0" distR="0" wp14:anchorId="2BF6F85C" wp14:editId="2644C4C2">
            <wp:extent cx="5848066" cy="2633980"/>
            <wp:effectExtent l="0" t="0" r="635" b="13970"/>
            <wp:docPr id="1" name="Chart 1">
              <a:extLst xmlns:a="http://schemas.openxmlformats.org/drawingml/2006/main">
                <a:ext uri="{FF2B5EF4-FFF2-40B4-BE49-F238E27FC236}">
                  <a16:creationId xmlns:a16="http://schemas.microsoft.com/office/drawing/2014/main" id="{8AC16411-018D-4D14-BF96-CA10FDF528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E816880" w14:textId="2857AB31" w:rsidR="00930E30" w:rsidRDefault="00930E30" w:rsidP="004B400E">
      <w:pPr>
        <w:spacing w:after="0" w:line="240" w:lineRule="auto"/>
        <w:jc w:val="both"/>
        <w:rPr>
          <w:rFonts w:ascii="Times New Roman" w:hAnsi="Times New Roman" w:cs="Times New Roman"/>
          <w:bCs/>
          <w:sz w:val="24"/>
          <w:szCs w:val="24"/>
        </w:rPr>
      </w:pPr>
      <w:r w:rsidRPr="00357062">
        <w:rPr>
          <w:rFonts w:ascii="Times New Roman" w:hAnsi="Times New Roman" w:cs="Times New Roman"/>
          <w:bCs/>
          <w:sz w:val="24"/>
          <w:szCs w:val="24"/>
        </w:rPr>
        <w:t xml:space="preserve">Most of the </w:t>
      </w:r>
      <w:r w:rsidRPr="00357062">
        <w:rPr>
          <w:rFonts w:ascii="Times New Roman" w:hAnsi="Times New Roman" w:cs="Times New Roman"/>
          <w:sz w:val="24"/>
          <w:szCs w:val="24"/>
        </w:rPr>
        <w:t>Covid-19 status unknown</w:t>
      </w:r>
      <w:r w:rsidRPr="00357062">
        <w:rPr>
          <w:rFonts w:ascii="Times New Roman" w:hAnsi="Times New Roman" w:cs="Times New Roman"/>
          <w:bCs/>
          <w:sz w:val="24"/>
          <w:szCs w:val="24"/>
        </w:rPr>
        <w:t xml:space="preserve"> patients </w:t>
      </w:r>
      <w:r w:rsidR="005004E3" w:rsidRPr="00357062">
        <w:rPr>
          <w:rFonts w:ascii="Times New Roman" w:hAnsi="Times New Roman" w:cs="Times New Roman"/>
          <w:bCs/>
          <w:sz w:val="24"/>
          <w:szCs w:val="24"/>
        </w:rPr>
        <w:t xml:space="preserve">(61.23%) </w:t>
      </w:r>
      <w:r w:rsidRPr="00357062">
        <w:rPr>
          <w:rFonts w:ascii="Times New Roman" w:hAnsi="Times New Roman" w:cs="Times New Roman"/>
          <w:bCs/>
          <w:sz w:val="24"/>
          <w:szCs w:val="24"/>
        </w:rPr>
        <w:t xml:space="preserve">experienced easing in cough symptoms before 12 hours. </w:t>
      </w:r>
      <w:r w:rsidR="005004E3" w:rsidRPr="00357062">
        <w:rPr>
          <w:rFonts w:ascii="Times New Roman" w:hAnsi="Times New Roman" w:cs="Times New Roman"/>
          <w:bCs/>
          <w:sz w:val="24"/>
          <w:szCs w:val="24"/>
        </w:rPr>
        <w:t xml:space="preserve">In contrast, 72.09% of Covid-19 </w:t>
      </w:r>
      <w:r w:rsidR="00884F1B" w:rsidRPr="00357062">
        <w:rPr>
          <w:rFonts w:ascii="Times New Roman" w:hAnsi="Times New Roman" w:cs="Times New Roman"/>
          <w:bCs/>
          <w:sz w:val="24"/>
          <w:szCs w:val="24"/>
        </w:rPr>
        <w:t xml:space="preserve">Positive </w:t>
      </w:r>
      <w:r w:rsidR="005004E3" w:rsidRPr="00357062">
        <w:rPr>
          <w:rFonts w:ascii="Times New Roman" w:hAnsi="Times New Roman" w:cs="Times New Roman"/>
          <w:bCs/>
          <w:sz w:val="24"/>
          <w:szCs w:val="24"/>
        </w:rPr>
        <w:t>experienced ease in coughing symptoms in 24 hours</w:t>
      </w:r>
      <w:r w:rsidR="00BA2412">
        <w:rPr>
          <w:rFonts w:ascii="Times New Roman" w:hAnsi="Times New Roman" w:cs="Times New Roman"/>
          <w:bCs/>
          <w:sz w:val="24"/>
          <w:szCs w:val="24"/>
        </w:rPr>
        <w:t xml:space="preserve"> (Figure 4)</w:t>
      </w:r>
      <w:r w:rsidR="005004E3" w:rsidRPr="00357062">
        <w:rPr>
          <w:rFonts w:ascii="Times New Roman" w:hAnsi="Times New Roman" w:cs="Times New Roman"/>
          <w:bCs/>
          <w:sz w:val="24"/>
          <w:szCs w:val="24"/>
        </w:rPr>
        <w:t xml:space="preserve">. </w:t>
      </w:r>
    </w:p>
    <w:p w14:paraId="6889C6CC" w14:textId="77777777" w:rsidR="0083207F" w:rsidRPr="00357062" w:rsidRDefault="0083207F" w:rsidP="004B400E">
      <w:pPr>
        <w:spacing w:after="0" w:line="240" w:lineRule="auto"/>
        <w:jc w:val="both"/>
        <w:rPr>
          <w:rFonts w:ascii="Times New Roman" w:hAnsi="Times New Roman" w:cs="Times New Roman"/>
          <w:bCs/>
          <w:sz w:val="24"/>
          <w:szCs w:val="24"/>
        </w:rPr>
      </w:pPr>
    </w:p>
    <w:p w14:paraId="212EC4FF" w14:textId="65A9FC42" w:rsidR="00243920" w:rsidRPr="00357062" w:rsidRDefault="00243920" w:rsidP="00B83BD6">
      <w:pPr>
        <w:pStyle w:val="Heading2"/>
        <w:spacing w:line="360" w:lineRule="auto"/>
        <w:jc w:val="both"/>
        <w:rPr>
          <w:rFonts w:ascii="Times New Roman" w:hAnsi="Times New Roman" w:cs="Times New Roman"/>
          <w:b/>
          <w:bCs/>
          <w:color w:val="auto"/>
          <w:sz w:val="24"/>
          <w:szCs w:val="24"/>
        </w:rPr>
      </w:pPr>
      <w:bookmarkStart w:id="20" w:name="_Toc47206852"/>
      <w:r w:rsidRPr="00357062">
        <w:rPr>
          <w:rFonts w:ascii="Times New Roman" w:hAnsi="Times New Roman" w:cs="Times New Roman"/>
          <w:b/>
          <w:bCs/>
          <w:color w:val="auto"/>
          <w:sz w:val="24"/>
          <w:szCs w:val="24"/>
        </w:rPr>
        <w:lastRenderedPageBreak/>
        <w:t>Figure</w:t>
      </w:r>
      <w:r w:rsidR="00A0748D">
        <w:rPr>
          <w:rFonts w:ascii="Times New Roman" w:hAnsi="Times New Roman" w:cs="Times New Roman"/>
          <w:b/>
          <w:bCs/>
          <w:color w:val="auto"/>
          <w:sz w:val="24"/>
          <w:szCs w:val="24"/>
        </w:rPr>
        <w:t xml:space="preserve"> </w:t>
      </w:r>
      <w:r w:rsidR="00BA2412">
        <w:rPr>
          <w:rFonts w:ascii="Times New Roman" w:hAnsi="Times New Roman" w:cs="Times New Roman"/>
          <w:b/>
          <w:bCs/>
          <w:color w:val="auto"/>
          <w:sz w:val="24"/>
          <w:szCs w:val="24"/>
        </w:rPr>
        <w:t>5</w:t>
      </w:r>
      <w:r w:rsidRPr="00357062">
        <w:rPr>
          <w:rFonts w:ascii="Times New Roman" w:hAnsi="Times New Roman" w:cs="Times New Roman"/>
          <w:b/>
          <w:bCs/>
          <w:color w:val="auto"/>
          <w:sz w:val="24"/>
          <w:szCs w:val="24"/>
        </w:rPr>
        <w:t>. Time to Clinical improvement in patient's fever with oil treatment</w:t>
      </w:r>
      <w:bookmarkEnd w:id="20"/>
    </w:p>
    <w:p w14:paraId="2AAB916E" w14:textId="77777777" w:rsidR="0083207F" w:rsidRDefault="00243920" w:rsidP="00B83BD6">
      <w:pPr>
        <w:spacing w:line="360" w:lineRule="auto"/>
        <w:jc w:val="both"/>
        <w:rPr>
          <w:rFonts w:ascii="Times New Roman" w:hAnsi="Times New Roman" w:cs="Times New Roman"/>
          <w:bCs/>
          <w:sz w:val="24"/>
          <w:szCs w:val="24"/>
        </w:rPr>
      </w:pPr>
      <w:r w:rsidRPr="00357062">
        <w:rPr>
          <w:rFonts w:ascii="Times New Roman" w:hAnsi="Times New Roman" w:cs="Times New Roman"/>
          <w:noProof/>
          <w:sz w:val="24"/>
          <w:szCs w:val="24"/>
          <w:lang w:val="en-IN" w:eastAsia="en-IN"/>
        </w:rPr>
        <w:drawing>
          <wp:inline distT="0" distB="0" distL="0" distR="0" wp14:anchorId="19C0E5E9" wp14:editId="59E889A7">
            <wp:extent cx="5771408" cy="2452254"/>
            <wp:effectExtent l="0" t="0" r="1270" b="5715"/>
            <wp:docPr id="6" name="Chart 6">
              <a:extLst xmlns:a="http://schemas.openxmlformats.org/drawingml/2006/main">
                <a:ext uri="{FF2B5EF4-FFF2-40B4-BE49-F238E27FC236}">
                  <a16:creationId xmlns:a16="http://schemas.microsoft.com/office/drawing/2014/main" id="{57A8E17B-5B51-4A71-86ED-DC1CAC9587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592B0F1" w14:textId="33F1745B" w:rsidR="00930E30" w:rsidRPr="00357062" w:rsidRDefault="00243920" w:rsidP="004B400E">
      <w:pPr>
        <w:spacing w:after="0" w:line="240" w:lineRule="auto"/>
        <w:jc w:val="both"/>
        <w:rPr>
          <w:rFonts w:ascii="Times New Roman" w:hAnsi="Times New Roman" w:cs="Times New Roman"/>
          <w:b/>
          <w:sz w:val="24"/>
          <w:szCs w:val="24"/>
          <w:u w:val="single"/>
        </w:rPr>
      </w:pPr>
      <w:r w:rsidRPr="00357062">
        <w:rPr>
          <w:rFonts w:ascii="Times New Roman" w:hAnsi="Times New Roman" w:cs="Times New Roman"/>
          <w:bCs/>
          <w:sz w:val="24"/>
          <w:szCs w:val="24"/>
        </w:rPr>
        <w:t>Patients</w:t>
      </w:r>
      <w:r w:rsidR="002438C6">
        <w:rPr>
          <w:rFonts w:ascii="Times New Roman" w:hAnsi="Times New Roman" w:cs="Times New Roman"/>
          <w:bCs/>
          <w:sz w:val="24"/>
          <w:szCs w:val="24"/>
        </w:rPr>
        <w:t>’</w:t>
      </w:r>
      <w:r w:rsidRPr="00357062">
        <w:rPr>
          <w:rFonts w:ascii="Times New Roman" w:hAnsi="Times New Roman" w:cs="Times New Roman"/>
          <w:bCs/>
          <w:sz w:val="24"/>
          <w:szCs w:val="24"/>
        </w:rPr>
        <w:t xml:space="preserve"> temperature was predominantly lowered on 12 (n=246) and 24 hours (n=307) of treatment among the patients presenting low grade fever. However, majority of the patient’s (moderate and high grade) temperature was lowered in 48 and 72 hours of </w:t>
      </w:r>
      <w:r w:rsidR="006A5EA4" w:rsidRPr="00357062">
        <w:rPr>
          <w:rFonts w:ascii="Times New Roman" w:hAnsi="Times New Roman" w:cs="Times New Roman"/>
          <w:bCs/>
          <w:sz w:val="24"/>
          <w:szCs w:val="24"/>
        </w:rPr>
        <w:t>Oil</w:t>
      </w:r>
      <w:r w:rsidRPr="00357062">
        <w:rPr>
          <w:rFonts w:ascii="Times New Roman" w:hAnsi="Times New Roman" w:cs="Times New Roman"/>
          <w:bCs/>
          <w:sz w:val="24"/>
          <w:szCs w:val="24"/>
        </w:rPr>
        <w:t xml:space="preserve"> treatment.</w:t>
      </w:r>
      <w:r w:rsidR="00A0748D">
        <w:rPr>
          <w:rFonts w:ascii="Times New Roman" w:hAnsi="Times New Roman" w:cs="Times New Roman"/>
          <w:bCs/>
          <w:sz w:val="24"/>
          <w:szCs w:val="24"/>
        </w:rPr>
        <w:t xml:space="preserve"> All </w:t>
      </w:r>
      <w:r w:rsidR="00292F66" w:rsidRPr="00357062">
        <w:rPr>
          <w:rFonts w:ascii="Times New Roman" w:hAnsi="Times New Roman" w:cs="Times New Roman"/>
          <w:bCs/>
          <w:sz w:val="24"/>
          <w:szCs w:val="24"/>
        </w:rPr>
        <w:t>patient</w:t>
      </w:r>
      <w:r w:rsidR="00A0748D">
        <w:rPr>
          <w:rFonts w:ascii="Times New Roman" w:hAnsi="Times New Roman" w:cs="Times New Roman"/>
          <w:bCs/>
          <w:sz w:val="24"/>
          <w:szCs w:val="24"/>
        </w:rPr>
        <w:t>s</w:t>
      </w:r>
      <w:r w:rsidR="00292F66" w:rsidRPr="00357062">
        <w:rPr>
          <w:rFonts w:ascii="Times New Roman" w:hAnsi="Times New Roman" w:cs="Times New Roman"/>
          <w:bCs/>
          <w:sz w:val="24"/>
          <w:szCs w:val="24"/>
        </w:rPr>
        <w:t xml:space="preserve"> with low grade and moderate grade fever recovered within 72 hours of </w:t>
      </w:r>
      <w:r w:rsidR="002438C6">
        <w:rPr>
          <w:rFonts w:ascii="Times New Roman" w:hAnsi="Times New Roman" w:cs="Times New Roman"/>
          <w:bCs/>
          <w:sz w:val="24"/>
          <w:szCs w:val="24"/>
        </w:rPr>
        <w:t>o</w:t>
      </w:r>
      <w:r w:rsidR="006A5EA4" w:rsidRPr="00357062">
        <w:rPr>
          <w:rFonts w:ascii="Times New Roman" w:hAnsi="Times New Roman" w:cs="Times New Roman"/>
          <w:bCs/>
          <w:sz w:val="24"/>
          <w:szCs w:val="24"/>
        </w:rPr>
        <w:t xml:space="preserve">il </w:t>
      </w:r>
      <w:r w:rsidR="00292F66" w:rsidRPr="00357062">
        <w:rPr>
          <w:rFonts w:ascii="Times New Roman" w:hAnsi="Times New Roman" w:cs="Times New Roman"/>
          <w:bCs/>
          <w:sz w:val="24"/>
          <w:szCs w:val="24"/>
        </w:rPr>
        <w:t>treatment. Only one patient from high grade fever took 96 hours to recover</w:t>
      </w:r>
      <w:r w:rsidR="00BA2412">
        <w:rPr>
          <w:rFonts w:ascii="Times New Roman" w:hAnsi="Times New Roman" w:cs="Times New Roman"/>
          <w:bCs/>
          <w:sz w:val="24"/>
          <w:szCs w:val="24"/>
        </w:rPr>
        <w:t xml:space="preserve"> (Figure 5)</w:t>
      </w:r>
      <w:r w:rsidR="00292F66" w:rsidRPr="00357062">
        <w:rPr>
          <w:rFonts w:ascii="Times New Roman" w:hAnsi="Times New Roman" w:cs="Times New Roman"/>
          <w:bCs/>
          <w:sz w:val="24"/>
          <w:szCs w:val="24"/>
        </w:rPr>
        <w:t>.</w:t>
      </w:r>
    </w:p>
    <w:p w14:paraId="5770F287" w14:textId="77777777" w:rsidR="00A35E83" w:rsidRDefault="00A35E83" w:rsidP="004B400E">
      <w:pPr>
        <w:pStyle w:val="Heading2"/>
        <w:keepNext w:val="0"/>
        <w:keepLines w:val="0"/>
        <w:spacing w:before="0" w:line="240" w:lineRule="auto"/>
        <w:jc w:val="both"/>
        <w:rPr>
          <w:rFonts w:ascii="Times New Roman" w:hAnsi="Times New Roman" w:cs="Times New Roman"/>
          <w:b/>
          <w:bCs/>
          <w:color w:val="auto"/>
          <w:sz w:val="24"/>
          <w:szCs w:val="24"/>
        </w:rPr>
      </w:pPr>
      <w:bookmarkStart w:id="21" w:name="_Toc47206853"/>
    </w:p>
    <w:p w14:paraId="66E06014" w14:textId="1EA4324E" w:rsidR="00930E30" w:rsidRPr="00357062" w:rsidRDefault="00930E30" w:rsidP="00B83BD6">
      <w:pPr>
        <w:pStyle w:val="Heading2"/>
        <w:spacing w:line="360" w:lineRule="auto"/>
        <w:jc w:val="both"/>
        <w:rPr>
          <w:rFonts w:ascii="Times New Roman" w:hAnsi="Times New Roman" w:cs="Times New Roman"/>
          <w:b/>
          <w:bCs/>
          <w:color w:val="auto"/>
          <w:sz w:val="24"/>
          <w:szCs w:val="24"/>
        </w:rPr>
      </w:pPr>
      <w:bookmarkStart w:id="22" w:name="_Toc47206854"/>
      <w:bookmarkEnd w:id="21"/>
      <w:r w:rsidRPr="00357062">
        <w:rPr>
          <w:rFonts w:ascii="Times New Roman" w:hAnsi="Times New Roman" w:cs="Times New Roman"/>
          <w:b/>
          <w:bCs/>
          <w:color w:val="auto"/>
          <w:sz w:val="24"/>
          <w:szCs w:val="24"/>
        </w:rPr>
        <w:t xml:space="preserve">Figure </w:t>
      </w:r>
      <w:r w:rsidR="004B400E">
        <w:rPr>
          <w:rFonts w:ascii="Times New Roman" w:hAnsi="Times New Roman" w:cs="Times New Roman"/>
          <w:b/>
          <w:bCs/>
          <w:color w:val="auto"/>
          <w:sz w:val="24"/>
          <w:szCs w:val="24"/>
        </w:rPr>
        <w:t>6</w:t>
      </w:r>
      <w:r w:rsidRPr="00357062">
        <w:rPr>
          <w:rFonts w:ascii="Times New Roman" w:hAnsi="Times New Roman" w:cs="Times New Roman"/>
          <w:b/>
          <w:bCs/>
          <w:color w:val="auto"/>
          <w:sz w:val="24"/>
          <w:szCs w:val="24"/>
        </w:rPr>
        <w:t>: Co</w:t>
      </w:r>
      <w:r w:rsidR="004B400E">
        <w:rPr>
          <w:rFonts w:ascii="Times New Roman" w:hAnsi="Times New Roman" w:cs="Times New Roman"/>
          <w:b/>
          <w:bCs/>
          <w:color w:val="auto"/>
          <w:sz w:val="24"/>
          <w:szCs w:val="24"/>
        </w:rPr>
        <w:t>-</w:t>
      </w:r>
      <w:r w:rsidRPr="00357062">
        <w:rPr>
          <w:rFonts w:ascii="Times New Roman" w:hAnsi="Times New Roman" w:cs="Times New Roman"/>
          <w:b/>
          <w:bCs/>
          <w:color w:val="auto"/>
          <w:sz w:val="24"/>
          <w:szCs w:val="24"/>
        </w:rPr>
        <w:t>morbid conditions of patients</w:t>
      </w:r>
      <w:bookmarkEnd w:id="22"/>
    </w:p>
    <w:p w14:paraId="48D2DBCC" w14:textId="29D9FDCF" w:rsidR="00930E30" w:rsidRPr="00357062" w:rsidRDefault="00AA11A0" w:rsidP="00B83BD6">
      <w:pPr>
        <w:spacing w:line="360" w:lineRule="auto"/>
        <w:jc w:val="both"/>
        <w:rPr>
          <w:rFonts w:ascii="Times New Roman" w:hAnsi="Times New Roman" w:cs="Times New Roman"/>
          <w:bCs/>
          <w:sz w:val="24"/>
          <w:szCs w:val="24"/>
        </w:rPr>
      </w:pPr>
      <w:r w:rsidRPr="00357062">
        <w:rPr>
          <w:rFonts w:ascii="Times New Roman" w:hAnsi="Times New Roman" w:cs="Times New Roman"/>
          <w:noProof/>
          <w:sz w:val="24"/>
          <w:szCs w:val="24"/>
          <w:lang w:val="en-IN" w:eastAsia="en-IN"/>
        </w:rPr>
        <w:drawing>
          <wp:inline distT="0" distB="0" distL="0" distR="0" wp14:anchorId="2AEAB95B" wp14:editId="791CBBD2">
            <wp:extent cx="5602406" cy="2743200"/>
            <wp:effectExtent l="0" t="0" r="17780" b="0"/>
            <wp:docPr id="8" name="Chart 8">
              <a:extLst xmlns:a="http://schemas.openxmlformats.org/drawingml/2006/main">
                <a:ext uri="{FF2B5EF4-FFF2-40B4-BE49-F238E27FC236}">
                  <a16:creationId xmlns:a16="http://schemas.microsoft.com/office/drawing/2014/main" id="{A673803C-0695-49D6-8DB8-AAC435AE56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156B19" w14:textId="77777777" w:rsidR="0083207F" w:rsidRDefault="0083207F" w:rsidP="004B400E">
      <w:pPr>
        <w:spacing w:after="0" w:line="240" w:lineRule="auto"/>
        <w:jc w:val="both"/>
        <w:rPr>
          <w:rFonts w:ascii="Times New Roman" w:hAnsi="Times New Roman" w:cs="Times New Roman"/>
          <w:bCs/>
          <w:sz w:val="24"/>
          <w:szCs w:val="24"/>
        </w:rPr>
      </w:pPr>
    </w:p>
    <w:p w14:paraId="5C470211" w14:textId="19D51193" w:rsidR="00930E30" w:rsidRPr="00357062" w:rsidRDefault="00930E30" w:rsidP="004B400E">
      <w:pPr>
        <w:spacing w:after="0" w:line="240" w:lineRule="auto"/>
        <w:jc w:val="both"/>
        <w:rPr>
          <w:rFonts w:ascii="Times New Roman" w:hAnsi="Times New Roman" w:cs="Times New Roman"/>
          <w:bCs/>
          <w:sz w:val="24"/>
          <w:szCs w:val="24"/>
        </w:rPr>
      </w:pPr>
      <w:r w:rsidRPr="00357062">
        <w:rPr>
          <w:rFonts w:ascii="Times New Roman" w:hAnsi="Times New Roman" w:cs="Times New Roman"/>
          <w:bCs/>
          <w:sz w:val="24"/>
          <w:szCs w:val="24"/>
        </w:rPr>
        <w:t>Out</w:t>
      </w:r>
      <w:r w:rsidR="00AD3A89">
        <w:rPr>
          <w:rFonts w:ascii="Times New Roman" w:hAnsi="Times New Roman" w:cs="Times New Roman"/>
          <w:bCs/>
          <w:sz w:val="24"/>
          <w:szCs w:val="24"/>
        </w:rPr>
        <w:t xml:space="preserve"> of 1282 patients, nearly 48%</w:t>
      </w:r>
      <w:r w:rsidRPr="00357062">
        <w:rPr>
          <w:rFonts w:ascii="Times New Roman" w:hAnsi="Times New Roman" w:cs="Times New Roman"/>
          <w:bCs/>
          <w:sz w:val="24"/>
          <w:szCs w:val="24"/>
        </w:rPr>
        <w:t xml:space="preserve"> of the patient had single co</w:t>
      </w:r>
      <w:r w:rsidR="0083207F">
        <w:rPr>
          <w:rFonts w:ascii="Times New Roman" w:hAnsi="Times New Roman" w:cs="Times New Roman"/>
          <w:bCs/>
          <w:sz w:val="24"/>
          <w:szCs w:val="24"/>
        </w:rPr>
        <w:t>-</w:t>
      </w:r>
      <w:r w:rsidRPr="00357062">
        <w:rPr>
          <w:rFonts w:ascii="Times New Roman" w:hAnsi="Times New Roman" w:cs="Times New Roman"/>
          <w:bCs/>
          <w:sz w:val="24"/>
          <w:szCs w:val="24"/>
        </w:rPr>
        <w:t>morbid condition</w:t>
      </w:r>
      <w:r w:rsidR="00BB29AE" w:rsidRPr="00357062">
        <w:rPr>
          <w:rFonts w:ascii="Times New Roman" w:hAnsi="Times New Roman" w:cs="Times New Roman"/>
          <w:bCs/>
          <w:sz w:val="24"/>
          <w:szCs w:val="24"/>
        </w:rPr>
        <w:t xml:space="preserve">, whereas </w:t>
      </w:r>
      <w:r w:rsidRPr="00357062">
        <w:rPr>
          <w:rFonts w:ascii="Times New Roman" w:hAnsi="Times New Roman" w:cs="Times New Roman"/>
          <w:bCs/>
          <w:sz w:val="24"/>
          <w:szCs w:val="24"/>
        </w:rPr>
        <w:t>about 32</w:t>
      </w:r>
      <w:r w:rsidR="00AD3A89">
        <w:rPr>
          <w:rFonts w:ascii="Times New Roman" w:hAnsi="Times New Roman" w:cs="Times New Roman"/>
          <w:bCs/>
          <w:sz w:val="24"/>
          <w:szCs w:val="24"/>
        </w:rPr>
        <w:t>%</w:t>
      </w:r>
      <w:r w:rsidRPr="00357062">
        <w:rPr>
          <w:rFonts w:ascii="Times New Roman" w:hAnsi="Times New Roman" w:cs="Times New Roman"/>
          <w:bCs/>
          <w:sz w:val="24"/>
          <w:szCs w:val="24"/>
        </w:rPr>
        <w:t xml:space="preserve"> had more than one co</w:t>
      </w:r>
      <w:r w:rsidR="0083207F">
        <w:rPr>
          <w:rFonts w:ascii="Times New Roman" w:hAnsi="Times New Roman" w:cs="Times New Roman"/>
          <w:bCs/>
          <w:sz w:val="24"/>
          <w:szCs w:val="24"/>
        </w:rPr>
        <w:t>-</w:t>
      </w:r>
      <w:r w:rsidRPr="00357062">
        <w:rPr>
          <w:rFonts w:ascii="Times New Roman" w:hAnsi="Times New Roman" w:cs="Times New Roman"/>
          <w:bCs/>
          <w:sz w:val="24"/>
          <w:szCs w:val="24"/>
        </w:rPr>
        <w:t xml:space="preserve">morbid conditions. </w:t>
      </w:r>
      <w:r w:rsidR="00AD3A89">
        <w:rPr>
          <w:rFonts w:ascii="Times New Roman" w:hAnsi="Times New Roman" w:cs="Times New Roman"/>
          <w:bCs/>
          <w:sz w:val="24"/>
          <w:szCs w:val="24"/>
        </w:rPr>
        <w:t>The co</w:t>
      </w:r>
      <w:r w:rsidR="0083207F">
        <w:rPr>
          <w:rFonts w:ascii="Times New Roman" w:hAnsi="Times New Roman" w:cs="Times New Roman"/>
          <w:bCs/>
          <w:sz w:val="24"/>
          <w:szCs w:val="24"/>
        </w:rPr>
        <w:t>-</w:t>
      </w:r>
      <w:r w:rsidR="00AD3A89">
        <w:rPr>
          <w:rFonts w:ascii="Times New Roman" w:hAnsi="Times New Roman" w:cs="Times New Roman"/>
          <w:bCs/>
          <w:sz w:val="24"/>
          <w:szCs w:val="24"/>
        </w:rPr>
        <w:t xml:space="preserve">morbid conditions for 20% </w:t>
      </w:r>
      <w:r w:rsidRPr="00357062">
        <w:rPr>
          <w:rFonts w:ascii="Times New Roman" w:hAnsi="Times New Roman" w:cs="Times New Roman"/>
          <w:bCs/>
          <w:sz w:val="24"/>
          <w:szCs w:val="24"/>
        </w:rPr>
        <w:t>w</w:t>
      </w:r>
      <w:r w:rsidR="0083207F">
        <w:rPr>
          <w:rFonts w:ascii="Times New Roman" w:hAnsi="Times New Roman" w:cs="Times New Roman"/>
          <w:bCs/>
          <w:sz w:val="24"/>
          <w:szCs w:val="24"/>
        </w:rPr>
        <w:t>ere</w:t>
      </w:r>
      <w:r w:rsidRPr="00357062">
        <w:rPr>
          <w:rFonts w:ascii="Times New Roman" w:hAnsi="Times New Roman" w:cs="Times New Roman"/>
          <w:bCs/>
          <w:sz w:val="24"/>
          <w:szCs w:val="24"/>
        </w:rPr>
        <w:t xml:space="preserve"> unknown.</w:t>
      </w:r>
      <w:r w:rsidR="00BB29AE" w:rsidRPr="00357062">
        <w:rPr>
          <w:rFonts w:ascii="Times New Roman" w:hAnsi="Times New Roman" w:cs="Times New Roman"/>
          <w:bCs/>
          <w:sz w:val="24"/>
          <w:szCs w:val="24"/>
        </w:rPr>
        <w:t xml:space="preserve"> </w:t>
      </w:r>
      <w:r w:rsidR="0083207F">
        <w:rPr>
          <w:rFonts w:ascii="Times New Roman" w:hAnsi="Times New Roman" w:cs="Times New Roman"/>
          <w:bCs/>
          <w:sz w:val="24"/>
          <w:szCs w:val="24"/>
        </w:rPr>
        <w:t>The noted</w:t>
      </w:r>
      <w:r w:rsidR="00BB29AE" w:rsidRPr="00357062">
        <w:rPr>
          <w:rFonts w:ascii="Times New Roman" w:hAnsi="Times New Roman" w:cs="Times New Roman"/>
          <w:bCs/>
          <w:sz w:val="24"/>
          <w:szCs w:val="24"/>
        </w:rPr>
        <w:t xml:space="preserve"> </w:t>
      </w:r>
      <w:r w:rsidR="0083207F">
        <w:rPr>
          <w:rFonts w:ascii="Times New Roman" w:hAnsi="Times New Roman" w:cs="Times New Roman"/>
          <w:bCs/>
          <w:sz w:val="24"/>
          <w:szCs w:val="24"/>
        </w:rPr>
        <w:t>c</w:t>
      </w:r>
      <w:r w:rsidR="00BB29AE" w:rsidRPr="00357062">
        <w:rPr>
          <w:rFonts w:ascii="Times New Roman" w:hAnsi="Times New Roman" w:cs="Times New Roman"/>
          <w:bCs/>
          <w:sz w:val="24"/>
          <w:szCs w:val="24"/>
        </w:rPr>
        <w:t>o-morbid conditions included Diabetes mellitus, Hypertension, Osteoarthritis and Hyperthyroidism</w:t>
      </w:r>
      <w:r w:rsidR="005320BE">
        <w:rPr>
          <w:rFonts w:ascii="Times New Roman" w:hAnsi="Times New Roman" w:cs="Times New Roman"/>
          <w:bCs/>
          <w:sz w:val="24"/>
          <w:szCs w:val="24"/>
        </w:rPr>
        <w:t xml:space="preserve"> (Figure </w:t>
      </w:r>
      <w:r w:rsidR="004B400E">
        <w:rPr>
          <w:rFonts w:ascii="Times New Roman" w:hAnsi="Times New Roman" w:cs="Times New Roman"/>
          <w:bCs/>
          <w:sz w:val="24"/>
          <w:szCs w:val="24"/>
        </w:rPr>
        <w:t>6</w:t>
      </w:r>
      <w:r w:rsidR="005320BE">
        <w:rPr>
          <w:rFonts w:ascii="Times New Roman" w:hAnsi="Times New Roman" w:cs="Times New Roman"/>
          <w:bCs/>
          <w:sz w:val="24"/>
          <w:szCs w:val="24"/>
        </w:rPr>
        <w:t>)</w:t>
      </w:r>
      <w:r w:rsidR="00BB29AE" w:rsidRPr="00357062">
        <w:rPr>
          <w:rFonts w:ascii="Times New Roman" w:hAnsi="Times New Roman" w:cs="Times New Roman"/>
          <w:bCs/>
          <w:sz w:val="24"/>
          <w:szCs w:val="24"/>
        </w:rPr>
        <w:t>.</w:t>
      </w:r>
      <w:r w:rsidR="00B00489">
        <w:rPr>
          <w:rFonts w:ascii="Times New Roman" w:hAnsi="Times New Roman" w:cs="Times New Roman"/>
          <w:bCs/>
          <w:sz w:val="24"/>
          <w:szCs w:val="24"/>
        </w:rPr>
        <w:t xml:space="preserve"> Patients didn’t report any kind of aggravation in the stated co-morbid conditions.</w:t>
      </w:r>
    </w:p>
    <w:p w14:paraId="410F3150" w14:textId="77777777" w:rsidR="00A35E83" w:rsidRDefault="00A35E83" w:rsidP="00B83BD6">
      <w:pPr>
        <w:pStyle w:val="Heading2"/>
        <w:spacing w:line="360" w:lineRule="auto"/>
        <w:jc w:val="both"/>
        <w:rPr>
          <w:rFonts w:ascii="Times New Roman" w:hAnsi="Times New Roman" w:cs="Times New Roman"/>
          <w:b/>
          <w:bCs/>
          <w:color w:val="auto"/>
          <w:sz w:val="24"/>
          <w:szCs w:val="24"/>
        </w:rPr>
      </w:pPr>
      <w:bookmarkStart w:id="23" w:name="_Toc47206855"/>
    </w:p>
    <w:p w14:paraId="2B2721AA" w14:textId="51ED9479" w:rsidR="00930E30" w:rsidRPr="00357062" w:rsidRDefault="00930E30" w:rsidP="00B83BD6">
      <w:pPr>
        <w:pStyle w:val="Heading2"/>
        <w:spacing w:line="360" w:lineRule="auto"/>
        <w:jc w:val="both"/>
        <w:rPr>
          <w:rFonts w:ascii="Times New Roman" w:hAnsi="Times New Roman" w:cs="Times New Roman"/>
          <w:b/>
          <w:bCs/>
          <w:color w:val="auto"/>
          <w:sz w:val="24"/>
          <w:szCs w:val="24"/>
        </w:rPr>
      </w:pPr>
      <w:r w:rsidRPr="00357062">
        <w:rPr>
          <w:rFonts w:ascii="Times New Roman" w:hAnsi="Times New Roman" w:cs="Times New Roman"/>
          <w:b/>
          <w:bCs/>
          <w:color w:val="auto"/>
          <w:sz w:val="24"/>
          <w:szCs w:val="24"/>
        </w:rPr>
        <w:t xml:space="preserve">Figure </w:t>
      </w:r>
      <w:r w:rsidR="004B400E">
        <w:rPr>
          <w:rFonts w:ascii="Times New Roman" w:hAnsi="Times New Roman" w:cs="Times New Roman"/>
          <w:b/>
          <w:bCs/>
          <w:color w:val="auto"/>
          <w:sz w:val="24"/>
          <w:szCs w:val="24"/>
        </w:rPr>
        <w:t>7</w:t>
      </w:r>
      <w:r w:rsidRPr="00357062">
        <w:rPr>
          <w:rFonts w:ascii="Times New Roman" w:hAnsi="Times New Roman" w:cs="Times New Roman"/>
          <w:b/>
          <w:bCs/>
          <w:color w:val="auto"/>
          <w:sz w:val="24"/>
          <w:szCs w:val="24"/>
        </w:rPr>
        <w:t>: Effect of treatment on patients</w:t>
      </w:r>
      <w:r w:rsidR="002438C6">
        <w:rPr>
          <w:rFonts w:ascii="Times New Roman" w:hAnsi="Times New Roman" w:cs="Times New Roman"/>
          <w:b/>
          <w:bCs/>
          <w:color w:val="auto"/>
          <w:sz w:val="24"/>
          <w:szCs w:val="24"/>
        </w:rPr>
        <w:t>’</w:t>
      </w:r>
      <w:r w:rsidRPr="00357062">
        <w:rPr>
          <w:rFonts w:ascii="Times New Roman" w:hAnsi="Times New Roman" w:cs="Times New Roman"/>
          <w:b/>
          <w:bCs/>
          <w:color w:val="auto"/>
          <w:sz w:val="24"/>
          <w:szCs w:val="24"/>
        </w:rPr>
        <w:t xml:space="preserve"> symptoms over time</w:t>
      </w:r>
      <w:bookmarkEnd w:id="23"/>
    </w:p>
    <w:p w14:paraId="17434848" w14:textId="77777777" w:rsidR="00930E30" w:rsidRPr="00357062" w:rsidRDefault="00930E30" w:rsidP="00B83BD6">
      <w:pPr>
        <w:spacing w:line="360" w:lineRule="auto"/>
        <w:jc w:val="both"/>
        <w:rPr>
          <w:rFonts w:ascii="Times New Roman" w:hAnsi="Times New Roman" w:cs="Times New Roman"/>
          <w:b/>
          <w:sz w:val="24"/>
          <w:szCs w:val="24"/>
          <w:u w:val="single"/>
        </w:rPr>
      </w:pPr>
      <w:r w:rsidRPr="00357062">
        <w:rPr>
          <w:rFonts w:ascii="Times New Roman" w:hAnsi="Times New Roman" w:cs="Times New Roman"/>
          <w:noProof/>
          <w:sz w:val="24"/>
          <w:szCs w:val="24"/>
          <w:lang w:val="en-IN" w:eastAsia="en-IN"/>
        </w:rPr>
        <w:drawing>
          <wp:inline distT="0" distB="0" distL="0" distR="0" wp14:anchorId="4A09067E" wp14:editId="574AE916">
            <wp:extent cx="5731510" cy="261556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615565"/>
                    </a:xfrm>
                    <a:prstGeom prst="rect">
                      <a:avLst/>
                    </a:prstGeom>
                  </pic:spPr>
                </pic:pic>
              </a:graphicData>
            </a:graphic>
          </wp:inline>
        </w:drawing>
      </w:r>
    </w:p>
    <w:p w14:paraId="65949409" w14:textId="77777777" w:rsidR="0083207F" w:rsidRDefault="0083207F" w:rsidP="004B400E">
      <w:pPr>
        <w:spacing w:after="0" w:line="240" w:lineRule="auto"/>
        <w:jc w:val="both"/>
        <w:rPr>
          <w:rFonts w:ascii="Times New Roman" w:hAnsi="Times New Roman" w:cs="Times New Roman"/>
          <w:bCs/>
          <w:sz w:val="24"/>
          <w:szCs w:val="24"/>
        </w:rPr>
      </w:pPr>
    </w:p>
    <w:p w14:paraId="7AD619FC" w14:textId="4DFEE8F7" w:rsidR="005320BE" w:rsidRDefault="00930E30" w:rsidP="004B400E">
      <w:pPr>
        <w:spacing w:after="0" w:line="240" w:lineRule="auto"/>
        <w:jc w:val="both"/>
        <w:rPr>
          <w:rFonts w:ascii="Times New Roman" w:eastAsia="Times New Roman" w:hAnsi="Times New Roman" w:cs="Times New Roman"/>
          <w:bCs/>
          <w:sz w:val="24"/>
          <w:szCs w:val="24"/>
          <w:lang w:eastAsia="en-GB"/>
        </w:rPr>
      </w:pPr>
      <w:r w:rsidRPr="00357062">
        <w:rPr>
          <w:rFonts w:ascii="Times New Roman" w:hAnsi="Times New Roman" w:cs="Times New Roman"/>
          <w:bCs/>
          <w:sz w:val="24"/>
          <w:szCs w:val="24"/>
        </w:rPr>
        <w:t>Most of the patient had general disorders (body ache and fatigue), followed by nervous disorders (headache, loss of taste and loss of smell) and respiratory disorders (</w:t>
      </w:r>
      <w:r w:rsidR="0083207F">
        <w:rPr>
          <w:rFonts w:ascii="Times New Roman" w:hAnsi="Times New Roman" w:cs="Times New Roman"/>
          <w:bCs/>
          <w:sz w:val="24"/>
          <w:szCs w:val="24"/>
        </w:rPr>
        <w:t>d</w:t>
      </w:r>
      <w:r w:rsidRPr="00357062">
        <w:rPr>
          <w:rFonts w:ascii="Times New Roman" w:hAnsi="Times New Roman" w:cs="Times New Roman"/>
          <w:bCs/>
          <w:sz w:val="24"/>
          <w:szCs w:val="24"/>
        </w:rPr>
        <w:t>ifficulty in swallowing, gastric distress, nausea and vomiting).</w:t>
      </w:r>
      <w:r w:rsidR="00E63BCB" w:rsidRPr="00357062">
        <w:rPr>
          <w:rFonts w:ascii="Times New Roman" w:hAnsi="Times New Roman" w:cs="Times New Roman"/>
          <w:bCs/>
          <w:sz w:val="24"/>
          <w:szCs w:val="24"/>
        </w:rPr>
        <w:t xml:space="preserve"> </w:t>
      </w:r>
      <w:r w:rsidR="00E63BCB" w:rsidRPr="00AD3A89">
        <w:rPr>
          <w:rFonts w:ascii="Times New Roman" w:eastAsia="Times New Roman" w:hAnsi="Times New Roman" w:cs="Times New Roman"/>
          <w:bCs/>
          <w:sz w:val="24"/>
          <w:szCs w:val="24"/>
          <w:lang w:eastAsia="en-GB"/>
        </w:rPr>
        <w:t xml:space="preserve">A </w:t>
      </w:r>
      <w:r w:rsidR="0083207F" w:rsidRPr="00AD3A89">
        <w:rPr>
          <w:rFonts w:ascii="Times New Roman" w:eastAsia="Times New Roman" w:hAnsi="Times New Roman" w:cs="Times New Roman"/>
          <w:bCs/>
          <w:sz w:val="24"/>
          <w:szCs w:val="24"/>
          <w:lang w:eastAsia="en-GB"/>
        </w:rPr>
        <w:t>larger</w:t>
      </w:r>
      <w:r w:rsidR="00E63BCB" w:rsidRPr="00AD3A89">
        <w:rPr>
          <w:rFonts w:ascii="Times New Roman" w:eastAsia="Times New Roman" w:hAnsi="Times New Roman" w:cs="Times New Roman"/>
          <w:bCs/>
          <w:sz w:val="24"/>
          <w:szCs w:val="24"/>
          <w:lang w:eastAsia="en-GB"/>
        </w:rPr>
        <w:t xml:space="preserve"> portion of patients</w:t>
      </w:r>
      <w:r w:rsidR="002438C6">
        <w:rPr>
          <w:rFonts w:ascii="Times New Roman" w:eastAsia="Times New Roman" w:hAnsi="Times New Roman" w:cs="Times New Roman"/>
          <w:bCs/>
          <w:sz w:val="24"/>
          <w:szCs w:val="24"/>
          <w:lang w:eastAsia="en-GB"/>
        </w:rPr>
        <w:t>’</w:t>
      </w:r>
      <w:r w:rsidR="00E63BCB" w:rsidRPr="00AD3A89">
        <w:rPr>
          <w:rFonts w:ascii="Times New Roman" w:eastAsia="Times New Roman" w:hAnsi="Times New Roman" w:cs="Times New Roman"/>
          <w:bCs/>
          <w:sz w:val="24"/>
          <w:szCs w:val="24"/>
          <w:lang w:eastAsia="en-GB"/>
        </w:rPr>
        <w:t xml:space="preserve"> </w:t>
      </w:r>
      <w:r w:rsidR="00E63BCB" w:rsidRPr="002438C6">
        <w:rPr>
          <w:rFonts w:ascii="Times New Roman" w:eastAsia="Times New Roman" w:hAnsi="Times New Roman" w:cs="Times New Roman"/>
          <w:bCs/>
          <w:sz w:val="24"/>
          <w:szCs w:val="24"/>
          <w:lang w:eastAsia="en-GB"/>
        </w:rPr>
        <w:t>miscellaneous symptoms</w:t>
      </w:r>
      <w:r w:rsidR="002438C6">
        <w:rPr>
          <w:rFonts w:ascii="Times New Roman" w:eastAsia="Times New Roman" w:hAnsi="Times New Roman" w:cs="Times New Roman"/>
          <w:bCs/>
          <w:sz w:val="24"/>
          <w:szCs w:val="24"/>
          <w:lang w:eastAsia="en-GB"/>
        </w:rPr>
        <w:t xml:space="preserve"> </w:t>
      </w:r>
      <w:r w:rsidR="00E63BCB" w:rsidRPr="00AD3A89">
        <w:rPr>
          <w:rFonts w:ascii="Times New Roman" w:eastAsia="Times New Roman" w:hAnsi="Times New Roman" w:cs="Times New Roman"/>
          <w:bCs/>
          <w:sz w:val="24"/>
          <w:szCs w:val="24"/>
          <w:lang w:eastAsia="en-GB"/>
        </w:rPr>
        <w:t>recovered within 1 to 3 days of treatment</w:t>
      </w:r>
      <w:r w:rsidR="005320BE">
        <w:rPr>
          <w:rFonts w:ascii="Times New Roman" w:eastAsia="Times New Roman" w:hAnsi="Times New Roman" w:cs="Times New Roman"/>
          <w:bCs/>
          <w:sz w:val="24"/>
          <w:szCs w:val="24"/>
          <w:lang w:eastAsia="en-GB"/>
        </w:rPr>
        <w:t xml:space="preserve"> (Figure </w:t>
      </w:r>
      <w:r w:rsidR="004B400E">
        <w:rPr>
          <w:rFonts w:ascii="Times New Roman" w:eastAsia="Times New Roman" w:hAnsi="Times New Roman" w:cs="Times New Roman"/>
          <w:bCs/>
          <w:sz w:val="24"/>
          <w:szCs w:val="24"/>
          <w:lang w:eastAsia="en-GB"/>
        </w:rPr>
        <w:t>7</w:t>
      </w:r>
      <w:r w:rsidR="005320BE">
        <w:rPr>
          <w:rFonts w:ascii="Times New Roman" w:eastAsia="Times New Roman" w:hAnsi="Times New Roman" w:cs="Times New Roman"/>
          <w:bCs/>
          <w:sz w:val="24"/>
          <w:szCs w:val="24"/>
          <w:lang w:eastAsia="en-GB"/>
        </w:rPr>
        <w:t>)</w:t>
      </w:r>
      <w:r w:rsidR="00E63BCB" w:rsidRPr="00AD3A89">
        <w:rPr>
          <w:rFonts w:ascii="Times New Roman" w:eastAsia="Times New Roman" w:hAnsi="Times New Roman" w:cs="Times New Roman"/>
          <w:bCs/>
          <w:sz w:val="24"/>
          <w:szCs w:val="24"/>
          <w:lang w:eastAsia="en-GB"/>
        </w:rPr>
        <w:t>.</w:t>
      </w:r>
    </w:p>
    <w:p w14:paraId="0B38BD9D" w14:textId="42F98E55" w:rsidR="00930E30" w:rsidRPr="00357062" w:rsidRDefault="00E63BCB" w:rsidP="004B400E">
      <w:pPr>
        <w:spacing w:after="0" w:line="240" w:lineRule="auto"/>
        <w:jc w:val="both"/>
        <w:rPr>
          <w:rFonts w:ascii="Times New Roman" w:eastAsia="Times New Roman" w:hAnsi="Times New Roman" w:cs="Times New Roman"/>
          <w:bCs/>
          <w:color w:val="222222"/>
          <w:sz w:val="24"/>
          <w:szCs w:val="24"/>
          <w:lang w:eastAsia="en-GB"/>
        </w:rPr>
      </w:pPr>
      <w:r w:rsidRPr="00AD3A89">
        <w:rPr>
          <w:rFonts w:ascii="Times New Roman" w:eastAsia="Times New Roman" w:hAnsi="Times New Roman" w:cs="Times New Roman"/>
          <w:bCs/>
          <w:sz w:val="24"/>
          <w:szCs w:val="24"/>
          <w:lang w:eastAsia="en-GB"/>
        </w:rPr>
        <w:t xml:space="preserve"> </w:t>
      </w:r>
    </w:p>
    <w:p w14:paraId="4C2C31A0" w14:textId="0C4BF26A" w:rsidR="00930E30" w:rsidRPr="007F5183" w:rsidRDefault="00930E30" w:rsidP="004B400E">
      <w:pPr>
        <w:pStyle w:val="Heading2"/>
        <w:keepNext w:val="0"/>
        <w:keepLines w:val="0"/>
        <w:spacing w:before="0" w:line="240" w:lineRule="auto"/>
        <w:jc w:val="both"/>
        <w:rPr>
          <w:rFonts w:ascii="Times New Roman" w:hAnsi="Times New Roman" w:cs="Times New Roman"/>
          <w:b/>
          <w:bCs/>
          <w:i/>
          <w:color w:val="auto"/>
          <w:sz w:val="24"/>
          <w:szCs w:val="24"/>
        </w:rPr>
      </w:pPr>
      <w:bookmarkStart w:id="24" w:name="_Toc47206856"/>
      <w:r w:rsidRPr="007F5183">
        <w:rPr>
          <w:rFonts w:ascii="Times New Roman" w:hAnsi="Times New Roman" w:cs="Times New Roman"/>
          <w:b/>
          <w:bCs/>
          <w:i/>
          <w:color w:val="auto"/>
          <w:sz w:val="24"/>
          <w:szCs w:val="24"/>
        </w:rPr>
        <w:t>Adverse events following Oil Treatment</w:t>
      </w:r>
      <w:bookmarkEnd w:id="24"/>
    </w:p>
    <w:p w14:paraId="0D799016" w14:textId="098B1DC6" w:rsidR="00930E30" w:rsidRPr="00357062" w:rsidRDefault="00930E30" w:rsidP="004B400E">
      <w:pPr>
        <w:spacing w:after="0" w:line="240" w:lineRule="auto"/>
        <w:jc w:val="both"/>
        <w:rPr>
          <w:rFonts w:ascii="Times New Roman" w:hAnsi="Times New Roman" w:cs="Times New Roman"/>
          <w:bCs/>
          <w:sz w:val="24"/>
          <w:szCs w:val="24"/>
        </w:rPr>
      </w:pPr>
      <w:r w:rsidRPr="00357062">
        <w:rPr>
          <w:rFonts w:ascii="Times New Roman" w:hAnsi="Times New Roman" w:cs="Times New Roman"/>
          <w:bCs/>
          <w:sz w:val="24"/>
          <w:szCs w:val="24"/>
        </w:rPr>
        <w:t xml:space="preserve">All the patients </w:t>
      </w:r>
      <w:r w:rsidR="003A00DA">
        <w:rPr>
          <w:rFonts w:ascii="Times New Roman" w:hAnsi="Times New Roman" w:cs="Times New Roman"/>
          <w:bCs/>
          <w:sz w:val="24"/>
          <w:szCs w:val="24"/>
        </w:rPr>
        <w:t>had well taken</w:t>
      </w:r>
      <w:r w:rsidRPr="00357062">
        <w:rPr>
          <w:rFonts w:ascii="Times New Roman" w:hAnsi="Times New Roman" w:cs="Times New Roman"/>
          <w:bCs/>
          <w:sz w:val="24"/>
          <w:szCs w:val="24"/>
        </w:rPr>
        <w:t xml:space="preserve"> the Oil treatment</w:t>
      </w:r>
      <w:r w:rsidR="002438C6">
        <w:rPr>
          <w:rFonts w:ascii="Times New Roman" w:hAnsi="Times New Roman" w:cs="Times New Roman"/>
          <w:bCs/>
          <w:sz w:val="24"/>
          <w:szCs w:val="24"/>
        </w:rPr>
        <w:t xml:space="preserve"> with </w:t>
      </w:r>
      <w:r w:rsidR="003A00DA">
        <w:rPr>
          <w:rFonts w:ascii="Times New Roman" w:hAnsi="Times New Roman" w:cs="Times New Roman"/>
          <w:bCs/>
          <w:sz w:val="24"/>
          <w:szCs w:val="24"/>
        </w:rPr>
        <w:t>nil allergies or s</w:t>
      </w:r>
      <w:r w:rsidR="005320BE">
        <w:rPr>
          <w:rFonts w:ascii="Times New Roman" w:hAnsi="Times New Roman" w:cs="Times New Roman"/>
          <w:bCs/>
          <w:sz w:val="24"/>
          <w:szCs w:val="24"/>
        </w:rPr>
        <w:t>kin irritation due to oil usage</w:t>
      </w:r>
      <w:r w:rsidRPr="00357062">
        <w:rPr>
          <w:rFonts w:ascii="Times New Roman" w:hAnsi="Times New Roman" w:cs="Times New Roman"/>
          <w:bCs/>
          <w:sz w:val="24"/>
          <w:szCs w:val="24"/>
        </w:rPr>
        <w:t>. No adverse event</w:t>
      </w:r>
      <w:r w:rsidR="00AD3A89">
        <w:rPr>
          <w:rFonts w:ascii="Times New Roman" w:hAnsi="Times New Roman" w:cs="Times New Roman"/>
          <w:bCs/>
          <w:sz w:val="24"/>
          <w:szCs w:val="24"/>
        </w:rPr>
        <w:t>s were reported by any patient till</w:t>
      </w:r>
      <w:r w:rsidRPr="00357062">
        <w:rPr>
          <w:rFonts w:ascii="Times New Roman" w:hAnsi="Times New Roman" w:cs="Times New Roman"/>
          <w:bCs/>
          <w:sz w:val="24"/>
          <w:szCs w:val="24"/>
        </w:rPr>
        <w:t xml:space="preserve"> the report compilation (greater than 2 months).</w:t>
      </w:r>
    </w:p>
    <w:p w14:paraId="0B9948A7" w14:textId="0782BA3C" w:rsidR="00930E30" w:rsidRDefault="00930E30" w:rsidP="004B400E">
      <w:pPr>
        <w:spacing w:after="0" w:line="240" w:lineRule="auto"/>
        <w:jc w:val="both"/>
        <w:rPr>
          <w:rFonts w:ascii="Times New Roman" w:hAnsi="Times New Roman" w:cs="Times New Roman"/>
          <w:bCs/>
          <w:sz w:val="24"/>
          <w:szCs w:val="24"/>
        </w:rPr>
      </w:pPr>
    </w:p>
    <w:p w14:paraId="43065E56" w14:textId="73E8E4D0" w:rsidR="00930E30" w:rsidRPr="000E2FB8" w:rsidRDefault="006140D1" w:rsidP="004B400E">
      <w:pPr>
        <w:pStyle w:val="Heading1"/>
        <w:keepNext w:val="0"/>
        <w:keepLines w:val="0"/>
        <w:spacing w:before="0" w:line="240" w:lineRule="auto"/>
        <w:jc w:val="both"/>
        <w:rPr>
          <w:rFonts w:ascii="Times New Roman" w:hAnsi="Times New Roman" w:cs="Times New Roman"/>
          <w:b/>
          <w:bCs/>
          <w:color w:val="auto"/>
          <w:sz w:val="28"/>
          <w:szCs w:val="28"/>
          <w:shd w:val="clear" w:color="auto" w:fill="FFFFFF"/>
        </w:rPr>
      </w:pPr>
      <w:bookmarkStart w:id="25" w:name="_Toc47206857"/>
      <w:r w:rsidRPr="000E2FB8">
        <w:rPr>
          <w:rFonts w:ascii="Times New Roman" w:hAnsi="Times New Roman" w:cs="Times New Roman"/>
          <w:b/>
          <w:bCs/>
          <w:color w:val="auto"/>
          <w:sz w:val="28"/>
          <w:szCs w:val="28"/>
          <w:shd w:val="clear" w:color="auto" w:fill="FFFFFF"/>
        </w:rPr>
        <w:t>Discussion and Conclusion</w:t>
      </w:r>
      <w:bookmarkEnd w:id="25"/>
    </w:p>
    <w:p w14:paraId="31C9C070" w14:textId="5201B420" w:rsidR="00E63BCB" w:rsidRPr="00357062" w:rsidRDefault="006140D1" w:rsidP="004B400E">
      <w:pPr>
        <w:spacing w:after="0" w:line="240" w:lineRule="auto"/>
        <w:jc w:val="both"/>
        <w:rPr>
          <w:rFonts w:ascii="Times New Roman" w:eastAsia="Times New Roman" w:hAnsi="Times New Roman" w:cs="Times New Roman"/>
          <w:bCs/>
          <w:color w:val="222222"/>
          <w:sz w:val="24"/>
          <w:szCs w:val="24"/>
          <w:lang w:eastAsia="en-GB"/>
        </w:rPr>
      </w:pPr>
      <w:r w:rsidRPr="00357062">
        <w:rPr>
          <w:rFonts w:ascii="Times New Roman" w:hAnsi="Times New Roman" w:cs="Times New Roman"/>
          <w:bCs/>
          <w:sz w:val="24"/>
          <w:szCs w:val="24"/>
        </w:rPr>
        <w:t xml:space="preserve">As of now, no treatment is available to treat, cure or prevent Covid-19. Thus, it is essential to study the effectiveness of herbal remedies which has already been proven in viral infections. In this study, </w:t>
      </w:r>
      <w:r w:rsidR="009577FA">
        <w:rPr>
          <w:rFonts w:ascii="Times New Roman" w:hAnsi="Times New Roman" w:cs="Times New Roman"/>
          <w:bCs/>
          <w:sz w:val="24"/>
          <w:szCs w:val="24"/>
        </w:rPr>
        <w:t>the</w:t>
      </w:r>
      <w:r w:rsidRPr="00357062">
        <w:rPr>
          <w:rFonts w:ascii="Times New Roman" w:hAnsi="Times New Roman" w:cs="Times New Roman"/>
          <w:bCs/>
          <w:sz w:val="24"/>
          <w:szCs w:val="24"/>
        </w:rPr>
        <w:t xml:space="preserve"> two </w:t>
      </w:r>
      <w:r w:rsidR="009577FA">
        <w:rPr>
          <w:rFonts w:ascii="Times New Roman" w:hAnsi="Times New Roman" w:cs="Times New Roman"/>
          <w:bCs/>
          <w:sz w:val="24"/>
          <w:szCs w:val="24"/>
        </w:rPr>
        <w:t>poly</w:t>
      </w:r>
      <w:r w:rsidRPr="00357062">
        <w:rPr>
          <w:rFonts w:ascii="Times New Roman" w:hAnsi="Times New Roman" w:cs="Times New Roman"/>
          <w:bCs/>
          <w:sz w:val="24"/>
          <w:szCs w:val="24"/>
        </w:rPr>
        <w:t>herbal oil</w:t>
      </w:r>
      <w:r w:rsidR="009577FA">
        <w:rPr>
          <w:rFonts w:ascii="Times New Roman" w:hAnsi="Times New Roman" w:cs="Times New Roman"/>
          <w:bCs/>
          <w:sz w:val="24"/>
          <w:szCs w:val="24"/>
        </w:rPr>
        <w:t xml:space="preserve"> formualtions, that is</w:t>
      </w:r>
      <w:r w:rsidRPr="00357062">
        <w:rPr>
          <w:rFonts w:ascii="Times New Roman" w:hAnsi="Times New Roman" w:cs="Times New Roman"/>
          <w:bCs/>
          <w:sz w:val="24"/>
          <w:szCs w:val="24"/>
        </w:rPr>
        <w:t xml:space="preserve"> </w:t>
      </w:r>
      <w:r w:rsidR="002438C6" w:rsidRPr="00357062">
        <w:rPr>
          <w:rFonts w:ascii="Times New Roman" w:eastAsia="Times New Roman" w:hAnsi="Times New Roman" w:cs="Times New Roman"/>
          <w:bCs/>
          <w:color w:val="222222"/>
          <w:sz w:val="24"/>
          <w:szCs w:val="24"/>
          <w:lang w:eastAsia="en-GB"/>
        </w:rPr>
        <w:t xml:space="preserve">Sudarshan (AV) </w:t>
      </w:r>
      <w:r w:rsidR="002438C6">
        <w:rPr>
          <w:rFonts w:ascii="Times New Roman" w:eastAsia="Times New Roman" w:hAnsi="Times New Roman" w:cs="Times New Roman"/>
          <w:bCs/>
          <w:color w:val="222222"/>
          <w:sz w:val="24"/>
          <w:szCs w:val="24"/>
          <w:lang w:eastAsia="en-GB"/>
        </w:rPr>
        <w:t xml:space="preserve">and </w:t>
      </w:r>
      <w:r w:rsidRPr="00357062">
        <w:rPr>
          <w:rFonts w:ascii="Times New Roman" w:eastAsia="Times New Roman" w:hAnsi="Times New Roman" w:cs="Times New Roman"/>
          <w:bCs/>
          <w:color w:val="222222"/>
          <w:sz w:val="24"/>
          <w:szCs w:val="24"/>
          <w:lang w:eastAsia="en-GB"/>
        </w:rPr>
        <w:t xml:space="preserve">Whiff (MB) </w:t>
      </w:r>
      <w:r w:rsidR="009577FA">
        <w:rPr>
          <w:rFonts w:ascii="Times New Roman" w:eastAsia="Times New Roman" w:hAnsi="Times New Roman" w:cs="Times New Roman"/>
          <w:bCs/>
          <w:color w:val="222222"/>
          <w:sz w:val="24"/>
          <w:szCs w:val="24"/>
          <w:lang w:eastAsia="en-GB"/>
        </w:rPr>
        <w:t xml:space="preserve">are used </w:t>
      </w:r>
      <w:r w:rsidR="00D5734D">
        <w:rPr>
          <w:rFonts w:ascii="Times New Roman" w:eastAsia="Times New Roman" w:hAnsi="Times New Roman" w:cs="Times New Roman"/>
          <w:bCs/>
          <w:color w:val="222222"/>
          <w:sz w:val="24"/>
          <w:szCs w:val="24"/>
          <w:lang w:eastAsia="en-GB"/>
        </w:rPr>
        <w:t xml:space="preserve">for </w:t>
      </w:r>
      <w:r w:rsidR="009577FA">
        <w:rPr>
          <w:rFonts w:ascii="Times New Roman" w:eastAsia="Times New Roman" w:hAnsi="Times New Roman" w:cs="Times New Roman"/>
          <w:bCs/>
          <w:color w:val="222222"/>
          <w:sz w:val="24"/>
          <w:szCs w:val="24"/>
          <w:lang w:eastAsia="en-GB"/>
        </w:rPr>
        <w:t xml:space="preserve">possible treatment </w:t>
      </w:r>
      <w:r w:rsidR="00D5734D">
        <w:rPr>
          <w:rFonts w:ascii="Times New Roman" w:eastAsia="Times New Roman" w:hAnsi="Times New Roman" w:cs="Times New Roman"/>
          <w:bCs/>
          <w:color w:val="222222"/>
          <w:sz w:val="24"/>
          <w:szCs w:val="24"/>
          <w:lang w:eastAsia="en-GB"/>
        </w:rPr>
        <w:t xml:space="preserve">investigations in </w:t>
      </w:r>
      <w:r w:rsidRPr="00357062">
        <w:rPr>
          <w:rFonts w:ascii="Times New Roman" w:eastAsia="Times New Roman" w:hAnsi="Times New Roman" w:cs="Times New Roman"/>
          <w:bCs/>
          <w:color w:val="222222"/>
          <w:sz w:val="24"/>
          <w:szCs w:val="24"/>
          <w:lang w:eastAsia="en-GB"/>
        </w:rPr>
        <w:t xml:space="preserve">Covid-19 </w:t>
      </w:r>
      <w:r w:rsidR="00922B97" w:rsidRPr="00357062">
        <w:rPr>
          <w:rFonts w:ascii="Times New Roman" w:eastAsia="Times New Roman" w:hAnsi="Times New Roman" w:cs="Times New Roman"/>
          <w:bCs/>
          <w:color w:val="222222"/>
          <w:sz w:val="24"/>
          <w:szCs w:val="24"/>
          <w:lang w:eastAsia="en-GB"/>
        </w:rPr>
        <w:t>positive</w:t>
      </w:r>
      <w:r w:rsidR="00BF3800" w:rsidRPr="00357062">
        <w:rPr>
          <w:rFonts w:ascii="Times New Roman" w:eastAsia="Times New Roman" w:hAnsi="Times New Roman" w:cs="Times New Roman"/>
          <w:bCs/>
          <w:color w:val="222222"/>
          <w:sz w:val="24"/>
          <w:szCs w:val="24"/>
          <w:lang w:eastAsia="en-GB"/>
        </w:rPr>
        <w:t xml:space="preserve"> patients (along with standard treatment)</w:t>
      </w:r>
      <w:r w:rsidR="00922B97" w:rsidRPr="00357062">
        <w:rPr>
          <w:rFonts w:ascii="Times New Roman" w:eastAsia="Times New Roman" w:hAnsi="Times New Roman" w:cs="Times New Roman"/>
          <w:bCs/>
          <w:color w:val="222222"/>
          <w:sz w:val="24"/>
          <w:szCs w:val="24"/>
          <w:lang w:eastAsia="en-GB"/>
        </w:rPr>
        <w:t xml:space="preserve"> and patient</w:t>
      </w:r>
      <w:r w:rsidR="002438C6">
        <w:rPr>
          <w:rFonts w:ascii="Times New Roman" w:eastAsia="Times New Roman" w:hAnsi="Times New Roman" w:cs="Times New Roman"/>
          <w:bCs/>
          <w:color w:val="222222"/>
          <w:sz w:val="24"/>
          <w:szCs w:val="24"/>
          <w:lang w:eastAsia="en-GB"/>
        </w:rPr>
        <w:t>s</w:t>
      </w:r>
      <w:r w:rsidR="00922B97" w:rsidRPr="00357062">
        <w:rPr>
          <w:rFonts w:ascii="Times New Roman" w:eastAsia="Times New Roman" w:hAnsi="Times New Roman" w:cs="Times New Roman"/>
          <w:bCs/>
          <w:color w:val="222222"/>
          <w:sz w:val="24"/>
          <w:szCs w:val="24"/>
          <w:lang w:eastAsia="en-GB"/>
        </w:rPr>
        <w:t xml:space="preserve"> </w:t>
      </w:r>
      <w:r w:rsidR="00BF3800" w:rsidRPr="00357062">
        <w:rPr>
          <w:rFonts w:ascii="Times New Roman" w:eastAsia="Times New Roman" w:hAnsi="Times New Roman" w:cs="Times New Roman"/>
          <w:bCs/>
          <w:color w:val="222222"/>
          <w:sz w:val="24"/>
          <w:szCs w:val="24"/>
          <w:lang w:eastAsia="en-GB"/>
        </w:rPr>
        <w:t>having</w:t>
      </w:r>
      <w:r w:rsidR="00E63BCB" w:rsidRPr="00357062">
        <w:rPr>
          <w:rFonts w:ascii="Times New Roman" w:eastAsia="Times New Roman" w:hAnsi="Times New Roman" w:cs="Times New Roman"/>
          <w:bCs/>
          <w:color w:val="222222"/>
          <w:sz w:val="24"/>
          <w:szCs w:val="24"/>
          <w:lang w:eastAsia="en-GB"/>
        </w:rPr>
        <w:t xml:space="preserve"> </w:t>
      </w:r>
      <w:r w:rsidR="00922B97" w:rsidRPr="00357062">
        <w:rPr>
          <w:rFonts w:ascii="Times New Roman" w:hAnsi="Times New Roman" w:cs="Times New Roman"/>
          <w:sz w:val="24"/>
          <w:szCs w:val="24"/>
          <w:lang w:val="en-US"/>
        </w:rPr>
        <w:t>Covid-19 like symptoms (Covid-19 status was unknown)</w:t>
      </w:r>
      <w:r w:rsidRPr="00357062">
        <w:rPr>
          <w:rFonts w:ascii="Times New Roman" w:eastAsia="Times New Roman" w:hAnsi="Times New Roman" w:cs="Times New Roman"/>
          <w:bCs/>
          <w:color w:val="222222"/>
          <w:sz w:val="24"/>
          <w:szCs w:val="24"/>
          <w:lang w:eastAsia="en-GB"/>
        </w:rPr>
        <w:t>. The stan</w:t>
      </w:r>
      <w:r w:rsidR="00D5734D">
        <w:rPr>
          <w:rFonts w:ascii="Times New Roman" w:eastAsia="Times New Roman" w:hAnsi="Times New Roman" w:cs="Times New Roman"/>
          <w:bCs/>
          <w:color w:val="222222"/>
          <w:sz w:val="24"/>
          <w:szCs w:val="24"/>
          <w:lang w:eastAsia="en-GB"/>
        </w:rPr>
        <w:t>dard treatment was not violated</w:t>
      </w:r>
      <w:r w:rsidRPr="00357062">
        <w:rPr>
          <w:rFonts w:ascii="Times New Roman" w:eastAsia="Times New Roman" w:hAnsi="Times New Roman" w:cs="Times New Roman"/>
          <w:bCs/>
          <w:color w:val="222222"/>
          <w:sz w:val="24"/>
          <w:szCs w:val="24"/>
          <w:lang w:eastAsia="en-GB"/>
        </w:rPr>
        <w:t xml:space="preserve"> and the oil </w:t>
      </w:r>
      <w:r w:rsidR="00D5734D" w:rsidRPr="00357062">
        <w:rPr>
          <w:rFonts w:ascii="Times New Roman" w:eastAsia="Times New Roman" w:hAnsi="Times New Roman" w:cs="Times New Roman"/>
          <w:bCs/>
          <w:color w:val="222222"/>
          <w:sz w:val="24"/>
          <w:szCs w:val="24"/>
          <w:lang w:eastAsia="en-GB"/>
        </w:rPr>
        <w:t>treatment was</w:t>
      </w:r>
      <w:r w:rsidRPr="00357062">
        <w:rPr>
          <w:rFonts w:ascii="Times New Roman" w:eastAsia="Times New Roman" w:hAnsi="Times New Roman" w:cs="Times New Roman"/>
          <w:bCs/>
          <w:color w:val="222222"/>
          <w:sz w:val="24"/>
          <w:szCs w:val="24"/>
          <w:lang w:eastAsia="en-GB"/>
        </w:rPr>
        <w:t xml:space="preserve"> given along with patient specific treatment under Physicians</w:t>
      </w:r>
      <w:r w:rsidR="002438C6">
        <w:rPr>
          <w:rFonts w:ascii="Times New Roman" w:eastAsia="Times New Roman" w:hAnsi="Times New Roman" w:cs="Times New Roman"/>
          <w:bCs/>
          <w:color w:val="222222"/>
          <w:sz w:val="24"/>
          <w:szCs w:val="24"/>
          <w:lang w:eastAsia="en-GB"/>
        </w:rPr>
        <w:t>’</w:t>
      </w:r>
      <w:r w:rsidRPr="00357062">
        <w:rPr>
          <w:rFonts w:ascii="Times New Roman" w:eastAsia="Times New Roman" w:hAnsi="Times New Roman" w:cs="Times New Roman"/>
          <w:bCs/>
          <w:color w:val="222222"/>
          <w:sz w:val="24"/>
          <w:szCs w:val="24"/>
          <w:lang w:eastAsia="en-GB"/>
        </w:rPr>
        <w:t xml:space="preserve"> guidance</w:t>
      </w:r>
      <w:r w:rsidR="00922B97" w:rsidRPr="00357062">
        <w:rPr>
          <w:rFonts w:ascii="Times New Roman" w:eastAsia="Times New Roman" w:hAnsi="Times New Roman" w:cs="Times New Roman"/>
          <w:bCs/>
          <w:color w:val="222222"/>
          <w:sz w:val="24"/>
          <w:szCs w:val="24"/>
          <w:lang w:eastAsia="en-GB"/>
        </w:rPr>
        <w:t xml:space="preserve"> for Covid-19 positive patients</w:t>
      </w:r>
      <w:r w:rsidRPr="00357062">
        <w:rPr>
          <w:rFonts w:ascii="Times New Roman" w:eastAsia="Times New Roman" w:hAnsi="Times New Roman" w:cs="Times New Roman"/>
          <w:bCs/>
          <w:color w:val="222222"/>
          <w:sz w:val="24"/>
          <w:szCs w:val="24"/>
          <w:lang w:eastAsia="en-GB"/>
        </w:rPr>
        <w:t xml:space="preserve">. </w:t>
      </w:r>
      <w:r w:rsidR="00922B97" w:rsidRPr="00357062">
        <w:rPr>
          <w:rFonts w:ascii="Times New Roman" w:eastAsia="Times New Roman" w:hAnsi="Times New Roman" w:cs="Times New Roman"/>
          <w:bCs/>
          <w:color w:val="222222"/>
          <w:sz w:val="24"/>
          <w:szCs w:val="24"/>
          <w:lang w:eastAsia="en-GB"/>
        </w:rPr>
        <w:t xml:space="preserve">However, patients with </w:t>
      </w:r>
      <w:r w:rsidR="00922B97" w:rsidRPr="00357062">
        <w:rPr>
          <w:rFonts w:ascii="Times New Roman" w:hAnsi="Times New Roman" w:cs="Times New Roman"/>
          <w:sz w:val="24"/>
          <w:szCs w:val="24"/>
          <w:lang w:val="en-US"/>
        </w:rPr>
        <w:t xml:space="preserve">Covid-19 like symptoms (Covid-19 status was unknown) were treated with Oil treatment. </w:t>
      </w:r>
      <w:r w:rsidR="00CE5413">
        <w:rPr>
          <w:rFonts w:ascii="Times New Roman" w:hAnsi="Times New Roman" w:cs="Times New Roman"/>
          <w:sz w:val="24"/>
          <w:szCs w:val="24"/>
          <w:lang w:val="en-US"/>
        </w:rPr>
        <w:t>It was</w:t>
      </w:r>
      <w:r w:rsidRPr="00357062">
        <w:rPr>
          <w:rFonts w:ascii="Times New Roman" w:eastAsia="Times New Roman" w:hAnsi="Times New Roman" w:cs="Times New Roman"/>
          <w:bCs/>
          <w:color w:val="222222"/>
          <w:sz w:val="24"/>
          <w:szCs w:val="24"/>
          <w:lang w:eastAsia="en-GB"/>
        </w:rPr>
        <w:t xml:space="preserve"> found that </w:t>
      </w:r>
      <w:r w:rsidR="00D23826" w:rsidRPr="00357062">
        <w:rPr>
          <w:rFonts w:ascii="Times New Roman" w:eastAsia="Times New Roman" w:hAnsi="Times New Roman" w:cs="Times New Roman"/>
          <w:bCs/>
          <w:color w:val="222222"/>
          <w:sz w:val="24"/>
          <w:szCs w:val="24"/>
          <w:lang w:eastAsia="en-GB"/>
        </w:rPr>
        <w:t>nearly 95% of patients in both the group</w:t>
      </w:r>
      <w:r w:rsidR="00254174">
        <w:rPr>
          <w:rFonts w:ascii="Times New Roman" w:eastAsia="Times New Roman" w:hAnsi="Times New Roman" w:cs="Times New Roman"/>
          <w:bCs/>
          <w:color w:val="222222"/>
          <w:sz w:val="24"/>
          <w:szCs w:val="24"/>
          <w:lang w:eastAsia="en-GB"/>
        </w:rPr>
        <w:t>s</w:t>
      </w:r>
      <w:r w:rsidR="00D23826" w:rsidRPr="00357062">
        <w:rPr>
          <w:rFonts w:ascii="Times New Roman" w:eastAsia="Times New Roman" w:hAnsi="Times New Roman" w:cs="Times New Roman"/>
          <w:bCs/>
          <w:color w:val="222222"/>
          <w:sz w:val="24"/>
          <w:szCs w:val="24"/>
          <w:lang w:eastAsia="en-GB"/>
        </w:rPr>
        <w:t xml:space="preserve">, experienced </w:t>
      </w:r>
      <w:r w:rsidRPr="00357062">
        <w:rPr>
          <w:rFonts w:ascii="Times New Roman" w:eastAsia="Times New Roman" w:hAnsi="Times New Roman" w:cs="Times New Roman"/>
          <w:bCs/>
          <w:color w:val="222222"/>
          <w:sz w:val="24"/>
          <w:szCs w:val="24"/>
          <w:lang w:eastAsia="en-GB"/>
        </w:rPr>
        <w:t>ea</w:t>
      </w:r>
      <w:r w:rsidR="00D23826" w:rsidRPr="00357062">
        <w:rPr>
          <w:rFonts w:ascii="Times New Roman" w:eastAsia="Times New Roman" w:hAnsi="Times New Roman" w:cs="Times New Roman"/>
          <w:bCs/>
          <w:color w:val="222222"/>
          <w:sz w:val="24"/>
          <w:szCs w:val="24"/>
          <w:lang w:eastAsia="en-GB"/>
        </w:rPr>
        <w:t>se in</w:t>
      </w:r>
      <w:r w:rsidRPr="00357062">
        <w:rPr>
          <w:rFonts w:ascii="Times New Roman" w:eastAsia="Times New Roman" w:hAnsi="Times New Roman" w:cs="Times New Roman"/>
          <w:bCs/>
          <w:color w:val="222222"/>
          <w:sz w:val="24"/>
          <w:szCs w:val="24"/>
          <w:lang w:eastAsia="en-GB"/>
        </w:rPr>
        <w:t xml:space="preserve"> breathing </w:t>
      </w:r>
      <w:r w:rsidR="00D23826" w:rsidRPr="00357062">
        <w:rPr>
          <w:rFonts w:ascii="Times New Roman" w:eastAsia="Times New Roman" w:hAnsi="Times New Roman" w:cs="Times New Roman"/>
          <w:bCs/>
          <w:color w:val="222222"/>
          <w:sz w:val="24"/>
          <w:szCs w:val="24"/>
          <w:lang w:eastAsia="en-GB"/>
        </w:rPr>
        <w:t>symptoms within 72 hours of treatment.</w:t>
      </w:r>
      <w:r w:rsidRPr="00357062">
        <w:rPr>
          <w:rFonts w:ascii="Times New Roman" w:eastAsia="Times New Roman" w:hAnsi="Times New Roman" w:cs="Times New Roman"/>
          <w:bCs/>
          <w:color w:val="222222"/>
          <w:sz w:val="24"/>
          <w:szCs w:val="24"/>
          <w:lang w:eastAsia="en-GB"/>
        </w:rPr>
        <w:t xml:space="preserve"> </w:t>
      </w:r>
      <w:r w:rsidR="00D23826" w:rsidRPr="00357062">
        <w:rPr>
          <w:rFonts w:ascii="Times New Roman" w:eastAsia="Times New Roman" w:hAnsi="Times New Roman" w:cs="Times New Roman"/>
          <w:bCs/>
          <w:color w:val="222222"/>
          <w:sz w:val="24"/>
          <w:szCs w:val="24"/>
          <w:lang w:eastAsia="en-GB"/>
        </w:rPr>
        <w:t xml:space="preserve">Similarly, Covid-19 positive (72.09%) and </w:t>
      </w:r>
      <w:r w:rsidR="00D23826" w:rsidRPr="00357062">
        <w:rPr>
          <w:rFonts w:ascii="Times New Roman" w:hAnsi="Times New Roman" w:cs="Times New Roman"/>
          <w:sz w:val="24"/>
          <w:szCs w:val="24"/>
          <w:lang w:val="en-US"/>
        </w:rPr>
        <w:t>Covid-19 status unknown</w:t>
      </w:r>
      <w:r w:rsidR="00254174">
        <w:rPr>
          <w:rFonts w:ascii="Times New Roman" w:hAnsi="Times New Roman" w:cs="Times New Roman"/>
          <w:sz w:val="24"/>
          <w:szCs w:val="24"/>
          <w:lang w:val="en-US"/>
        </w:rPr>
        <w:t xml:space="preserve"> group</w:t>
      </w:r>
      <w:r w:rsidR="00D23826" w:rsidRPr="00357062">
        <w:rPr>
          <w:rFonts w:ascii="Times New Roman" w:hAnsi="Times New Roman" w:cs="Times New Roman"/>
          <w:sz w:val="24"/>
          <w:szCs w:val="24"/>
          <w:lang w:val="en-US"/>
        </w:rPr>
        <w:t xml:space="preserve"> (98.80%) </w:t>
      </w:r>
      <w:r w:rsidR="00254174">
        <w:rPr>
          <w:rFonts w:ascii="Times New Roman" w:hAnsi="Times New Roman" w:cs="Times New Roman"/>
          <w:sz w:val="24"/>
          <w:szCs w:val="24"/>
          <w:lang w:val="en-US"/>
        </w:rPr>
        <w:t xml:space="preserve">patients </w:t>
      </w:r>
      <w:r w:rsidR="00D23826" w:rsidRPr="00357062">
        <w:rPr>
          <w:rFonts w:ascii="Times New Roman" w:hAnsi="Times New Roman" w:cs="Times New Roman"/>
          <w:sz w:val="24"/>
          <w:szCs w:val="24"/>
          <w:lang w:val="en-US"/>
        </w:rPr>
        <w:t xml:space="preserve">felt comfort from cough within 48 hours of Oil </w:t>
      </w:r>
      <w:r w:rsidR="00254174">
        <w:rPr>
          <w:rFonts w:ascii="Times New Roman" w:hAnsi="Times New Roman" w:cs="Times New Roman"/>
          <w:sz w:val="24"/>
          <w:szCs w:val="24"/>
          <w:lang w:val="en-US"/>
        </w:rPr>
        <w:t>administration</w:t>
      </w:r>
      <w:r w:rsidR="00D23826" w:rsidRPr="00357062">
        <w:rPr>
          <w:rFonts w:ascii="Times New Roman" w:hAnsi="Times New Roman" w:cs="Times New Roman"/>
          <w:sz w:val="24"/>
          <w:szCs w:val="24"/>
          <w:lang w:val="en-US"/>
        </w:rPr>
        <w:t>.</w:t>
      </w:r>
      <w:r w:rsidR="00D23826" w:rsidRPr="00357062">
        <w:rPr>
          <w:rFonts w:ascii="Times New Roman" w:eastAsia="Times New Roman" w:hAnsi="Times New Roman" w:cs="Times New Roman"/>
          <w:bCs/>
          <w:color w:val="222222"/>
          <w:sz w:val="24"/>
          <w:szCs w:val="24"/>
          <w:lang w:eastAsia="en-GB"/>
        </w:rPr>
        <w:t xml:space="preserve"> </w:t>
      </w:r>
      <w:r w:rsidR="00BB29AE" w:rsidRPr="00357062">
        <w:rPr>
          <w:rFonts w:ascii="Times New Roman" w:hAnsi="Times New Roman" w:cs="Times New Roman"/>
          <w:bCs/>
          <w:sz w:val="24"/>
          <w:szCs w:val="24"/>
        </w:rPr>
        <w:t>Despite, of having nearly 80</w:t>
      </w:r>
      <w:r w:rsidR="00B00489">
        <w:rPr>
          <w:rFonts w:ascii="Times New Roman" w:hAnsi="Times New Roman" w:cs="Times New Roman"/>
          <w:bCs/>
          <w:sz w:val="24"/>
          <w:szCs w:val="24"/>
        </w:rPr>
        <w:t>%</w:t>
      </w:r>
      <w:r w:rsidR="00BB29AE" w:rsidRPr="00357062">
        <w:rPr>
          <w:rFonts w:ascii="Times New Roman" w:hAnsi="Times New Roman" w:cs="Times New Roman"/>
          <w:bCs/>
          <w:sz w:val="24"/>
          <w:szCs w:val="24"/>
        </w:rPr>
        <w:t xml:space="preserve"> of patient with co</w:t>
      </w:r>
      <w:r w:rsidR="009577FA">
        <w:rPr>
          <w:rFonts w:ascii="Times New Roman" w:hAnsi="Times New Roman" w:cs="Times New Roman"/>
          <w:bCs/>
          <w:sz w:val="24"/>
          <w:szCs w:val="24"/>
        </w:rPr>
        <w:t>-</w:t>
      </w:r>
      <w:r w:rsidR="00BB29AE" w:rsidRPr="00357062">
        <w:rPr>
          <w:rFonts w:ascii="Times New Roman" w:hAnsi="Times New Roman" w:cs="Times New Roman"/>
          <w:bCs/>
          <w:sz w:val="24"/>
          <w:szCs w:val="24"/>
        </w:rPr>
        <w:t xml:space="preserve">morbidity, no patient experienced aggravation of their pre-existing conditions even after two months of treatment exposure. So, </w:t>
      </w:r>
      <w:r w:rsidR="009577FA">
        <w:rPr>
          <w:rFonts w:ascii="Times New Roman" w:hAnsi="Times New Roman" w:cs="Times New Roman"/>
          <w:bCs/>
          <w:sz w:val="24"/>
          <w:szCs w:val="24"/>
        </w:rPr>
        <w:t xml:space="preserve">it can be </w:t>
      </w:r>
      <w:r w:rsidR="00BB29AE" w:rsidRPr="00357062">
        <w:rPr>
          <w:rFonts w:ascii="Times New Roman" w:hAnsi="Times New Roman" w:cs="Times New Roman"/>
          <w:bCs/>
          <w:sz w:val="24"/>
          <w:szCs w:val="24"/>
        </w:rPr>
        <w:t>conclude</w:t>
      </w:r>
      <w:r w:rsidR="009577FA">
        <w:rPr>
          <w:rFonts w:ascii="Times New Roman" w:hAnsi="Times New Roman" w:cs="Times New Roman"/>
          <w:bCs/>
          <w:sz w:val="24"/>
          <w:szCs w:val="24"/>
        </w:rPr>
        <w:t>d</w:t>
      </w:r>
      <w:r w:rsidR="00BB29AE" w:rsidRPr="00357062">
        <w:rPr>
          <w:rFonts w:ascii="Times New Roman" w:hAnsi="Times New Roman" w:cs="Times New Roman"/>
          <w:bCs/>
          <w:sz w:val="24"/>
          <w:szCs w:val="24"/>
        </w:rPr>
        <w:t xml:space="preserve"> that the drug is safe to be prescribe</w:t>
      </w:r>
      <w:r w:rsidR="009577FA">
        <w:rPr>
          <w:rFonts w:ascii="Times New Roman" w:hAnsi="Times New Roman" w:cs="Times New Roman"/>
          <w:bCs/>
          <w:sz w:val="24"/>
          <w:szCs w:val="24"/>
        </w:rPr>
        <w:t>d</w:t>
      </w:r>
      <w:r w:rsidR="00BB29AE" w:rsidRPr="00357062">
        <w:rPr>
          <w:rFonts w:ascii="Times New Roman" w:hAnsi="Times New Roman" w:cs="Times New Roman"/>
          <w:bCs/>
          <w:sz w:val="24"/>
          <w:szCs w:val="24"/>
        </w:rPr>
        <w:t xml:space="preserve"> in patient </w:t>
      </w:r>
      <w:r w:rsidR="00254174">
        <w:rPr>
          <w:rFonts w:ascii="Times New Roman" w:hAnsi="Times New Roman" w:cs="Times New Roman"/>
          <w:bCs/>
          <w:sz w:val="24"/>
          <w:szCs w:val="24"/>
        </w:rPr>
        <w:t>even with co</w:t>
      </w:r>
      <w:r w:rsidR="009577FA">
        <w:rPr>
          <w:rFonts w:ascii="Times New Roman" w:hAnsi="Times New Roman" w:cs="Times New Roman"/>
          <w:bCs/>
          <w:sz w:val="24"/>
          <w:szCs w:val="24"/>
        </w:rPr>
        <w:t>-</w:t>
      </w:r>
      <w:r w:rsidR="00BB29AE" w:rsidRPr="00357062">
        <w:rPr>
          <w:rFonts w:ascii="Times New Roman" w:hAnsi="Times New Roman" w:cs="Times New Roman"/>
          <w:bCs/>
          <w:sz w:val="24"/>
          <w:szCs w:val="24"/>
        </w:rPr>
        <w:t>morbid conditions like Hypertension, Diabetes mellitus</w:t>
      </w:r>
      <w:r w:rsidR="00D23826" w:rsidRPr="00357062">
        <w:rPr>
          <w:rFonts w:ascii="Times New Roman" w:hAnsi="Times New Roman" w:cs="Times New Roman"/>
          <w:bCs/>
          <w:sz w:val="24"/>
          <w:szCs w:val="24"/>
        </w:rPr>
        <w:t>, Osteoarthritis and Hyperthyroidism.</w:t>
      </w:r>
      <w:r w:rsidR="00254174">
        <w:rPr>
          <w:rFonts w:ascii="Times New Roman" w:hAnsi="Times New Roman" w:cs="Times New Roman"/>
          <w:bCs/>
          <w:sz w:val="24"/>
          <w:szCs w:val="24"/>
        </w:rPr>
        <w:t xml:space="preserve"> Further, all</w:t>
      </w:r>
      <w:r w:rsidR="00E63BCB" w:rsidRPr="00357062">
        <w:rPr>
          <w:rFonts w:ascii="Times New Roman" w:hAnsi="Times New Roman" w:cs="Times New Roman"/>
          <w:bCs/>
          <w:sz w:val="24"/>
          <w:szCs w:val="24"/>
        </w:rPr>
        <w:t xml:space="preserve"> patient with low grade and moderate grade fever recovered within 72 hours of Oil treatment. Only one patient having high grade fever, took 96 hours to recover. So, </w:t>
      </w:r>
      <w:r w:rsidRPr="00357062">
        <w:rPr>
          <w:rFonts w:ascii="Times New Roman" w:eastAsia="Times New Roman" w:hAnsi="Times New Roman" w:cs="Times New Roman"/>
          <w:bCs/>
          <w:color w:val="222222"/>
          <w:sz w:val="24"/>
          <w:szCs w:val="24"/>
          <w:lang w:eastAsia="en-GB"/>
        </w:rPr>
        <w:t xml:space="preserve">the effect of oil </w:t>
      </w:r>
      <w:r w:rsidR="00E63BCB" w:rsidRPr="00357062">
        <w:rPr>
          <w:rFonts w:ascii="Times New Roman" w:eastAsia="Times New Roman" w:hAnsi="Times New Roman" w:cs="Times New Roman"/>
          <w:bCs/>
          <w:color w:val="222222"/>
          <w:sz w:val="24"/>
          <w:szCs w:val="24"/>
          <w:lang w:eastAsia="en-GB"/>
        </w:rPr>
        <w:t xml:space="preserve">treatment </w:t>
      </w:r>
      <w:r w:rsidRPr="00357062">
        <w:rPr>
          <w:rFonts w:ascii="Times New Roman" w:eastAsia="Times New Roman" w:hAnsi="Times New Roman" w:cs="Times New Roman"/>
          <w:bCs/>
          <w:color w:val="222222"/>
          <w:sz w:val="24"/>
          <w:szCs w:val="24"/>
          <w:lang w:eastAsia="en-GB"/>
        </w:rPr>
        <w:t xml:space="preserve">in reducing the fever was also promising. </w:t>
      </w:r>
      <w:r w:rsidR="00E63BCB" w:rsidRPr="00357062">
        <w:rPr>
          <w:rFonts w:ascii="Times New Roman" w:hAnsi="Times New Roman" w:cs="Times New Roman"/>
          <w:bCs/>
          <w:sz w:val="24"/>
          <w:szCs w:val="24"/>
        </w:rPr>
        <w:t xml:space="preserve">Most of the patients </w:t>
      </w:r>
      <w:r w:rsidR="00E63BCB" w:rsidRPr="00357062">
        <w:rPr>
          <w:rFonts w:ascii="Times New Roman" w:hAnsi="Times New Roman" w:cs="Times New Roman"/>
          <w:bCs/>
          <w:sz w:val="24"/>
          <w:szCs w:val="24"/>
        </w:rPr>
        <w:lastRenderedPageBreak/>
        <w:t xml:space="preserve">predominantly recovered within 1 to 3 days of treatment irrespective of type of disorder. A lesser number of patients </w:t>
      </w:r>
      <w:r w:rsidR="009577FA">
        <w:rPr>
          <w:rFonts w:ascii="Times New Roman" w:hAnsi="Times New Roman" w:cs="Times New Roman"/>
          <w:bCs/>
          <w:sz w:val="24"/>
          <w:szCs w:val="24"/>
        </w:rPr>
        <w:t xml:space="preserve">took time but still </w:t>
      </w:r>
      <w:r w:rsidR="00E63BCB" w:rsidRPr="00357062">
        <w:rPr>
          <w:rFonts w:ascii="Times New Roman" w:hAnsi="Times New Roman" w:cs="Times New Roman"/>
          <w:bCs/>
          <w:sz w:val="24"/>
          <w:szCs w:val="24"/>
        </w:rPr>
        <w:t xml:space="preserve">recovered within 5 to 7 days of treatment. Hence, the </w:t>
      </w:r>
      <w:r w:rsidR="009577FA">
        <w:rPr>
          <w:rFonts w:ascii="Times New Roman" w:hAnsi="Times New Roman" w:cs="Times New Roman"/>
          <w:bCs/>
          <w:sz w:val="24"/>
          <w:szCs w:val="24"/>
        </w:rPr>
        <w:t>oil treatment</w:t>
      </w:r>
      <w:r w:rsidR="00E63BCB" w:rsidRPr="00357062">
        <w:rPr>
          <w:rFonts w:ascii="Times New Roman" w:hAnsi="Times New Roman" w:cs="Times New Roman"/>
          <w:bCs/>
          <w:sz w:val="24"/>
          <w:szCs w:val="24"/>
        </w:rPr>
        <w:t xml:space="preserve"> was found effective in curing the patients</w:t>
      </w:r>
      <w:r w:rsidR="009577FA">
        <w:rPr>
          <w:rFonts w:ascii="Times New Roman" w:hAnsi="Times New Roman" w:cs="Times New Roman"/>
          <w:bCs/>
          <w:sz w:val="24"/>
          <w:szCs w:val="24"/>
        </w:rPr>
        <w:t>’</w:t>
      </w:r>
      <w:r w:rsidR="00E63BCB" w:rsidRPr="00357062">
        <w:rPr>
          <w:rFonts w:ascii="Times New Roman" w:hAnsi="Times New Roman" w:cs="Times New Roman"/>
          <w:bCs/>
          <w:sz w:val="24"/>
          <w:szCs w:val="24"/>
        </w:rPr>
        <w:t xml:space="preserve"> symptoms</w:t>
      </w:r>
      <w:r w:rsidR="00254174">
        <w:rPr>
          <w:rFonts w:ascii="Times New Roman" w:hAnsi="Times New Roman" w:cs="Times New Roman"/>
          <w:bCs/>
          <w:sz w:val="24"/>
          <w:szCs w:val="24"/>
        </w:rPr>
        <w:t xml:space="preserve"> within a period of 1 to 7 days with</w:t>
      </w:r>
      <w:r w:rsidRPr="00357062">
        <w:rPr>
          <w:rFonts w:ascii="Times New Roman" w:eastAsia="Times New Roman" w:hAnsi="Times New Roman" w:cs="Times New Roman"/>
          <w:bCs/>
          <w:color w:val="222222"/>
          <w:sz w:val="24"/>
          <w:szCs w:val="24"/>
          <w:lang w:eastAsia="en-GB"/>
        </w:rPr>
        <w:t xml:space="preserve"> no side effects reported over 2 months after application of </w:t>
      </w:r>
      <w:r w:rsidR="009577FA">
        <w:rPr>
          <w:rFonts w:ascii="Times New Roman" w:eastAsia="Times New Roman" w:hAnsi="Times New Roman" w:cs="Times New Roman"/>
          <w:bCs/>
          <w:color w:val="222222"/>
          <w:sz w:val="24"/>
          <w:szCs w:val="24"/>
          <w:lang w:eastAsia="en-GB"/>
        </w:rPr>
        <w:t>oils</w:t>
      </w:r>
      <w:r w:rsidRPr="00357062">
        <w:rPr>
          <w:rFonts w:ascii="Times New Roman" w:eastAsia="Times New Roman" w:hAnsi="Times New Roman" w:cs="Times New Roman"/>
          <w:bCs/>
          <w:color w:val="222222"/>
          <w:sz w:val="24"/>
          <w:szCs w:val="24"/>
          <w:lang w:eastAsia="en-GB"/>
        </w:rPr>
        <w:t xml:space="preserve">. </w:t>
      </w:r>
    </w:p>
    <w:p w14:paraId="22A32E8A" w14:textId="70833C88" w:rsidR="00E63BCB" w:rsidRPr="00357062" w:rsidRDefault="00E63BCB" w:rsidP="004B400E">
      <w:pPr>
        <w:spacing w:after="0" w:line="240" w:lineRule="auto"/>
        <w:jc w:val="both"/>
        <w:rPr>
          <w:rFonts w:ascii="Times New Roman" w:eastAsia="Times New Roman" w:hAnsi="Times New Roman" w:cs="Times New Roman"/>
          <w:bCs/>
          <w:color w:val="222222"/>
          <w:sz w:val="24"/>
          <w:szCs w:val="24"/>
          <w:lang w:eastAsia="en-GB"/>
        </w:rPr>
      </w:pPr>
    </w:p>
    <w:p w14:paraId="018AA228" w14:textId="65ABB9D4" w:rsidR="006140D1" w:rsidRDefault="00E63BCB" w:rsidP="004B400E">
      <w:pPr>
        <w:spacing w:after="0" w:line="240" w:lineRule="auto"/>
        <w:jc w:val="both"/>
        <w:rPr>
          <w:rFonts w:ascii="Times New Roman" w:eastAsia="Times New Roman" w:hAnsi="Times New Roman" w:cs="Times New Roman"/>
          <w:bCs/>
          <w:color w:val="222222"/>
          <w:sz w:val="24"/>
          <w:szCs w:val="24"/>
          <w:lang w:eastAsia="en-GB"/>
        </w:rPr>
      </w:pPr>
      <w:r w:rsidRPr="00357062">
        <w:rPr>
          <w:rFonts w:ascii="Times New Roman" w:eastAsia="Times New Roman" w:hAnsi="Times New Roman" w:cs="Times New Roman"/>
          <w:bCs/>
          <w:color w:val="222222"/>
          <w:sz w:val="24"/>
          <w:szCs w:val="24"/>
          <w:lang w:eastAsia="en-GB"/>
        </w:rPr>
        <w:t>As per the treatment protocol, patient</w:t>
      </w:r>
      <w:r w:rsidR="009577FA">
        <w:rPr>
          <w:rFonts w:ascii="Times New Roman" w:eastAsia="Times New Roman" w:hAnsi="Times New Roman" w:cs="Times New Roman"/>
          <w:bCs/>
          <w:color w:val="222222"/>
          <w:sz w:val="24"/>
          <w:szCs w:val="24"/>
          <w:lang w:eastAsia="en-GB"/>
        </w:rPr>
        <w:t>s</w:t>
      </w:r>
      <w:r w:rsidRPr="00357062">
        <w:rPr>
          <w:rFonts w:ascii="Times New Roman" w:eastAsia="Times New Roman" w:hAnsi="Times New Roman" w:cs="Times New Roman"/>
          <w:bCs/>
          <w:color w:val="222222"/>
          <w:sz w:val="24"/>
          <w:szCs w:val="24"/>
          <w:lang w:eastAsia="en-GB"/>
        </w:rPr>
        <w:t xml:space="preserve"> with unknown Covid-19 status</w:t>
      </w:r>
      <w:r w:rsidR="00254174">
        <w:rPr>
          <w:rFonts w:ascii="Times New Roman" w:eastAsia="Times New Roman" w:hAnsi="Times New Roman" w:cs="Times New Roman"/>
          <w:bCs/>
          <w:color w:val="222222"/>
          <w:sz w:val="24"/>
          <w:szCs w:val="24"/>
          <w:lang w:eastAsia="en-GB"/>
        </w:rPr>
        <w:t>,</w:t>
      </w:r>
      <w:r w:rsidRPr="00357062">
        <w:rPr>
          <w:rFonts w:ascii="Times New Roman" w:eastAsia="Times New Roman" w:hAnsi="Times New Roman" w:cs="Times New Roman"/>
          <w:bCs/>
          <w:color w:val="222222"/>
          <w:sz w:val="24"/>
          <w:szCs w:val="24"/>
          <w:lang w:eastAsia="en-GB"/>
        </w:rPr>
        <w:t xml:space="preserve"> were treated with Oil only. Hence, </w:t>
      </w:r>
      <w:r w:rsidR="009577FA">
        <w:rPr>
          <w:rFonts w:ascii="Times New Roman" w:eastAsia="Times New Roman" w:hAnsi="Times New Roman" w:cs="Times New Roman"/>
          <w:bCs/>
          <w:color w:val="222222"/>
          <w:sz w:val="24"/>
          <w:szCs w:val="24"/>
          <w:lang w:eastAsia="en-GB"/>
        </w:rPr>
        <w:t xml:space="preserve">it can be said </w:t>
      </w:r>
      <w:r w:rsidRPr="00357062">
        <w:rPr>
          <w:rFonts w:ascii="Times New Roman" w:eastAsia="Times New Roman" w:hAnsi="Times New Roman" w:cs="Times New Roman"/>
          <w:bCs/>
          <w:color w:val="222222"/>
          <w:sz w:val="24"/>
          <w:szCs w:val="24"/>
          <w:lang w:eastAsia="en-GB"/>
        </w:rPr>
        <w:t xml:space="preserve">that the Oil treatment was found effective in relieving patients </w:t>
      </w:r>
      <w:r w:rsidR="00254174">
        <w:rPr>
          <w:rFonts w:ascii="Times New Roman" w:eastAsia="Times New Roman" w:hAnsi="Times New Roman" w:cs="Times New Roman"/>
          <w:bCs/>
          <w:color w:val="222222"/>
          <w:sz w:val="24"/>
          <w:szCs w:val="24"/>
          <w:lang w:eastAsia="en-GB"/>
        </w:rPr>
        <w:t xml:space="preserve">from Covid-19 </w:t>
      </w:r>
      <w:r w:rsidRPr="00357062">
        <w:rPr>
          <w:rFonts w:ascii="Times New Roman" w:eastAsia="Times New Roman" w:hAnsi="Times New Roman" w:cs="Times New Roman"/>
          <w:bCs/>
          <w:color w:val="222222"/>
          <w:sz w:val="24"/>
          <w:szCs w:val="24"/>
          <w:lang w:eastAsia="en-GB"/>
        </w:rPr>
        <w:t xml:space="preserve">symptoms within short period of time without showing </w:t>
      </w:r>
      <w:r w:rsidR="000E56F2" w:rsidRPr="00357062">
        <w:rPr>
          <w:rFonts w:ascii="Times New Roman" w:eastAsia="Times New Roman" w:hAnsi="Times New Roman" w:cs="Times New Roman"/>
          <w:bCs/>
          <w:color w:val="222222"/>
          <w:sz w:val="24"/>
          <w:szCs w:val="24"/>
          <w:lang w:eastAsia="en-GB"/>
        </w:rPr>
        <w:t xml:space="preserve">any </w:t>
      </w:r>
      <w:r w:rsidRPr="00357062">
        <w:rPr>
          <w:rFonts w:ascii="Times New Roman" w:eastAsia="Times New Roman" w:hAnsi="Times New Roman" w:cs="Times New Roman"/>
          <w:bCs/>
          <w:color w:val="222222"/>
          <w:sz w:val="24"/>
          <w:szCs w:val="24"/>
          <w:lang w:eastAsia="en-GB"/>
        </w:rPr>
        <w:t xml:space="preserve">adverse events. Likewise, the </w:t>
      </w:r>
      <w:r w:rsidR="009577FA">
        <w:rPr>
          <w:rFonts w:ascii="Times New Roman" w:eastAsia="Times New Roman" w:hAnsi="Times New Roman" w:cs="Times New Roman"/>
          <w:bCs/>
          <w:color w:val="222222"/>
          <w:sz w:val="24"/>
          <w:szCs w:val="24"/>
          <w:lang w:eastAsia="en-GB"/>
        </w:rPr>
        <w:t>oils</w:t>
      </w:r>
      <w:r w:rsidRPr="00357062">
        <w:rPr>
          <w:rFonts w:ascii="Times New Roman" w:eastAsia="Times New Roman" w:hAnsi="Times New Roman" w:cs="Times New Roman"/>
          <w:bCs/>
          <w:color w:val="222222"/>
          <w:sz w:val="24"/>
          <w:szCs w:val="24"/>
          <w:lang w:eastAsia="en-GB"/>
        </w:rPr>
        <w:t xml:space="preserve"> w</w:t>
      </w:r>
      <w:r w:rsidR="009577FA">
        <w:rPr>
          <w:rFonts w:ascii="Times New Roman" w:eastAsia="Times New Roman" w:hAnsi="Times New Roman" w:cs="Times New Roman"/>
          <w:bCs/>
          <w:color w:val="222222"/>
          <w:sz w:val="24"/>
          <w:szCs w:val="24"/>
          <w:lang w:eastAsia="en-GB"/>
        </w:rPr>
        <w:t>ere</w:t>
      </w:r>
      <w:r w:rsidRPr="00357062">
        <w:rPr>
          <w:rFonts w:ascii="Times New Roman" w:eastAsia="Times New Roman" w:hAnsi="Times New Roman" w:cs="Times New Roman"/>
          <w:bCs/>
          <w:color w:val="222222"/>
          <w:sz w:val="24"/>
          <w:szCs w:val="24"/>
          <w:lang w:eastAsia="en-GB"/>
        </w:rPr>
        <w:t xml:space="preserve"> also found to be effective in easing symptoms in Covid-19 positive patients. </w:t>
      </w:r>
      <w:r w:rsidR="006140D1" w:rsidRPr="00357062">
        <w:rPr>
          <w:rFonts w:ascii="Times New Roman" w:eastAsia="Times New Roman" w:hAnsi="Times New Roman" w:cs="Times New Roman"/>
          <w:bCs/>
          <w:color w:val="222222"/>
          <w:sz w:val="24"/>
          <w:szCs w:val="24"/>
          <w:lang w:eastAsia="en-GB"/>
        </w:rPr>
        <w:t xml:space="preserve">Based on the above evidences, </w:t>
      </w:r>
      <w:r w:rsidR="009577FA">
        <w:rPr>
          <w:rFonts w:ascii="Times New Roman" w:eastAsia="Times New Roman" w:hAnsi="Times New Roman" w:cs="Times New Roman"/>
          <w:bCs/>
          <w:color w:val="222222"/>
          <w:sz w:val="24"/>
          <w:szCs w:val="24"/>
          <w:lang w:eastAsia="en-GB"/>
        </w:rPr>
        <w:t xml:space="preserve">it can be </w:t>
      </w:r>
      <w:r w:rsidR="006140D1" w:rsidRPr="00357062">
        <w:rPr>
          <w:rFonts w:ascii="Times New Roman" w:eastAsia="Times New Roman" w:hAnsi="Times New Roman" w:cs="Times New Roman"/>
          <w:bCs/>
          <w:color w:val="222222"/>
          <w:sz w:val="24"/>
          <w:szCs w:val="24"/>
          <w:lang w:eastAsia="en-GB"/>
        </w:rPr>
        <w:t xml:space="preserve">strongly </w:t>
      </w:r>
      <w:r w:rsidR="009577FA">
        <w:rPr>
          <w:rFonts w:ascii="Times New Roman" w:eastAsia="Times New Roman" w:hAnsi="Times New Roman" w:cs="Times New Roman"/>
          <w:bCs/>
          <w:color w:val="222222"/>
          <w:sz w:val="24"/>
          <w:szCs w:val="24"/>
          <w:lang w:eastAsia="en-GB"/>
        </w:rPr>
        <w:t xml:space="preserve">assessed and </w:t>
      </w:r>
      <w:r w:rsidR="006140D1" w:rsidRPr="00357062">
        <w:rPr>
          <w:rFonts w:ascii="Times New Roman" w:eastAsia="Times New Roman" w:hAnsi="Times New Roman" w:cs="Times New Roman"/>
          <w:bCs/>
          <w:color w:val="222222"/>
          <w:sz w:val="24"/>
          <w:szCs w:val="24"/>
          <w:lang w:eastAsia="en-GB"/>
        </w:rPr>
        <w:t>believe</w:t>
      </w:r>
      <w:r w:rsidR="009577FA">
        <w:rPr>
          <w:rFonts w:ascii="Times New Roman" w:eastAsia="Times New Roman" w:hAnsi="Times New Roman" w:cs="Times New Roman"/>
          <w:bCs/>
          <w:color w:val="222222"/>
          <w:sz w:val="24"/>
          <w:szCs w:val="24"/>
          <w:lang w:eastAsia="en-GB"/>
        </w:rPr>
        <w:t>d</w:t>
      </w:r>
      <w:r w:rsidR="006140D1" w:rsidRPr="00357062">
        <w:rPr>
          <w:rFonts w:ascii="Times New Roman" w:eastAsia="Times New Roman" w:hAnsi="Times New Roman" w:cs="Times New Roman"/>
          <w:bCs/>
          <w:color w:val="222222"/>
          <w:sz w:val="24"/>
          <w:szCs w:val="24"/>
          <w:lang w:eastAsia="en-GB"/>
        </w:rPr>
        <w:t xml:space="preserve"> that the oil</w:t>
      </w:r>
      <w:r w:rsidR="009577FA">
        <w:rPr>
          <w:rFonts w:ascii="Times New Roman" w:eastAsia="Times New Roman" w:hAnsi="Times New Roman" w:cs="Times New Roman"/>
          <w:bCs/>
          <w:color w:val="222222"/>
          <w:sz w:val="24"/>
          <w:szCs w:val="24"/>
          <w:lang w:eastAsia="en-GB"/>
        </w:rPr>
        <w:t>s</w:t>
      </w:r>
      <w:r w:rsidR="006140D1" w:rsidRPr="00357062">
        <w:rPr>
          <w:rFonts w:ascii="Times New Roman" w:eastAsia="Times New Roman" w:hAnsi="Times New Roman" w:cs="Times New Roman"/>
          <w:bCs/>
          <w:color w:val="222222"/>
          <w:sz w:val="24"/>
          <w:szCs w:val="24"/>
          <w:lang w:eastAsia="en-GB"/>
        </w:rPr>
        <w:t xml:space="preserve"> </w:t>
      </w:r>
      <w:r w:rsidR="00613E6C">
        <w:rPr>
          <w:rFonts w:ascii="Times New Roman" w:eastAsia="Times New Roman" w:hAnsi="Times New Roman" w:cs="Times New Roman"/>
          <w:bCs/>
          <w:color w:val="222222"/>
          <w:sz w:val="24"/>
          <w:szCs w:val="24"/>
          <w:lang w:eastAsia="en-GB"/>
        </w:rPr>
        <w:t>can play</w:t>
      </w:r>
      <w:r w:rsidR="006140D1" w:rsidRPr="00357062">
        <w:rPr>
          <w:rFonts w:ascii="Times New Roman" w:eastAsia="Times New Roman" w:hAnsi="Times New Roman" w:cs="Times New Roman"/>
          <w:bCs/>
          <w:color w:val="222222"/>
          <w:sz w:val="24"/>
          <w:szCs w:val="24"/>
          <w:lang w:eastAsia="en-GB"/>
        </w:rPr>
        <w:t xml:space="preserve"> a promising </w:t>
      </w:r>
      <w:r w:rsidR="00613E6C">
        <w:rPr>
          <w:rFonts w:ascii="Times New Roman" w:eastAsia="Times New Roman" w:hAnsi="Times New Roman" w:cs="Times New Roman"/>
          <w:bCs/>
          <w:color w:val="222222"/>
          <w:sz w:val="24"/>
          <w:szCs w:val="24"/>
          <w:lang w:eastAsia="en-GB"/>
        </w:rPr>
        <w:t>effect in</w:t>
      </w:r>
      <w:r w:rsidR="006140D1" w:rsidRPr="00357062">
        <w:rPr>
          <w:rFonts w:ascii="Times New Roman" w:eastAsia="Times New Roman" w:hAnsi="Times New Roman" w:cs="Times New Roman"/>
          <w:bCs/>
          <w:color w:val="222222"/>
          <w:sz w:val="24"/>
          <w:szCs w:val="24"/>
          <w:lang w:eastAsia="en-GB"/>
        </w:rPr>
        <w:t xml:space="preserve"> Covid-19 </w:t>
      </w:r>
      <w:r w:rsidR="009577FA">
        <w:rPr>
          <w:rFonts w:ascii="Times New Roman" w:eastAsia="Times New Roman" w:hAnsi="Times New Roman" w:cs="Times New Roman"/>
          <w:bCs/>
          <w:color w:val="222222"/>
          <w:sz w:val="24"/>
          <w:szCs w:val="24"/>
          <w:lang w:eastAsia="en-GB"/>
        </w:rPr>
        <w:t>treatment</w:t>
      </w:r>
      <w:r w:rsidR="006140D1" w:rsidRPr="00357062">
        <w:rPr>
          <w:rFonts w:ascii="Times New Roman" w:eastAsia="Times New Roman" w:hAnsi="Times New Roman" w:cs="Times New Roman"/>
          <w:bCs/>
          <w:color w:val="222222"/>
          <w:sz w:val="24"/>
          <w:szCs w:val="24"/>
          <w:lang w:eastAsia="en-GB"/>
        </w:rPr>
        <w:t>. However, a larger study is required to</w:t>
      </w:r>
      <w:r w:rsidR="00613E6C">
        <w:rPr>
          <w:rFonts w:ascii="Times New Roman" w:eastAsia="Times New Roman" w:hAnsi="Times New Roman" w:cs="Times New Roman"/>
          <w:bCs/>
          <w:color w:val="222222"/>
          <w:sz w:val="24"/>
          <w:szCs w:val="24"/>
          <w:lang w:eastAsia="en-GB"/>
        </w:rPr>
        <w:t xml:space="preserve"> confirm its effect</w:t>
      </w:r>
      <w:r w:rsidR="006140D1" w:rsidRPr="00357062">
        <w:rPr>
          <w:rFonts w:ascii="Times New Roman" w:eastAsia="Times New Roman" w:hAnsi="Times New Roman" w:cs="Times New Roman"/>
          <w:bCs/>
          <w:color w:val="222222"/>
          <w:sz w:val="24"/>
          <w:szCs w:val="24"/>
          <w:lang w:eastAsia="en-GB"/>
        </w:rPr>
        <w:t>.</w:t>
      </w:r>
    </w:p>
    <w:p w14:paraId="0804E5C4" w14:textId="6090114A" w:rsidR="00F63F5C" w:rsidRDefault="00F63F5C" w:rsidP="004B400E">
      <w:pPr>
        <w:spacing w:after="0" w:line="240" w:lineRule="auto"/>
        <w:jc w:val="both"/>
        <w:rPr>
          <w:rFonts w:ascii="Times New Roman" w:eastAsia="Times New Roman" w:hAnsi="Times New Roman" w:cs="Times New Roman"/>
          <w:bCs/>
          <w:color w:val="222222"/>
          <w:sz w:val="24"/>
          <w:szCs w:val="24"/>
          <w:lang w:eastAsia="en-GB"/>
        </w:rPr>
      </w:pPr>
    </w:p>
    <w:p w14:paraId="11F432C8" w14:textId="77777777" w:rsidR="00F63F5C" w:rsidRDefault="00F63F5C" w:rsidP="004B400E">
      <w:pPr>
        <w:spacing w:after="0" w:line="240" w:lineRule="auto"/>
        <w:jc w:val="both"/>
        <w:rPr>
          <w:rFonts w:ascii="Times New Roman" w:eastAsia="Times New Roman" w:hAnsi="Times New Roman" w:cs="Times New Roman"/>
          <w:bCs/>
          <w:color w:val="222222"/>
          <w:sz w:val="24"/>
          <w:szCs w:val="24"/>
          <w:lang w:eastAsia="en-GB"/>
        </w:rPr>
      </w:pPr>
      <w:bookmarkStart w:id="26" w:name="_GoBack"/>
      <w:bookmarkEnd w:id="26"/>
    </w:p>
    <w:p w14:paraId="085D90D6" w14:textId="77777777" w:rsidR="00F63F5C" w:rsidRPr="00EA7193" w:rsidRDefault="00F63F5C" w:rsidP="00F63F5C">
      <w:pPr>
        <w:spacing w:after="0" w:line="240" w:lineRule="auto"/>
        <w:rPr>
          <w:rFonts w:ascii="Times New Roman" w:hAnsi="Times New Roman" w:cs="Times New Roman"/>
          <w:b/>
          <w:bCs/>
          <w:sz w:val="24"/>
          <w:szCs w:val="24"/>
        </w:rPr>
      </w:pPr>
      <w:r w:rsidRPr="00EA7193">
        <w:rPr>
          <w:rFonts w:ascii="Times New Roman" w:hAnsi="Times New Roman" w:cs="Times New Roman"/>
          <w:b/>
          <w:bCs/>
          <w:sz w:val="24"/>
          <w:szCs w:val="24"/>
        </w:rPr>
        <w:t>Acknowledgements</w:t>
      </w:r>
    </w:p>
    <w:p w14:paraId="088A1479" w14:textId="77777777" w:rsidR="00F63F5C" w:rsidRPr="00EA7193" w:rsidRDefault="00F63F5C" w:rsidP="00F63F5C">
      <w:pPr>
        <w:spacing w:after="0" w:line="240" w:lineRule="auto"/>
        <w:jc w:val="both"/>
        <w:rPr>
          <w:rFonts w:ascii="Times New Roman" w:hAnsi="Times New Roman" w:cs="Times New Roman"/>
          <w:sz w:val="24"/>
          <w:szCs w:val="24"/>
        </w:rPr>
      </w:pPr>
      <w:r w:rsidRPr="00EA7193">
        <w:rPr>
          <w:rFonts w:ascii="Times New Roman" w:hAnsi="Times New Roman" w:cs="Times New Roman"/>
          <w:sz w:val="24"/>
          <w:szCs w:val="24"/>
        </w:rPr>
        <w:t>The author is thankful to the study participants.</w:t>
      </w:r>
    </w:p>
    <w:p w14:paraId="6F1B052D" w14:textId="77777777" w:rsidR="00F63F5C" w:rsidRPr="00357062" w:rsidRDefault="00F63F5C" w:rsidP="004B400E">
      <w:pPr>
        <w:spacing w:after="0" w:line="240" w:lineRule="auto"/>
        <w:jc w:val="both"/>
        <w:rPr>
          <w:rFonts w:ascii="Times New Roman" w:eastAsia="Times New Roman" w:hAnsi="Times New Roman" w:cs="Times New Roman"/>
          <w:bCs/>
          <w:color w:val="222222"/>
          <w:sz w:val="24"/>
          <w:szCs w:val="24"/>
          <w:lang w:eastAsia="en-GB"/>
        </w:rPr>
      </w:pPr>
    </w:p>
    <w:p w14:paraId="061BB53D" w14:textId="77777777" w:rsidR="00A35E83" w:rsidRDefault="00A35E83" w:rsidP="004B400E">
      <w:pPr>
        <w:spacing w:after="0" w:line="240" w:lineRule="auto"/>
        <w:jc w:val="both"/>
        <w:rPr>
          <w:rFonts w:ascii="Times New Roman" w:hAnsi="Times New Roman" w:cs="Times New Roman"/>
          <w:b/>
          <w:bCs/>
          <w:sz w:val="24"/>
          <w:szCs w:val="24"/>
        </w:rPr>
      </w:pPr>
      <w:bookmarkStart w:id="27" w:name="_Toc47206858"/>
    </w:p>
    <w:p w14:paraId="2F55C19C" w14:textId="6B06FCC3" w:rsidR="006140D1" w:rsidRPr="000E2FB8" w:rsidRDefault="00A35E83" w:rsidP="00A35E83">
      <w:pPr>
        <w:spacing w:after="0" w:line="240" w:lineRule="auto"/>
        <w:rPr>
          <w:rFonts w:ascii="Times New Roman" w:hAnsi="Times New Roman" w:cs="Times New Roman"/>
          <w:b/>
          <w:bCs/>
          <w:sz w:val="28"/>
          <w:szCs w:val="28"/>
        </w:rPr>
      </w:pPr>
      <w:r w:rsidRPr="000E2FB8">
        <w:rPr>
          <w:rFonts w:ascii="Times New Roman" w:hAnsi="Times New Roman" w:cs="Times New Roman"/>
          <w:b/>
          <w:bCs/>
          <w:sz w:val="28"/>
          <w:szCs w:val="28"/>
        </w:rPr>
        <w:t>R</w:t>
      </w:r>
      <w:r w:rsidR="006140D1" w:rsidRPr="000E2FB8">
        <w:rPr>
          <w:rFonts w:ascii="Times New Roman" w:hAnsi="Times New Roman" w:cs="Times New Roman"/>
          <w:b/>
          <w:bCs/>
          <w:sz w:val="28"/>
          <w:szCs w:val="28"/>
        </w:rPr>
        <w:t>eferences</w:t>
      </w:r>
      <w:bookmarkEnd w:id="27"/>
    </w:p>
    <w:p w14:paraId="394A4D76" w14:textId="728A7B8F" w:rsidR="00CF1129" w:rsidRPr="00357062" w:rsidRDefault="00CF1129" w:rsidP="00A35E83">
      <w:pPr>
        <w:spacing w:after="0" w:line="240" w:lineRule="auto"/>
        <w:jc w:val="both"/>
        <w:rPr>
          <w:rFonts w:ascii="Times New Roman" w:hAnsi="Times New Roman" w:cs="Times New Roman"/>
          <w:b/>
          <w:bCs/>
          <w:sz w:val="24"/>
          <w:szCs w:val="24"/>
        </w:rPr>
      </w:pPr>
    </w:p>
    <w:p w14:paraId="02D419F5" w14:textId="77777777" w:rsidR="00CF1129" w:rsidRPr="00357062" w:rsidRDefault="00CF1129" w:rsidP="00A35E83">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357062">
        <w:rPr>
          <w:rFonts w:ascii="Times New Roman" w:hAnsi="Times New Roman" w:cs="Times New Roman"/>
          <w:color w:val="303030"/>
          <w:sz w:val="24"/>
          <w:szCs w:val="24"/>
          <w:shd w:val="clear" w:color="auto" w:fill="FFFFFF"/>
        </w:rPr>
        <w:t>Lauer SA, Grantz KH, Bi Q, et al. The Incubation Period of Coronavirus Disease 2019 (COVID-19) From Publicly Reported Confirmed Cases: Estimation and Application. </w:t>
      </w:r>
      <w:r w:rsidRPr="00357062">
        <w:rPr>
          <w:rFonts w:ascii="Times New Roman" w:hAnsi="Times New Roman" w:cs="Times New Roman"/>
          <w:i/>
          <w:iCs/>
          <w:color w:val="303030"/>
          <w:sz w:val="24"/>
          <w:szCs w:val="24"/>
          <w:shd w:val="clear" w:color="auto" w:fill="FFFFFF"/>
        </w:rPr>
        <w:t>Ann Intern Med</w:t>
      </w:r>
      <w:r w:rsidRPr="00357062">
        <w:rPr>
          <w:rFonts w:ascii="Times New Roman" w:hAnsi="Times New Roman" w:cs="Times New Roman"/>
          <w:color w:val="303030"/>
          <w:sz w:val="24"/>
          <w:szCs w:val="24"/>
          <w:shd w:val="clear" w:color="auto" w:fill="FFFFFF"/>
        </w:rPr>
        <w:t>. 2020;172(9):577-582. doi:10.7326/M20-0504.</w:t>
      </w:r>
    </w:p>
    <w:p w14:paraId="1DF47B83" w14:textId="74882A8C" w:rsidR="00CF1129" w:rsidRPr="00357062" w:rsidRDefault="00CF1129" w:rsidP="00A35E83">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357062">
        <w:rPr>
          <w:rFonts w:ascii="Times New Roman" w:hAnsi="Times New Roman" w:cs="Times New Roman"/>
          <w:color w:val="303030"/>
          <w:sz w:val="24"/>
          <w:szCs w:val="24"/>
          <w:shd w:val="clear" w:color="auto" w:fill="FFFFFF"/>
        </w:rPr>
        <w:t>World Health Organization. Novel coronavirus — China. January 12, 2020 (http://www .who .int/ csr/ don/ 12 - january - 2020 - n</w:t>
      </w:r>
      <w:r w:rsidR="00A35E83">
        <w:rPr>
          <w:rFonts w:ascii="Times New Roman" w:hAnsi="Times New Roman" w:cs="Times New Roman"/>
          <w:color w:val="303030"/>
          <w:sz w:val="24"/>
          <w:szCs w:val="24"/>
          <w:shd w:val="clear" w:color="auto" w:fill="FFFFFF"/>
        </w:rPr>
        <w:t>ovel - coronavirus - china/ en/</w:t>
      </w:r>
      <w:r w:rsidRPr="00357062">
        <w:rPr>
          <w:rFonts w:ascii="Times New Roman" w:hAnsi="Times New Roman" w:cs="Times New Roman"/>
          <w:color w:val="303030"/>
          <w:sz w:val="24"/>
          <w:szCs w:val="24"/>
          <w:shd w:val="clear" w:color="auto" w:fill="FFFFFF"/>
        </w:rPr>
        <w:t>).</w:t>
      </w:r>
    </w:p>
    <w:p w14:paraId="3B2C0FCE" w14:textId="3AFDD416" w:rsidR="0034384C" w:rsidRPr="00357062" w:rsidRDefault="0034384C" w:rsidP="00A35E83">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357062">
        <w:rPr>
          <w:rFonts w:ascii="Times New Roman" w:hAnsi="Times New Roman" w:cs="Times New Roman"/>
          <w:color w:val="303030"/>
          <w:sz w:val="24"/>
          <w:szCs w:val="24"/>
          <w:shd w:val="clear" w:color="auto" w:fill="FFFFFF"/>
        </w:rPr>
        <w:t>Zhong H, Wang Y, Zhang ZL, et al. Efficacy and safety of current therapeutic options for COVID-19 - lessons to be learnt from SARS and MERS epidemic: A systematic review and meta-analysis. </w:t>
      </w:r>
      <w:r w:rsidRPr="00357062">
        <w:rPr>
          <w:rFonts w:ascii="Times New Roman" w:hAnsi="Times New Roman" w:cs="Times New Roman"/>
          <w:i/>
          <w:iCs/>
          <w:color w:val="303030"/>
          <w:sz w:val="24"/>
          <w:szCs w:val="24"/>
          <w:shd w:val="clear" w:color="auto" w:fill="FFFFFF"/>
        </w:rPr>
        <w:t>Pharmacol Res</w:t>
      </w:r>
      <w:r w:rsidRPr="00357062">
        <w:rPr>
          <w:rFonts w:ascii="Times New Roman" w:hAnsi="Times New Roman" w:cs="Times New Roman"/>
          <w:color w:val="303030"/>
          <w:sz w:val="24"/>
          <w:szCs w:val="24"/>
          <w:shd w:val="clear" w:color="auto" w:fill="FFFFFF"/>
        </w:rPr>
        <w:t>. 2020;157:104872. doi:10.1016/j.phrs.2020.104872.</w:t>
      </w:r>
    </w:p>
    <w:p w14:paraId="47330A36" w14:textId="287D2E46" w:rsidR="00CF1129" w:rsidRPr="00357062" w:rsidRDefault="00CF1129" w:rsidP="001A7E18">
      <w:pPr>
        <w:pStyle w:val="ListParagraph"/>
        <w:numPr>
          <w:ilvl w:val="0"/>
          <w:numId w:val="6"/>
        </w:numPr>
        <w:spacing w:after="0" w:line="240" w:lineRule="auto"/>
        <w:rPr>
          <w:rFonts w:ascii="Times New Roman" w:hAnsi="Times New Roman" w:cs="Times New Roman"/>
          <w:color w:val="303030"/>
          <w:sz w:val="24"/>
          <w:szCs w:val="24"/>
          <w:shd w:val="clear" w:color="auto" w:fill="FFFFFF"/>
        </w:rPr>
      </w:pPr>
      <w:r w:rsidRPr="00357062">
        <w:rPr>
          <w:rFonts w:ascii="Times New Roman" w:hAnsi="Times New Roman" w:cs="Times New Roman"/>
          <w:color w:val="303030"/>
          <w:sz w:val="24"/>
          <w:szCs w:val="24"/>
          <w:shd w:val="clear" w:color="auto" w:fill="FFFFFF"/>
        </w:rPr>
        <w:t xml:space="preserve">Webpage: </w:t>
      </w:r>
      <w:hyperlink r:id="rId14" w:history="1">
        <w:r w:rsidR="002B42E4" w:rsidRPr="00357062">
          <w:rPr>
            <w:rStyle w:val="Hyperlink"/>
            <w:rFonts w:ascii="Times New Roman" w:hAnsi="Times New Roman" w:cs="Times New Roman"/>
            <w:sz w:val="24"/>
            <w:szCs w:val="24"/>
            <w:shd w:val="clear" w:color="auto" w:fill="FFFFFF"/>
          </w:rPr>
          <w:t>https://www.cdc.gov/coronavirus/2019-ncov/symptoms testing/symptoms.html</w:t>
        </w:r>
      </w:hyperlink>
      <w:r w:rsidRPr="00357062">
        <w:rPr>
          <w:rFonts w:ascii="Times New Roman" w:hAnsi="Times New Roman" w:cs="Times New Roman"/>
          <w:color w:val="303030"/>
          <w:sz w:val="24"/>
          <w:szCs w:val="24"/>
          <w:shd w:val="clear" w:color="auto" w:fill="FFFFFF"/>
        </w:rPr>
        <w:t>.</w:t>
      </w:r>
    </w:p>
    <w:p w14:paraId="45B31908" w14:textId="6B62CCF7" w:rsidR="00CF1129" w:rsidRDefault="00CF1129" w:rsidP="00A35E83">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357062">
        <w:rPr>
          <w:rFonts w:ascii="Times New Roman" w:hAnsi="Times New Roman" w:cs="Times New Roman"/>
          <w:color w:val="303030"/>
          <w:sz w:val="24"/>
          <w:szCs w:val="24"/>
          <w:shd w:val="clear" w:color="auto" w:fill="FFFFFF"/>
        </w:rPr>
        <w:t xml:space="preserve">Li D, Wang D, Dong J, et al. False-Negative Results of Real-Time Reverse-Transcriptase Polymerase Chain Reaction for Severe Acute Respiratory Syndrome Coronavirus 2: Role of Deep-Learning-Based CT Diagnosis and Insights from Two Cases. </w:t>
      </w:r>
      <w:r w:rsidRPr="00357062">
        <w:rPr>
          <w:rFonts w:ascii="Times New Roman" w:hAnsi="Times New Roman" w:cs="Times New Roman"/>
          <w:i/>
          <w:iCs/>
          <w:color w:val="303030"/>
          <w:sz w:val="24"/>
          <w:szCs w:val="24"/>
          <w:shd w:val="clear" w:color="auto" w:fill="FFFFFF"/>
        </w:rPr>
        <w:t>Korean J Radiol</w:t>
      </w:r>
      <w:r w:rsidRPr="00357062">
        <w:rPr>
          <w:rFonts w:ascii="Times New Roman" w:hAnsi="Times New Roman" w:cs="Times New Roman"/>
          <w:color w:val="303030"/>
          <w:sz w:val="24"/>
          <w:szCs w:val="24"/>
          <w:shd w:val="clear" w:color="auto" w:fill="FFFFFF"/>
        </w:rPr>
        <w:t>. 2020;21(4):505-508. doi:10.3348/kjr.2020.0146.</w:t>
      </w:r>
    </w:p>
    <w:p w14:paraId="1885A82E" w14:textId="77777777" w:rsidR="001A7E18" w:rsidRDefault="001A7E18" w:rsidP="001A7E18">
      <w:pPr>
        <w:pStyle w:val="ListParagraph"/>
        <w:numPr>
          <w:ilvl w:val="0"/>
          <w:numId w:val="6"/>
        </w:numPr>
        <w:spacing w:after="0" w:line="240" w:lineRule="auto"/>
        <w:jc w:val="both"/>
        <w:rPr>
          <w:rFonts w:ascii="Times New Roman" w:hAnsi="Times New Roman" w:cs="Times New Roman"/>
          <w:sz w:val="24"/>
          <w:szCs w:val="24"/>
        </w:rPr>
      </w:pPr>
      <w:r w:rsidRPr="007D607B">
        <w:rPr>
          <w:rFonts w:ascii="Times New Roman" w:hAnsi="Times New Roman" w:cs="Times New Roman"/>
          <w:sz w:val="24"/>
          <w:szCs w:val="24"/>
        </w:rPr>
        <w:t xml:space="preserve">Aslam B, Wang W, Arshad MI, Khurshid M, et al. Antibiotic resistance: a rundown of a global crisis. </w:t>
      </w:r>
      <w:r w:rsidRPr="007D607B">
        <w:rPr>
          <w:rFonts w:ascii="Times New Roman" w:hAnsi="Times New Roman" w:cs="Times New Roman"/>
          <w:i/>
          <w:sz w:val="24"/>
          <w:szCs w:val="24"/>
        </w:rPr>
        <w:t>Infect Drug Resist</w:t>
      </w:r>
      <w:r w:rsidRPr="007D607B">
        <w:rPr>
          <w:rFonts w:ascii="Times New Roman" w:hAnsi="Times New Roman" w:cs="Times New Roman"/>
          <w:sz w:val="24"/>
          <w:szCs w:val="24"/>
        </w:rPr>
        <w:t>. 2018</w:t>
      </w:r>
      <w:r>
        <w:rPr>
          <w:rFonts w:ascii="Times New Roman" w:hAnsi="Times New Roman" w:cs="Times New Roman"/>
          <w:sz w:val="24"/>
          <w:szCs w:val="24"/>
        </w:rPr>
        <w:t>;</w:t>
      </w:r>
      <w:r w:rsidRPr="007D607B">
        <w:rPr>
          <w:rFonts w:ascii="Times New Roman" w:hAnsi="Times New Roman" w:cs="Times New Roman"/>
          <w:sz w:val="24"/>
          <w:szCs w:val="24"/>
        </w:rPr>
        <w:t>11:1645-1658.</w:t>
      </w:r>
    </w:p>
    <w:p w14:paraId="5A91B757" w14:textId="77777777" w:rsidR="001A7E18" w:rsidRPr="007D607B" w:rsidRDefault="001A7E18" w:rsidP="001A7E18">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Karole </w:t>
      </w:r>
      <w:r w:rsidRPr="00667ADE">
        <w:rPr>
          <w:rFonts w:ascii="Times New Roman" w:hAnsi="Times New Roman" w:cs="Times New Roman"/>
          <w:sz w:val="24"/>
          <w:szCs w:val="24"/>
        </w:rPr>
        <w:t>S, Shrivastava S</w:t>
      </w:r>
      <w:r>
        <w:rPr>
          <w:rFonts w:ascii="Times New Roman" w:hAnsi="Times New Roman" w:cs="Times New Roman"/>
          <w:sz w:val="24"/>
          <w:szCs w:val="24"/>
        </w:rPr>
        <w:t>, Thomas</w:t>
      </w:r>
      <w:r w:rsidRPr="00667ADE">
        <w:rPr>
          <w:rFonts w:ascii="Times New Roman" w:hAnsi="Times New Roman" w:cs="Times New Roman"/>
          <w:sz w:val="24"/>
          <w:szCs w:val="24"/>
        </w:rPr>
        <w:t xml:space="preserve"> S, </w:t>
      </w:r>
      <w:r>
        <w:rPr>
          <w:rFonts w:ascii="Times New Roman" w:hAnsi="Times New Roman" w:cs="Times New Roman"/>
          <w:sz w:val="24"/>
          <w:szCs w:val="24"/>
        </w:rPr>
        <w:t>et al.</w:t>
      </w:r>
      <w:r w:rsidRPr="00667ADE">
        <w:rPr>
          <w:rFonts w:ascii="Times New Roman" w:hAnsi="Times New Roman" w:cs="Times New Roman"/>
          <w:sz w:val="24"/>
          <w:szCs w:val="24"/>
        </w:rPr>
        <w:t xml:space="preserve"> (2019). Polyherbal </w:t>
      </w:r>
      <w:r>
        <w:rPr>
          <w:rFonts w:ascii="Times New Roman" w:hAnsi="Times New Roman" w:cs="Times New Roman"/>
          <w:sz w:val="24"/>
          <w:szCs w:val="24"/>
        </w:rPr>
        <w:t>f</w:t>
      </w:r>
      <w:r w:rsidRPr="00667ADE">
        <w:rPr>
          <w:rFonts w:ascii="Times New Roman" w:hAnsi="Times New Roman" w:cs="Times New Roman"/>
          <w:sz w:val="24"/>
          <w:szCs w:val="24"/>
        </w:rPr>
        <w:t xml:space="preserve">ormulation </w:t>
      </w:r>
      <w:r>
        <w:rPr>
          <w:rFonts w:ascii="Times New Roman" w:hAnsi="Times New Roman" w:cs="Times New Roman"/>
          <w:sz w:val="24"/>
          <w:szCs w:val="24"/>
        </w:rPr>
        <w:t>c</w:t>
      </w:r>
      <w:r w:rsidRPr="00667ADE">
        <w:rPr>
          <w:rFonts w:ascii="Times New Roman" w:hAnsi="Times New Roman" w:cs="Times New Roman"/>
          <w:sz w:val="24"/>
          <w:szCs w:val="24"/>
        </w:rPr>
        <w:t xml:space="preserve">oncept for </w:t>
      </w:r>
      <w:r>
        <w:rPr>
          <w:rFonts w:ascii="Times New Roman" w:hAnsi="Times New Roman" w:cs="Times New Roman"/>
          <w:sz w:val="24"/>
          <w:szCs w:val="24"/>
        </w:rPr>
        <w:t>s</w:t>
      </w:r>
      <w:r w:rsidRPr="00667ADE">
        <w:rPr>
          <w:rFonts w:ascii="Times New Roman" w:hAnsi="Times New Roman" w:cs="Times New Roman"/>
          <w:sz w:val="24"/>
          <w:szCs w:val="24"/>
        </w:rPr>
        <w:t xml:space="preserve">ynergic </w:t>
      </w:r>
      <w:r>
        <w:rPr>
          <w:rFonts w:ascii="Times New Roman" w:hAnsi="Times New Roman" w:cs="Times New Roman"/>
          <w:sz w:val="24"/>
          <w:szCs w:val="24"/>
        </w:rPr>
        <w:t>a</w:t>
      </w:r>
      <w:r w:rsidRPr="00667ADE">
        <w:rPr>
          <w:rFonts w:ascii="Times New Roman" w:hAnsi="Times New Roman" w:cs="Times New Roman"/>
          <w:sz w:val="24"/>
          <w:szCs w:val="24"/>
        </w:rPr>
        <w:t xml:space="preserve">ction: </w:t>
      </w:r>
      <w:r>
        <w:rPr>
          <w:rFonts w:ascii="Times New Roman" w:hAnsi="Times New Roman" w:cs="Times New Roman"/>
          <w:sz w:val="24"/>
          <w:szCs w:val="24"/>
        </w:rPr>
        <w:t>a</w:t>
      </w:r>
      <w:r w:rsidRPr="00667ADE">
        <w:rPr>
          <w:rFonts w:ascii="Times New Roman" w:hAnsi="Times New Roman" w:cs="Times New Roman"/>
          <w:sz w:val="24"/>
          <w:szCs w:val="24"/>
        </w:rPr>
        <w:t xml:space="preserve"> </w:t>
      </w:r>
      <w:r>
        <w:rPr>
          <w:rFonts w:ascii="Times New Roman" w:hAnsi="Times New Roman" w:cs="Times New Roman"/>
          <w:sz w:val="24"/>
          <w:szCs w:val="24"/>
        </w:rPr>
        <w:t>r</w:t>
      </w:r>
      <w:r w:rsidRPr="00667ADE">
        <w:rPr>
          <w:rFonts w:ascii="Times New Roman" w:hAnsi="Times New Roman" w:cs="Times New Roman"/>
          <w:sz w:val="24"/>
          <w:szCs w:val="24"/>
        </w:rPr>
        <w:t>eview. </w:t>
      </w:r>
      <w:r w:rsidRPr="00667ADE">
        <w:rPr>
          <w:rFonts w:ascii="Times New Roman" w:hAnsi="Times New Roman" w:cs="Times New Roman"/>
          <w:i/>
          <w:iCs/>
          <w:sz w:val="24"/>
          <w:szCs w:val="24"/>
        </w:rPr>
        <w:t>Journal of Drug Delivery and Therapeutics</w:t>
      </w:r>
      <w:r>
        <w:rPr>
          <w:rFonts w:ascii="Times New Roman" w:hAnsi="Times New Roman" w:cs="Times New Roman"/>
          <w:i/>
          <w:iCs/>
          <w:sz w:val="24"/>
          <w:szCs w:val="24"/>
        </w:rPr>
        <w:t>.</w:t>
      </w:r>
      <w:r>
        <w:rPr>
          <w:rFonts w:ascii="Times New Roman" w:hAnsi="Times New Roman" w:cs="Times New Roman"/>
          <w:iCs/>
          <w:sz w:val="24"/>
          <w:szCs w:val="24"/>
        </w:rPr>
        <w:t xml:space="preserve"> 2019;</w:t>
      </w:r>
      <w:r w:rsidRPr="0084483F">
        <w:rPr>
          <w:rFonts w:ascii="Times New Roman" w:hAnsi="Times New Roman" w:cs="Times New Roman"/>
          <w:iCs/>
          <w:sz w:val="24"/>
          <w:szCs w:val="24"/>
        </w:rPr>
        <w:t>9</w:t>
      </w:r>
      <w:r>
        <w:rPr>
          <w:rFonts w:ascii="Times New Roman" w:hAnsi="Times New Roman" w:cs="Times New Roman"/>
          <w:sz w:val="24"/>
          <w:szCs w:val="24"/>
        </w:rPr>
        <w:t>(1-s):</w:t>
      </w:r>
      <w:r w:rsidRPr="00667ADE">
        <w:rPr>
          <w:rFonts w:ascii="Times New Roman" w:hAnsi="Times New Roman" w:cs="Times New Roman"/>
          <w:sz w:val="24"/>
          <w:szCs w:val="24"/>
        </w:rPr>
        <w:t xml:space="preserve">453-466. </w:t>
      </w:r>
      <w:hyperlink r:id="rId15" w:history="1">
        <w:r w:rsidRPr="00EA58F7">
          <w:rPr>
            <w:rStyle w:val="Hyperlink"/>
            <w:rFonts w:ascii="Times New Roman" w:hAnsi="Times New Roman" w:cs="Times New Roman"/>
            <w:color w:val="auto"/>
            <w:sz w:val="24"/>
            <w:szCs w:val="24"/>
          </w:rPr>
          <w:t>https://doi.org/10.22270/jddt.v9i1-s.2339</w:t>
        </w:r>
      </w:hyperlink>
    </w:p>
    <w:p w14:paraId="4DC37543" w14:textId="77777777" w:rsidR="001A7E18" w:rsidRDefault="001A7E18" w:rsidP="001A7E18">
      <w:pPr>
        <w:pStyle w:val="ListParagraph"/>
        <w:numPr>
          <w:ilvl w:val="0"/>
          <w:numId w:val="6"/>
        </w:numPr>
        <w:spacing w:after="0" w:line="240" w:lineRule="auto"/>
        <w:rPr>
          <w:rFonts w:ascii="Times New Roman" w:hAnsi="Times New Roman" w:cs="Times New Roman"/>
          <w:color w:val="303030"/>
          <w:sz w:val="24"/>
          <w:szCs w:val="24"/>
          <w:shd w:val="clear" w:color="auto" w:fill="FFFFFF"/>
        </w:rPr>
      </w:pPr>
      <w:r w:rsidRPr="00EA58F7">
        <w:rPr>
          <w:rFonts w:ascii="Times New Roman" w:hAnsi="Times New Roman" w:cs="Times New Roman"/>
          <w:color w:val="303030"/>
          <w:sz w:val="24"/>
          <w:szCs w:val="24"/>
          <w:shd w:val="clear" w:color="auto" w:fill="FFFFFF"/>
        </w:rPr>
        <w:t>Astani A, Schnitzler P. Antiviral activity of monoterpenes beta-pinene and limonene against herpes simplex virus in vitro. </w:t>
      </w:r>
      <w:r w:rsidRPr="00EA58F7">
        <w:rPr>
          <w:rFonts w:ascii="Times New Roman" w:hAnsi="Times New Roman" w:cs="Times New Roman"/>
          <w:i/>
          <w:iCs/>
          <w:color w:val="303030"/>
          <w:sz w:val="24"/>
          <w:szCs w:val="24"/>
          <w:shd w:val="clear" w:color="auto" w:fill="FFFFFF"/>
        </w:rPr>
        <w:t>Iran J Microbiol</w:t>
      </w:r>
      <w:r w:rsidRPr="00EA58F7">
        <w:rPr>
          <w:rFonts w:ascii="Times New Roman" w:hAnsi="Times New Roman" w:cs="Times New Roman"/>
          <w:color w:val="303030"/>
          <w:sz w:val="24"/>
          <w:szCs w:val="24"/>
          <w:shd w:val="clear" w:color="auto" w:fill="FFFFFF"/>
        </w:rPr>
        <w:t>. 2014;6(3):149-155.</w:t>
      </w:r>
    </w:p>
    <w:p w14:paraId="5E7662C8" w14:textId="77777777" w:rsidR="001A7E18" w:rsidRPr="00805948" w:rsidRDefault="001A7E1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805948">
        <w:rPr>
          <w:rFonts w:ascii="Times New Roman" w:hAnsi="Times New Roman" w:cs="Times New Roman"/>
          <w:color w:val="303030"/>
          <w:sz w:val="24"/>
          <w:szCs w:val="24"/>
          <w:shd w:val="clear" w:color="auto" w:fill="FFFFFF"/>
        </w:rPr>
        <w:t>Salehi B, Upadhyay S, Erdogan Orhan I, et al. Therapeutic Potential of α- and β-Pinene: A Miracle Gift of Nature. </w:t>
      </w:r>
      <w:r w:rsidRPr="00805948">
        <w:rPr>
          <w:rFonts w:ascii="Times New Roman" w:hAnsi="Times New Roman" w:cs="Times New Roman"/>
          <w:i/>
          <w:iCs/>
          <w:color w:val="303030"/>
          <w:sz w:val="24"/>
          <w:szCs w:val="24"/>
          <w:shd w:val="clear" w:color="auto" w:fill="FFFFFF"/>
        </w:rPr>
        <w:t>Biomolecules</w:t>
      </w:r>
      <w:r w:rsidRPr="00805948">
        <w:rPr>
          <w:rFonts w:ascii="Times New Roman" w:hAnsi="Times New Roman" w:cs="Times New Roman"/>
          <w:color w:val="303030"/>
          <w:sz w:val="24"/>
          <w:szCs w:val="24"/>
          <w:shd w:val="clear" w:color="auto" w:fill="FFFFFF"/>
        </w:rPr>
        <w:t>. 2019;9(11):738. Published 2019 Nov 14. doi:10.3390/biom9110738</w:t>
      </w:r>
    </w:p>
    <w:p w14:paraId="7EB86B85" w14:textId="77777777" w:rsidR="001A7E18"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EA58F7">
        <w:rPr>
          <w:rFonts w:ascii="Times New Roman" w:hAnsi="Times New Roman" w:cs="Times New Roman"/>
          <w:color w:val="212121"/>
          <w:sz w:val="24"/>
          <w:szCs w:val="24"/>
          <w:shd w:val="clear" w:color="auto" w:fill="FFFFFF"/>
        </w:rPr>
        <w:lastRenderedPageBreak/>
        <w:t>Kim DS, Lee HJ, Jeon YD, et al. Alpha-Pinene Exhibits Anti-Inflammatory Activity Through the Suppression of MAPKs and the NF-κB Pathway in Mouse Peritoneal Macrophages. </w:t>
      </w:r>
      <w:r w:rsidRPr="00EA58F7">
        <w:rPr>
          <w:rFonts w:ascii="Times New Roman" w:hAnsi="Times New Roman" w:cs="Times New Roman"/>
          <w:i/>
          <w:iCs/>
          <w:color w:val="212121"/>
          <w:sz w:val="24"/>
          <w:szCs w:val="24"/>
          <w:shd w:val="clear" w:color="auto" w:fill="FFFFFF"/>
        </w:rPr>
        <w:t>Am J Chin Med</w:t>
      </w:r>
      <w:r w:rsidRPr="00EA58F7">
        <w:rPr>
          <w:rFonts w:ascii="Times New Roman" w:hAnsi="Times New Roman" w:cs="Times New Roman"/>
          <w:color w:val="212121"/>
          <w:sz w:val="24"/>
          <w:szCs w:val="24"/>
          <w:shd w:val="clear" w:color="auto" w:fill="FFFFFF"/>
        </w:rPr>
        <w:t xml:space="preserve">. 2015;43(4):731-742. </w:t>
      </w:r>
    </w:p>
    <w:p w14:paraId="3DD1C18E" w14:textId="2744384E" w:rsidR="00371925" w:rsidRDefault="001A7E18" w:rsidP="001A7E18">
      <w:pPr>
        <w:pStyle w:val="ListParagraph"/>
        <w:spacing w:after="0" w:line="240" w:lineRule="auto"/>
        <w:jc w:val="both"/>
        <w:rPr>
          <w:rFonts w:ascii="Times New Roman" w:hAnsi="Times New Roman" w:cs="Times New Roman"/>
          <w:color w:val="212121"/>
          <w:sz w:val="24"/>
          <w:szCs w:val="24"/>
          <w:shd w:val="clear" w:color="auto" w:fill="FFFFFF"/>
        </w:rPr>
      </w:pPr>
      <w:r w:rsidRPr="00C30DF1">
        <w:rPr>
          <w:rFonts w:ascii="Times New Roman" w:hAnsi="Times New Roman" w:cs="Times New Roman"/>
          <w:color w:val="212121"/>
          <w:sz w:val="24"/>
          <w:szCs w:val="24"/>
          <w:shd w:val="clear" w:color="auto" w:fill="FFFFFF"/>
        </w:rPr>
        <w:t>doi:10.1142/S0192415X15500457</w:t>
      </w:r>
    </w:p>
    <w:p w14:paraId="388E07BF" w14:textId="41EF3EE8" w:rsidR="001A7E18" w:rsidRPr="00973CC6" w:rsidRDefault="001A7E18" w:rsidP="001A7E18">
      <w:pPr>
        <w:pStyle w:val="ListParagraph"/>
        <w:numPr>
          <w:ilvl w:val="0"/>
          <w:numId w:val="6"/>
        </w:numPr>
        <w:spacing w:after="0" w:line="240" w:lineRule="auto"/>
        <w:rPr>
          <w:rFonts w:ascii="Times New Roman" w:hAnsi="Times New Roman" w:cs="Times New Roman"/>
          <w:color w:val="303030"/>
          <w:sz w:val="24"/>
          <w:szCs w:val="24"/>
          <w:shd w:val="clear" w:color="auto" w:fill="FFFFFF"/>
        </w:rPr>
      </w:pPr>
      <w:r w:rsidRPr="00973CC6">
        <w:rPr>
          <w:rFonts w:ascii="Times New Roman" w:hAnsi="Times New Roman" w:cs="Times New Roman"/>
          <w:color w:val="303030"/>
          <w:sz w:val="24"/>
          <w:szCs w:val="24"/>
          <w:shd w:val="clear" w:color="auto" w:fill="FFFFFF"/>
        </w:rPr>
        <w:t>Astani A, Reichling J, Schnitzler P. Comparative study on the antiviral activity of selected monoterpenes derived from essential oils. </w:t>
      </w:r>
      <w:r w:rsidRPr="00973CC6">
        <w:rPr>
          <w:rFonts w:ascii="Times New Roman" w:hAnsi="Times New Roman" w:cs="Times New Roman"/>
          <w:i/>
          <w:iCs/>
          <w:color w:val="303030"/>
          <w:sz w:val="24"/>
          <w:szCs w:val="24"/>
          <w:shd w:val="clear" w:color="auto" w:fill="FFFFFF"/>
        </w:rPr>
        <w:t>Phytother Res</w:t>
      </w:r>
      <w:r w:rsidRPr="00973CC6">
        <w:rPr>
          <w:rFonts w:ascii="Times New Roman" w:hAnsi="Times New Roman" w:cs="Times New Roman"/>
          <w:color w:val="303030"/>
          <w:sz w:val="24"/>
          <w:szCs w:val="24"/>
          <w:shd w:val="clear" w:color="auto" w:fill="FFFFFF"/>
        </w:rPr>
        <w:t>. 2010;24(5):673-679. doi:10.1002/ptr.2955</w:t>
      </w:r>
    </w:p>
    <w:p w14:paraId="3BCC0F04" w14:textId="77777777" w:rsidR="001A7E18" w:rsidRDefault="001A7E18" w:rsidP="001A7E18">
      <w:pPr>
        <w:pStyle w:val="ListParagraph"/>
        <w:numPr>
          <w:ilvl w:val="0"/>
          <w:numId w:val="6"/>
        </w:numPr>
        <w:spacing w:after="0" w:line="240" w:lineRule="auto"/>
        <w:rPr>
          <w:rFonts w:ascii="Times New Roman" w:hAnsi="Times New Roman" w:cs="Times New Roman"/>
          <w:color w:val="222222"/>
          <w:sz w:val="24"/>
          <w:szCs w:val="24"/>
          <w:shd w:val="clear" w:color="auto" w:fill="FFFFFF"/>
        </w:rPr>
      </w:pPr>
      <w:r w:rsidRPr="00D55682">
        <w:rPr>
          <w:rFonts w:ascii="Times New Roman" w:hAnsi="Times New Roman" w:cs="Times New Roman"/>
          <w:color w:val="222222"/>
          <w:sz w:val="24"/>
          <w:szCs w:val="24"/>
          <w:shd w:val="clear" w:color="auto" w:fill="FFFFFF"/>
        </w:rPr>
        <w:t>De Cássia da Silveira e Sá R, Andrade LN, De Sousa DP. A Review on Anti-Inflammatory Activity of Monoterpenes. </w:t>
      </w:r>
      <w:r w:rsidRPr="00D55682">
        <w:rPr>
          <w:rStyle w:val="Emphasis"/>
          <w:rFonts w:ascii="Times New Roman" w:hAnsi="Times New Roman" w:cs="Times New Roman"/>
          <w:color w:val="222222"/>
          <w:sz w:val="24"/>
          <w:szCs w:val="24"/>
          <w:shd w:val="clear" w:color="auto" w:fill="FFFFFF"/>
        </w:rPr>
        <w:t>Molecules</w:t>
      </w:r>
      <w:r w:rsidRPr="00D55682">
        <w:rPr>
          <w:rFonts w:ascii="Times New Roman" w:hAnsi="Times New Roman" w:cs="Times New Roman"/>
          <w:color w:val="222222"/>
          <w:sz w:val="24"/>
          <w:szCs w:val="24"/>
          <w:shd w:val="clear" w:color="auto" w:fill="FFFFFF"/>
        </w:rPr>
        <w:t>. 2013; 18(1):1227-1254.</w:t>
      </w:r>
    </w:p>
    <w:p w14:paraId="1E68E41F"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Bonjardim LR, Cunha ES, Guimarães AG, et al. Evaluation of the anti-inflammatory and antinociceptive properties of p-cymene in mice. </w:t>
      </w:r>
      <w:r w:rsidRPr="00D55682">
        <w:rPr>
          <w:rFonts w:ascii="Times New Roman" w:hAnsi="Times New Roman" w:cs="Times New Roman"/>
          <w:i/>
          <w:iCs/>
          <w:color w:val="212121"/>
          <w:sz w:val="24"/>
          <w:szCs w:val="24"/>
          <w:shd w:val="clear" w:color="auto" w:fill="FFFFFF"/>
        </w:rPr>
        <w:t>Z Naturforsch C J Biosci</w:t>
      </w:r>
      <w:r w:rsidRPr="00D55682">
        <w:rPr>
          <w:rFonts w:ascii="Times New Roman" w:hAnsi="Times New Roman" w:cs="Times New Roman"/>
          <w:color w:val="212121"/>
          <w:sz w:val="24"/>
          <w:szCs w:val="24"/>
          <w:shd w:val="clear" w:color="auto" w:fill="FFFFFF"/>
        </w:rPr>
        <w:t>. 2012;67(1-2):15-21. doi:10.1515/znc-2012-1-203</w:t>
      </w:r>
    </w:p>
    <w:p w14:paraId="390440AB"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303030"/>
          <w:sz w:val="24"/>
          <w:szCs w:val="24"/>
          <w:shd w:val="clear" w:color="auto" w:fill="FFFFFF"/>
        </w:rPr>
      </w:pPr>
      <w:r w:rsidRPr="00D55682">
        <w:rPr>
          <w:rFonts w:ascii="Times New Roman" w:hAnsi="Times New Roman" w:cs="Times New Roman"/>
          <w:color w:val="303030"/>
          <w:sz w:val="24"/>
          <w:szCs w:val="24"/>
          <w:shd w:val="clear" w:color="auto" w:fill="FFFFFF"/>
        </w:rPr>
        <w:t>Trombetta D, Castelli F, Sarpietro MG, et al. Mechanisms of antibacterial action of three monoterpenes. </w:t>
      </w:r>
      <w:r w:rsidRPr="00D55682">
        <w:rPr>
          <w:rFonts w:ascii="Times New Roman" w:hAnsi="Times New Roman" w:cs="Times New Roman"/>
          <w:i/>
          <w:iCs/>
          <w:color w:val="303030"/>
          <w:sz w:val="24"/>
          <w:szCs w:val="24"/>
          <w:shd w:val="clear" w:color="auto" w:fill="FFFFFF"/>
        </w:rPr>
        <w:t>Antimicrob Agents Chemother</w:t>
      </w:r>
      <w:r w:rsidRPr="00D55682">
        <w:rPr>
          <w:rFonts w:ascii="Times New Roman" w:hAnsi="Times New Roman" w:cs="Times New Roman"/>
          <w:color w:val="303030"/>
          <w:sz w:val="24"/>
          <w:szCs w:val="24"/>
          <w:shd w:val="clear" w:color="auto" w:fill="FFFFFF"/>
        </w:rPr>
        <w:t>. 2005;49(6):2474-2478. doi:10.1128/AAC.49.6.2474-2478.2005</w:t>
      </w:r>
    </w:p>
    <w:p w14:paraId="7331BDEE" w14:textId="77777777" w:rsidR="001A7E18" w:rsidRPr="00C30DF1"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Sharifi-Rad J, Salehi B, Schnitzler P, et al. Susceptibility of herpes simplex virus type 1 to monoterpenes thymol, carvacrol, p-cymene and essential oils of Sinapis arvensis L., Lallemantia royleana Benth. and Pulicaria vulgaris Gaertn. </w:t>
      </w:r>
      <w:r w:rsidRPr="00D55682">
        <w:rPr>
          <w:rFonts w:ascii="Times New Roman" w:hAnsi="Times New Roman" w:cs="Times New Roman"/>
          <w:i/>
          <w:iCs/>
          <w:color w:val="212121"/>
          <w:sz w:val="24"/>
          <w:szCs w:val="24"/>
          <w:shd w:val="clear" w:color="auto" w:fill="FFFFFF"/>
        </w:rPr>
        <w:t>Cell Mol Biol (Noisy-le-grand)</w:t>
      </w:r>
      <w:r w:rsidRPr="00D55682">
        <w:rPr>
          <w:rFonts w:ascii="Times New Roman" w:hAnsi="Times New Roman" w:cs="Times New Roman"/>
          <w:color w:val="212121"/>
          <w:sz w:val="24"/>
          <w:szCs w:val="24"/>
          <w:shd w:val="clear" w:color="auto" w:fill="FFFFFF"/>
        </w:rPr>
        <w:t>. 2017;63(8):42-47. Published 2017 Aug 30.</w:t>
      </w:r>
      <w:r w:rsidRPr="00C30DF1">
        <w:rPr>
          <w:rFonts w:ascii="Times New Roman" w:hAnsi="Times New Roman" w:cs="Times New Roman"/>
          <w:color w:val="212121"/>
          <w:sz w:val="24"/>
          <w:szCs w:val="24"/>
          <w:shd w:val="clear" w:color="auto" w:fill="FFFFFF"/>
        </w:rPr>
        <w:t>doi:10.14715/cmb/2017.63.8.10</w:t>
      </w:r>
    </w:p>
    <w:p w14:paraId="56503D2F" w14:textId="77777777" w:rsidR="001A7E18" w:rsidRPr="00C30DF1"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Hirota R, Roger NN, Nakamura H, Song HS, Sawamura M, Suganuma N. Anti-inflammatory effects of limonene from yuzu (Citrus junos Tanaka) essential oil on eosinophils. </w:t>
      </w:r>
      <w:r w:rsidRPr="00D55682">
        <w:rPr>
          <w:rFonts w:ascii="Times New Roman" w:hAnsi="Times New Roman" w:cs="Times New Roman"/>
          <w:i/>
          <w:iCs/>
          <w:color w:val="212121"/>
          <w:sz w:val="24"/>
          <w:szCs w:val="24"/>
          <w:shd w:val="clear" w:color="auto" w:fill="FFFFFF"/>
        </w:rPr>
        <w:t>J Food Sci</w:t>
      </w:r>
      <w:r w:rsidRPr="00D55682">
        <w:rPr>
          <w:rFonts w:ascii="Times New Roman" w:hAnsi="Times New Roman" w:cs="Times New Roman"/>
          <w:color w:val="212121"/>
          <w:sz w:val="24"/>
          <w:szCs w:val="24"/>
          <w:shd w:val="clear" w:color="auto" w:fill="FFFFFF"/>
        </w:rPr>
        <w:t>. 2010;75(3):H87-H92.</w:t>
      </w:r>
      <w:r>
        <w:rPr>
          <w:rFonts w:ascii="Times New Roman" w:hAnsi="Times New Roman" w:cs="Times New Roman"/>
          <w:color w:val="212121"/>
          <w:sz w:val="24"/>
          <w:szCs w:val="24"/>
          <w:shd w:val="clear" w:color="auto" w:fill="FFFFFF"/>
        </w:rPr>
        <w:t xml:space="preserve"> </w:t>
      </w:r>
      <w:r w:rsidRPr="00C30DF1">
        <w:rPr>
          <w:rFonts w:ascii="Times New Roman" w:hAnsi="Times New Roman" w:cs="Times New Roman"/>
          <w:color w:val="212121"/>
          <w:sz w:val="24"/>
          <w:szCs w:val="24"/>
          <w:shd w:val="clear" w:color="auto" w:fill="FFFFFF"/>
        </w:rPr>
        <w:t>doi:10.1111/j.1750-3841.2010.01541.x</w:t>
      </w:r>
    </w:p>
    <w:p w14:paraId="5F48194D"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Yang Z, Wu N, Fu Y, et al. Anti-infectious bronchitis virus (IBV) activity of 1,8-cineole: effect on nucleocapsid (N) protein. </w:t>
      </w:r>
      <w:r w:rsidRPr="00D55682">
        <w:rPr>
          <w:rFonts w:ascii="Times New Roman" w:hAnsi="Times New Roman" w:cs="Times New Roman"/>
          <w:i/>
          <w:iCs/>
          <w:color w:val="212121"/>
          <w:sz w:val="24"/>
          <w:szCs w:val="24"/>
          <w:shd w:val="clear" w:color="auto" w:fill="FFFFFF"/>
        </w:rPr>
        <w:t>J Biomol Struct Dyn</w:t>
      </w:r>
      <w:r w:rsidRPr="00D55682">
        <w:rPr>
          <w:rFonts w:ascii="Times New Roman" w:hAnsi="Times New Roman" w:cs="Times New Roman"/>
          <w:color w:val="212121"/>
          <w:sz w:val="24"/>
          <w:szCs w:val="24"/>
          <w:shd w:val="clear" w:color="auto" w:fill="FFFFFF"/>
        </w:rPr>
        <w:t>. 2010;28(3):323-330. doi:10.1080/07391102.2010.10507362</w:t>
      </w:r>
    </w:p>
    <w:p w14:paraId="6BFF8805"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Lima PR, de Melo TS, Carvalho KM, de Oliveira ÍB, Arruda BR, de Castro Brito GA, Rao VS, Santos FA. 1,8-cineole (eucalyptol) ameliorates cerulein-induced acute pancreatitis via modulation of cytokines, oxidative stress and NF-κB activity in mice. Life Sci. 2013 Jul;92(24-26) 1195-1201. doi:10.1016/j.lfs.2013.05.009.</w:t>
      </w:r>
    </w:p>
    <w:p w14:paraId="7F30C686" w14:textId="53623FBB" w:rsidR="001A7E18" w:rsidRPr="001A7E18" w:rsidRDefault="001A7E1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000000"/>
          <w:sz w:val="24"/>
          <w:szCs w:val="24"/>
          <w:shd w:val="clear" w:color="auto" w:fill="FFFFFF"/>
        </w:rPr>
        <w:t>Ojeda-Sana AM, van Baren CM, Elechosa MA, Juarez MA, Moreno S. New insights into antibacterial and antioxidant activities of rosemary essential oils and their main components. </w:t>
      </w:r>
      <w:r w:rsidRPr="00D55682">
        <w:rPr>
          <w:rStyle w:val="ref-journal"/>
          <w:rFonts w:ascii="Times New Roman" w:hAnsi="Times New Roman" w:cs="Times New Roman"/>
          <w:color w:val="000000"/>
          <w:sz w:val="24"/>
          <w:szCs w:val="24"/>
          <w:shd w:val="clear" w:color="auto" w:fill="FFFFFF"/>
        </w:rPr>
        <w:t>Food Control. </w:t>
      </w:r>
      <w:r w:rsidRPr="00D55682">
        <w:rPr>
          <w:rFonts w:ascii="Times New Roman" w:hAnsi="Times New Roman" w:cs="Times New Roman"/>
          <w:color w:val="000000"/>
          <w:sz w:val="24"/>
          <w:szCs w:val="24"/>
          <w:shd w:val="clear" w:color="auto" w:fill="FFFFFF"/>
        </w:rPr>
        <w:t>2013;</w:t>
      </w:r>
      <w:r w:rsidRPr="00D55682">
        <w:rPr>
          <w:rStyle w:val="ref-vol"/>
          <w:rFonts w:ascii="Times New Roman" w:hAnsi="Times New Roman" w:cs="Times New Roman"/>
          <w:color w:val="000000"/>
          <w:sz w:val="24"/>
          <w:szCs w:val="24"/>
          <w:shd w:val="clear" w:color="auto" w:fill="FFFFFF"/>
        </w:rPr>
        <w:t>31</w:t>
      </w:r>
      <w:r w:rsidRPr="00D55682">
        <w:rPr>
          <w:rFonts w:ascii="Times New Roman" w:hAnsi="Times New Roman" w:cs="Times New Roman"/>
          <w:color w:val="000000"/>
          <w:sz w:val="24"/>
          <w:szCs w:val="24"/>
          <w:shd w:val="clear" w:color="auto" w:fill="FFFFFF"/>
        </w:rPr>
        <w:t>:189</w:t>
      </w:r>
      <w:r>
        <w:rPr>
          <w:rFonts w:ascii="Times New Roman" w:hAnsi="Times New Roman" w:cs="Times New Roman"/>
          <w:color w:val="000000"/>
          <w:sz w:val="24"/>
          <w:szCs w:val="24"/>
          <w:shd w:val="clear" w:color="auto" w:fill="FFFFFF"/>
        </w:rPr>
        <w:t>-</w:t>
      </w:r>
      <w:r w:rsidRPr="00D55682">
        <w:rPr>
          <w:rFonts w:ascii="Times New Roman" w:hAnsi="Times New Roman" w:cs="Times New Roman"/>
          <w:color w:val="000000"/>
          <w:sz w:val="24"/>
          <w:szCs w:val="24"/>
          <w:shd w:val="clear" w:color="auto" w:fill="FFFFFF"/>
        </w:rPr>
        <w:t>195. doi: 10.1016/j.foodcont.2012.09.022.</w:t>
      </w:r>
    </w:p>
    <w:p w14:paraId="2C970D02" w14:textId="3ED46FDC" w:rsidR="001A7E18" w:rsidRPr="001A7E18" w:rsidRDefault="001A7E18" w:rsidP="001A7E18">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1A7E18">
        <w:rPr>
          <w:rFonts w:ascii="Times New Roman" w:hAnsi="Times New Roman" w:cs="Times New Roman"/>
          <w:color w:val="000000"/>
          <w:sz w:val="24"/>
          <w:szCs w:val="24"/>
          <w:shd w:val="clear" w:color="auto" w:fill="FFFFFF"/>
        </w:rPr>
        <w:t>Farah AE, Gorman WG, inventors; Sterling Drug Inc., assignee. Benzyl alcohol virucidal process. US patent 4,200,655. Apr 29, 1980.</w:t>
      </w:r>
    </w:p>
    <w:p w14:paraId="2F3E0522" w14:textId="77777777" w:rsidR="001A7E18" w:rsidRPr="001A7E18" w:rsidRDefault="001A7E18" w:rsidP="001A7E18">
      <w:pPr>
        <w:pStyle w:val="ListParagraph"/>
        <w:numPr>
          <w:ilvl w:val="0"/>
          <w:numId w:val="6"/>
        </w:numPr>
        <w:autoSpaceDE w:val="0"/>
        <w:autoSpaceDN w:val="0"/>
        <w:adjustRightInd w:val="0"/>
        <w:spacing w:after="0" w:line="240" w:lineRule="auto"/>
        <w:rPr>
          <w:rFonts w:ascii="Times New Roman" w:hAnsi="Times New Roman" w:cs="Times New Roman"/>
          <w:color w:val="212121"/>
          <w:sz w:val="24"/>
          <w:szCs w:val="24"/>
          <w:shd w:val="clear" w:color="auto" w:fill="FFFFFF"/>
        </w:rPr>
      </w:pPr>
      <w:r w:rsidRPr="001A7E18">
        <w:rPr>
          <w:rFonts w:ascii="Times New Roman" w:hAnsi="Times New Roman" w:cs="Times New Roman"/>
          <w:color w:val="212121"/>
          <w:sz w:val="24"/>
          <w:szCs w:val="24"/>
          <w:shd w:val="clear" w:color="auto" w:fill="FFFFFF"/>
        </w:rPr>
        <w:t>Rao K, Ch B, Narasu LM, Giri A. Antibacterial activity of Alpinia galanga (L) Willd crude extracts. </w:t>
      </w:r>
      <w:r w:rsidRPr="001A7E18">
        <w:rPr>
          <w:rFonts w:ascii="Times New Roman" w:hAnsi="Times New Roman" w:cs="Times New Roman"/>
          <w:i/>
          <w:iCs/>
          <w:color w:val="212121"/>
          <w:sz w:val="24"/>
          <w:szCs w:val="24"/>
          <w:shd w:val="clear" w:color="auto" w:fill="FFFFFF"/>
        </w:rPr>
        <w:t>Appl Biochem Biotechnol</w:t>
      </w:r>
      <w:r w:rsidRPr="001A7E18">
        <w:rPr>
          <w:rFonts w:ascii="Times New Roman" w:hAnsi="Times New Roman" w:cs="Times New Roman"/>
          <w:color w:val="212121"/>
          <w:sz w:val="24"/>
          <w:szCs w:val="24"/>
          <w:shd w:val="clear" w:color="auto" w:fill="FFFFFF"/>
        </w:rPr>
        <w:t>. 2010;162(3):871-884. doi:10.1007/s12010-009-8900-9</w:t>
      </w:r>
    </w:p>
    <w:p w14:paraId="53FC0BAF"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Kotan R, Kordali S, Cakir A. Screening of antibacterial activities of twenty-one oxygenated monoterpenes. </w:t>
      </w:r>
      <w:r w:rsidRPr="00D55682">
        <w:rPr>
          <w:rFonts w:ascii="Times New Roman" w:hAnsi="Times New Roman" w:cs="Times New Roman"/>
          <w:i/>
          <w:iCs/>
          <w:color w:val="212121"/>
          <w:sz w:val="24"/>
          <w:szCs w:val="24"/>
          <w:shd w:val="clear" w:color="auto" w:fill="FFFFFF"/>
        </w:rPr>
        <w:t>Z Naturforsch C J Biosci</w:t>
      </w:r>
      <w:r w:rsidRPr="00D55682">
        <w:rPr>
          <w:rFonts w:ascii="Times New Roman" w:hAnsi="Times New Roman" w:cs="Times New Roman"/>
          <w:color w:val="212121"/>
          <w:sz w:val="24"/>
          <w:szCs w:val="24"/>
          <w:shd w:val="clear" w:color="auto" w:fill="FFFFFF"/>
        </w:rPr>
        <w:t>. 2007;62(7-8):507-513. doi:10.1515/znc-2007-7-808</w:t>
      </w:r>
    </w:p>
    <w:p w14:paraId="075925D3"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Gómez LA, Stashenko E, Ocazionez RE. Comparative study on in vitro activities of citral, limonene and essential oils from Lippia citriodora and L. alba on yellow fever virus. </w:t>
      </w:r>
      <w:r w:rsidRPr="00D55682">
        <w:rPr>
          <w:rFonts w:ascii="Times New Roman" w:hAnsi="Times New Roman" w:cs="Times New Roman"/>
          <w:i/>
          <w:iCs/>
          <w:color w:val="212121"/>
          <w:sz w:val="24"/>
          <w:szCs w:val="24"/>
          <w:shd w:val="clear" w:color="auto" w:fill="FFFFFF"/>
        </w:rPr>
        <w:t>Nat Prod Commun</w:t>
      </w:r>
      <w:r w:rsidRPr="00D55682">
        <w:rPr>
          <w:rFonts w:ascii="Times New Roman" w:hAnsi="Times New Roman" w:cs="Times New Roman"/>
          <w:color w:val="212121"/>
          <w:sz w:val="24"/>
          <w:szCs w:val="24"/>
          <w:shd w:val="clear" w:color="auto" w:fill="FFFFFF"/>
        </w:rPr>
        <w:t>. 2013;8(2):249-252.</w:t>
      </w:r>
    </w:p>
    <w:p w14:paraId="020CBCB0"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22222"/>
          <w:sz w:val="24"/>
          <w:szCs w:val="24"/>
          <w:shd w:val="clear" w:color="auto" w:fill="FFFFFF"/>
        </w:rPr>
        <w:t>Quintans-Júnior LJ, Guimarães AG, de Santana MT. Citral reduces nociceptive and inflammatory responses in rodents [J]. Revista Brasilera de Farmacognosia (</w:t>
      </w:r>
      <w:r w:rsidRPr="00D55682">
        <w:rPr>
          <w:rFonts w:ascii="Times New Roman" w:hAnsi="Times New Roman" w:cs="Times New Roman"/>
          <w:sz w:val="24"/>
          <w:szCs w:val="24"/>
        </w:rPr>
        <w:t>Brazilian Journal of Pharmacognosy)</w:t>
      </w:r>
      <w:r w:rsidRPr="00D55682">
        <w:rPr>
          <w:rFonts w:ascii="Times New Roman" w:hAnsi="Times New Roman" w:cs="Times New Roman"/>
          <w:color w:val="222222"/>
          <w:sz w:val="24"/>
          <w:szCs w:val="24"/>
          <w:shd w:val="clear" w:color="auto" w:fill="FFFFFF"/>
        </w:rPr>
        <w:t>. 2011;21(3):497-502.</w:t>
      </w:r>
    </w:p>
    <w:p w14:paraId="67CB1379"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lastRenderedPageBreak/>
        <w:t>Gilling DH, Kitajima M, Torrey JR, Bright KR. Mechanisms of antiviral action of plant antimicrobials against murine norovirus. </w:t>
      </w:r>
      <w:r w:rsidRPr="00D55682">
        <w:rPr>
          <w:rFonts w:ascii="Times New Roman" w:hAnsi="Times New Roman" w:cs="Times New Roman"/>
          <w:i/>
          <w:iCs/>
          <w:color w:val="212121"/>
          <w:sz w:val="24"/>
          <w:szCs w:val="24"/>
          <w:shd w:val="clear" w:color="auto" w:fill="FFFFFF"/>
        </w:rPr>
        <w:t>Appl Environ Microbiol</w:t>
      </w:r>
      <w:r w:rsidRPr="00D55682">
        <w:rPr>
          <w:rFonts w:ascii="Times New Roman" w:hAnsi="Times New Roman" w:cs="Times New Roman"/>
          <w:color w:val="212121"/>
          <w:sz w:val="24"/>
          <w:szCs w:val="24"/>
          <w:shd w:val="clear" w:color="auto" w:fill="FFFFFF"/>
        </w:rPr>
        <w:t>. 2014;80(16):4898-4910. doi:10.1128/AEM.00402-14</w:t>
      </w:r>
    </w:p>
    <w:p w14:paraId="74B6E7BD" w14:textId="77777777" w:rsidR="001A7E18" w:rsidRPr="00D55682" w:rsidRDefault="001A7E18" w:rsidP="001A7E18">
      <w:pPr>
        <w:pStyle w:val="ListParagraph"/>
        <w:numPr>
          <w:ilvl w:val="0"/>
          <w:numId w:val="6"/>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Lee HJ, Jeong HS, Kim DJ, Noh YH, Yuk DY, Hong JT. Inhibitory effect of citral on NO production by suppression of iNOS expression and NF-kappa B activation in RAW264.7 cells. </w:t>
      </w:r>
      <w:r w:rsidRPr="00D55682">
        <w:rPr>
          <w:rFonts w:ascii="Times New Roman" w:hAnsi="Times New Roman" w:cs="Times New Roman"/>
          <w:i/>
          <w:iCs/>
          <w:color w:val="212121"/>
          <w:sz w:val="24"/>
          <w:szCs w:val="24"/>
          <w:shd w:val="clear" w:color="auto" w:fill="FFFFFF"/>
        </w:rPr>
        <w:t>Arch Pharm Res</w:t>
      </w:r>
      <w:r w:rsidRPr="00D55682">
        <w:rPr>
          <w:rFonts w:ascii="Times New Roman" w:hAnsi="Times New Roman" w:cs="Times New Roman"/>
          <w:color w:val="212121"/>
          <w:sz w:val="24"/>
          <w:szCs w:val="24"/>
          <w:shd w:val="clear" w:color="auto" w:fill="FFFFFF"/>
        </w:rPr>
        <w:t>. 2008;31(3):342-349. doi:10.1007/s12272-001-1162-0</w:t>
      </w:r>
    </w:p>
    <w:p w14:paraId="27E5353F"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sz w:val="24"/>
          <w:szCs w:val="24"/>
        </w:rPr>
        <w:t xml:space="preserve">Marinov V, Valcheva-Kuzmanova S. Review on the pharmacological activities of anethole. Scripta Scientifica Pharmaceutica. 2015; 2(2):14-19. </w:t>
      </w:r>
    </w:p>
    <w:p w14:paraId="1F3887D5"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Wang LH, Zhang ZH, Zeng XA, Gong DM, Wang MS. Combination of microbiological, spectroscopic and molecular docking techniques to study the antibacterial mechanism of thymol against Staphylococcus aureus: membrane damage and genomic DNA binding [published correction appears in Anal Bioanal Chem. 2017 Apr;409(11):3055]. </w:t>
      </w:r>
      <w:r w:rsidRPr="00D55682">
        <w:rPr>
          <w:rFonts w:ascii="Times New Roman" w:hAnsi="Times New Roman" w:cs="Times New Roman"/>
          <w:i/>
          <w:iCs/>
          <w:color w:val="212121"/>
          <w:sz w:val="24"/>
          <w:szCs w:val="24"/>
          <w:shd w:val="clear" w:color="auto" w:fill="FFFFFF"/>
        </w:rPr>
        <w:t>Anal Bioanal Chem</w:t>
      </w:r>
      <w:r w:rsidRPr="00D55682">
        <w:rPr>
          <w:rFonts w:ascii="Times New Roman" w:hAnsi="Times New Roman" w:cs="Times New Roman"/>
          <w:color w:val="212121"/>
          <w:sz w:val="24"/>
          <w:szCs w:val="24"/>
          <w:shd w:val="clear" w:color="auto" w:fill="FFFFFF"/>
        </w:rPr>
        <w:t>. 2017;409(6):1615-1625. doi:10.1007/s00216-016-0102-z</w:t>
      </w:r>
    </w:p>
    <w:p w14:paraId="56BFB6F7"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Sharifi-Rad J, Salehi B, Schnitzler P, et al. Susceptibility of herpes simplex virus type 1 to monoterpenes thymol, carvacrol, p-cymene and essential oils of Sinapis arvensis L., Lallemantia royleana Benth. and Pulicaria vulgaris Gaertn. </w:t>
      </w:r>
      <w:r w:rsidRPr="00D55682">
        <w:rPr>
          <w:rFonts w:ascii="Times New Roman" w:hAnsi="Times New Roman" w:cs="Times New Roman"/>
          <w:i/>
          <w:iCs/>
          <w:color w:val="212121"/>
          <w:sz w:val="24"/>
          <w:szCs w:val="24"/>
          <w:shd w:val="clear" w:color="auto" w:fill="FFFFFF"/>
        </w:rPr>
        <w:t>Cell Mol Biol (Noisy-le-grand)</w:t>
      </w:r>
      <w:r w:rsidRPr="00D55682">
        <w:rPr>
          <w:rFonts w:ascii="Times New Roman" w:hAnsi="Times New Roman" w:cs="Times New Roman"/>
          <w:color w:val="212121"/>
          <w:sz w:val="24"/>
          <w:szCs w:val="24"/>
          <w:shd w:val="clear" w:color="auto" w:fill="FFFFFF"/>
        </w:rPr>
        <w:t>. 2017;63(8):42-47. Published 2017 Aug 30. doi:10.14715/cmb/2017.63.8.10</w:t>
      </w:r>
    </w:p>
    <w:p w14:paraId="13DB119A"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Fachini-Queiroz FC, Kummer R, Estevão-Silva CF, et al. Effects of Thymol and Carvacrol, Constituents of Thymus vulgaris L. Essential Oil, on the Inflammatory Response. </w:t>
      </w:r>
      <w:r w:rsidRPr="00D55682">
        <w:rPr>
          <w:rFonts w:ascii="Times New Roman" w:hAnsi="Times New Roman" w:cs="Times New Roman"/>
          <w:i/>
          <w:iCs/>
          <w:color w:val="212121"/>
          <w:sz w:val="24"/>
          <w:szCs w:val="24"/>
          <w:shd w:val="clear" w:color="auto" w:fill="FFFFFF"/>
        </w:rPr>
        <w:t>Evid Based Complement Alternat Med</w:t>
      </w:r>
      <w:r w:rsidRPr="00D55682">
        <w:rPr>
          <w:rFonts w:ascii="Times New Roman" w:hAnsi="Times New Roman" w:cs="Times New Roman"/>
          <w:color w:val="212121"/>
          <w:sz w:val="24"/>
          <w:szCs w:val="24"/>
          <w:shd w:val="clear" w:color="auto" w:fill="FFFFFF"/>
        </w:rPr>
        <w:t>. 2012;2012:657026. doi:10.1155/2012/657026</w:t>
      </w:r>
    </w:p>
    <w:p w14:paraId="7B33CFE2" w14:textId="64EF1303" w:rsidR="001A7E18" w:rsidRPr="001A7E18" w:rsidRDefault="001A7E1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212121"/>
          <w:sz w:val="24"/>
          <w:szCs w:val="24"/>
          <w:shd w:val="clear" w:color="auto" w:fill="FFFFFF"/>
        </w:rPr>
        <w:t>Pramod K, Ansari SH, Ali J. Eugenol: a natural compound with versatile pharmacological actions. </w:t>
      </w:r>
      <w:r w:rsidRPr="00D55682">
        <w:rPr>
          <w:rFonts w:ascii="Times New Roman" w:hAnsi="Times New Roman" w:cs="Times New Roman"/>
          <w:i/>
          <w:iCs/>
          <w:color w:val="212121"/>
          <w:sz w:val="24"/>
          <w:szCs w:val="24"/>
          <w:shd w:val="clear" w:color="auto" w:fill="FFFFFF"/>
        </w:rPr>
        <w:t>Nat Prod Commun</w:t>
      </w:r>
      <w:r w:rsidRPr="00D55682">
        <w:rPr>
          <w:rFonts w:ascii="Times New Roman" w:hAnsi="Times New Roman" w:cs="Times New Roman"/>
          <w:color w:val="212121"/>
          <w:sz w:val="24"/>
          <w:szCs w:val="24"/>
          <w:shd w:val="clear" w:color="auto" w:fill="FFFFFF"/>
        </w:rPr>
        <w:t>. 2010;5(12):1999-2006.</w:t>
      </w:r>
    </w:p>
    <w:p w14:paraId="3D05AD8E"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Astani A, Reichling J, Schnitzler P. Screening for antiviral activities of isolated compounds from essential oils. </w:t>
      </w:r>
      <w:r w:rsidRPr="00D55682">
        <w:rPr>
          <w:rFonts w:ascii="Times New Roman" w:hAnsi="Times New Roman" w:cs="Times New Roman"/>
          <w:i/>
          <w:iCs/>
          <w:color w:val="212121"/>
          <w:sz w:val="24"/>
          <w:szCs w:val="24"/>
          <w:shd w:val="clear" w:color="auto" w:fill="FFFFFF"/>
        </w:rPr>
        <w:t>Evid Based Complement Alternat Med</w:t>
      </w:r>
      <w:r w:rsidRPr="00D55682">
        <w:rPr>
          <w:rFonts w:ascii="Times New Roman" w:hAnsi="Times New Roman" w:cs="Times New Roman"/>
          <w:color w:val="212121"/>
          <w:sz w:val="24"/>
          <w:szCs w:val="24"/>
          <w:shd w:val="clear" w:color="auto" w:fill="FFFFFF"/>
        </w:rPr>
        <w:t>. 2011;253643. doi:10.1093/ecam/nep187</w:t>
      </w:r>
    </w:p>
    <w:p w14:paraId="1DDFF8DB" w14:textId="77777777" w:rsidR="001A7E18" w:rsidRPr="00D55682" w:rsidRDefault="001A7E18" w:rsidP="001A7E1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sz w:val="24"/>
          <w:szCs w:val="24"/>
        </w:rPr>
        <w:t>Brito LF, Oliveira HBM, Selis NN. Anti-inflammatory activity of</w:t>
      </w:r>
      <w:r w:rsidRPr="00421466">
        <w:rPr>
          <w:rFonts w:ascii="Times New Roman" w:hAnsi="Times New Roman" w:cs="Times New Roman"/>
          <w:sz w:val="24"/>
          <w:szCs w:val="24"/>
        </w:rPr>
        <w:t xml:space="preserve"> </w:t>
      </w:r>
      <w:r w:rsidRPr="00421466">
        <w:rPr>
          <w:rFonts w:ascii="Cambria Math" w:hAnsi="Cambria Math" w:cs="Cambria Math"/>
          <w:sz w:val="24"/>
          <w:szCs w:val="24"/>
        </w:rPr>
        <w:t>𝜷</w:t>
      </w:r>
      <w:r w:rsidRPr="00421466">
        <w:rPr>
          <w:rFonts w:ascii="Times New Roman" w:hAnsi="Times New Roman" w:cs="Times New Roman"/>
          <w:sz w:val="24"/>
          <w:szCs w:val="24"/>
        </w:rPr>
        <w:t>-</w:t>
      </w:r>
      <w:r w:rsidRPr="00D55682">
        <w:rPr>
          <w:rFonts w:ascii="Times New Roman" w:hAnsi="Times New Roman" w:cs="Times New Roman"/>
          <w:sz w:val="24"/>
          <w:szCs w:val="24"/>
        </w:rPr>
        <w:t xml:space="preserve">caryophyllene combined with docosahexaenoic acid in a model of sepsis induced by Staphylococcus aureus in mice. J Sci Food Agric. 2019; </w:t>
      </w:r>
      <w:hyperlink r:id="rId16" w:history="1">
        <w:r w:rsidRPr="00236A3F">
          <w:rPr>
            <w:rStyle w:val="Hyperlink"/>
            <w:rFonts w:ascii="Times New Roman" w:hAnsi="Times New Roman" w:cs="Times New Roman"/>
            <w:color w:val="auto"/>
            <w:sz w:val="24"/>
            <w:szCs w:val="24"/>
          </w:rPr>
          <w:t>www.soci.org</w:t>
        </w:r>
      </w:hyperlink>
      <w:r w:rsidRPr="00236A3F">
        <w:rPr>
          <w:rFonts w:ascii="Times New Roman" w:hAnsi="Times New Roman" w:cs="Times New Roman"/>
          <w:sz w:val="24"/>
          <w:szCs w:val="24"/>
        </w:rPr>
        <w:t>.</w:t>
      </w:r>
      <w:r w:rsidRPr="00D55682">
        <w:rPr>
          <w:rFonts w:ascii="Times New Roman" w:hAnsi="Times New Roman" w:cs="Times New Roman"/>
          <w:sz w:val="24"/>
          <w:szCs w:val="24"/>
        </w:rPr>
        <w:t xml:space="preserve"> </w:t>
      </w:r>
      <w:r>
        <w:rPr>
          <w:rFonts w:ascii="Times New Roman" w:hAnsi="Times New Roman" w:cs="Times New Roman"/>
          <w:sz w:val="24"/>
          <w:szCs w:val="24"/>
        </w:rPr>
        <w:t>doi</w:t>
      </w:r>
      <w:r w:rsidRPr="00D55682">
        <w:rPr>
          <w:rFonts w:ascii="Times New Roman" w:hAnsi="Times New Roman" w:cs="Times New Roman"/>
          <w:sz w:val="24"/>
          <w:szCs w:val="24"/>
        </w:rPr>
        <w:t xml:space="preserve"> 10.1002/jsfa.9861</w:t>
      </w:r>
    </w:p>
    <w:p w14:paraId="42B947A3" w14:textId="68509BD5" w:rsidR="001A7E18" w:rsidRPr="00DA3FEA" w:rsidRDefault="001A7E1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2A2A2A"/>
          <w:sz w:val="24"/>
          <w:szCs w:val="24"/>
          <w:shd w:val="clear" w:color="auto" w:fill="FFFFFF"/>
        </w:rPr>
        <w:t>Liu L, Wei F-X, Qu Z-yi, et al. The Antiadenovirus activities of Cinnamaldehyde in Vitro. </w:t>
      </w:r>
      <w:r w:rsidRPr="00D55682">
        <w:rPr>
          <w:rStyle w:val="Emphasis"/>
          <w:rFonts w:ascii="Times New Roman" w:hAnsi="Times New Roman" w:cs="Times New Roman"/>
          <w:color w:val="2A2A2A"/>
          <w:sz w:val="24"/>
          <w:szCs w:val="24"/>
          <w:bdr w:val="none" w:sz="0" w:space="0" w:color="auto" w:frame="1"/>
          <w:shd w:val="clear" w:color="auto" w:fill="FFFFFF"/>
        </w:rPr>
        <w:t>Laboratory Medicine.</w:t>
      </w:r>
      <w:r w:rsidRPr="00D55682">
        <w:rPr>
          <w:rFonts w:ascii="Times New Roman" w:hAnsi="Times New Roman" w:cs="Times New Roman"/>
          <w:color w:val="2A2A2A"/>
          <w:sz w:val="24"/>
          <w:szCs w:val="24"/>
          <w:shd w:val="clear" w:color="auto" w:fill="FFFFFF"/>
        </w:rPr>
        <w:t xml:space="preserve"> 2009; 40(11):669-674.</w:t>
      </w:r>
    </w:p>
    <w:p w14:paraId="77771EC8" w14:textId="02D680FD" w:rsidR="00DA3FEA" w:rsidRDefault="00DA3FEA"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303030"/>
          <w:sz w:val="24"/>
          <w:szCs w:val="24"/>
          <w:shd w:val="clear" w:color="auto" w:fill="FFFFFF"/>
        </w:rPr>
        <w:t>Macedo EM, Santos WC, Sousa BP Neto, et al. Association of terpinolene and diclofenac presents antinociceptive and anti-inflammatory synergistic effects in a model of chronic inflammation. </w:t>
      </w:r>
      <w:r w:rsidRPr="00D55682">
        <w:rPr>
          <w:rFonts w:ascii="Times New Roman" w:hAnsi="Times New Roman" w:cs="Times New Roman"/>
          <w:i/>
          <w:iCs/>
          <w:color w:val="303030"/>
          <w:sz w:val="24"/>
          <w:szCs w:val="24"/>
          <w:shd w:val="clear" w:color="auto" w:fill="FFFFFF"/>
        </w:rPr>
        <w:t>Braz J Med Biol Res</w:t>
      </w:r>
      <w:r w:rsidRPr="00D55682">
        <w:rPr>
          <w:rFonts w:ascii="Times New Roman" w:hAnsi="Times New Roman" w:cs="Times New Roman"/>
          <w:color w:val="303030"/>
          <w:sz w:val="24"/>
          <w:szCs w:val="24"/>
          <w:shd w:val="clear" w:color="auto" w:fill="FFFFFF"/>
        </w:rPr>
        <w:t>. 2016;49(7):e5103.</w:t>
      </w:r>
      <w:r>
        <w:rPr>
          <w:rFonts w:ascii="Times New Roman" w:hAnsi="Times New Roman" w:cs="Times New Roman"/>
          <w:color w:val="303030"/>
          <w:sz w:val="24"/>
          <w:szCs w:val="24"/>
          <w:shd w:val="clear" w:color="auto" w:fill="FFFFFF"/>
        </w:rPr>
        <w:t xml:space="preserve"> </w:t>
      </w:r>
      <w:r w:rsidRPr="00C30DF1">
        <w:rPr>
          <w:rFonts w:ascii="Times New Roman" w:hAnsi="Times New Roman" w:cs="Times New Roman"/>
          <w:color w:val="303030"/>
          <w:sz w:val="24"/>
          <w:szCs w:val="24"/>
          <w:shd w:val="clear" w:color="auto" w:fill="FFFFFF"/>
        </w:rPr>
        <w:t>doi:10.1590/1414-431X20165103</w:t>
      </w:r>
    </w:p>
    <w:p w14:paraId="7A1F2E2B" w14:textId="7FB5D4CF" w:rsidR="00DA3FEA" w:rsidRDefault="00DA3FEA"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303030"/>
          <w:sz w:val="24"/>
          <w:szCs w:val="24"/>
          <w:shd w:val="clear" w:color="auto" w:fill="FFFFFF"/>
        </w:rPr>
        <w:t>Macedo EM, Santos WC, Sousa BP Neto, et al. Association of terpinolene and diclofenac presents antinociceptive and anti-inflammatory synergistic effects in a model of chronic inflammation. </w:t>
      </w:r>
      <w:r w:rsidRPr="00D55682">
        <w:rPr>
          <w:rFonts w:ascii="Times New Roman" w:hAnsi="Times New Roman" w:cs="Times New Roman"/>
          <w:i/>
          <w:iCs/>
          <w:color w:val="303030"/>
          <w:sz w:val="24"/>
          <w:szCs w:val="24"/>
          <w:shd w:val="clear" w:color="auto" w:fill="FFFFFF"/>
        </w:rPr>
        <w:t>Braz J Med Biol Res</w:t>
      </w:r>
      <w:r w:rsidRPr="00D55682">
        <w:rPr>
          <w:rFonts w:ascii="Times New Roman" w:hAnsi="Times New Roman" w:cs="Times New Roman"/>
          <w:color w:val="303030"/>
          <w:sz w:val="24"/>
          <w:szCs w:val="24"/>
          <w:shd w:val="clear" w:color="auto" w:fill="FFFFFF"/>
        </w:rPr>
        <w:t>. 2016;49(7):e5103.</w:t>
      </w:r>
      <w:r>
        <w:rPr>
          <w:rFonts w:ascii="Times New Roman" w:hAnsi="Times New Roman" w:cs="Times New Roman"/>
          <w:color w:val="303030"/>
          <w:sz w:val="24"/>
          <w:szCs w:val="24"/>
          <w:shd w:val="clear" w:color="auto" w:fill="FFFFFF"/>
        </w:rPr>
        <w:t xml:space="preserve"> </w:t>
      </w:r>
      <w:r w:rsidRPr="00C30DF1">
        <w:rPr>
          <w:rFonts w:ascii="Times New Roman" w:hAnsi="Times New Roman" w:cs="Times New Roman"/>
          <w:color w:val="303030"/>
          <w:sz w:val="24"/>
          <w:szCs w:val="24"/>
          <w:shd w:val="clear" w:color="auto" w:fill="FFFFFF"/>
        </w:rPr>
        <w:t>doi:10.1590/1414-431X20165103</w:t>
      </w:r>
    </w:p>
    <w:p w14:paraId="34EAF9FD" w14:textId="77777777" w:rsidR="00DA3FEA" w:rsidRPr="00D55682" w:rsidRDefault="00DA3FEA" w:rsidP="00DA3FEA">
      <w:pPr>
        <w:pStyle w:val="ListParagraph"/>
        <w:numPr>
          <w:ilvl w:val="0"/>
          <w:numId w:val="6"/>
        </w:numPr>
        <w:spacing w:after="0" w:line="240" w:lineRule="auto"/>
        <w:rPr>
          <w:rFonts w:ascii="Times New Roman" w:hAnsi="Times New Roman" w:cs="Times New Roman"/>
          <w:color w:val="303030"/>
          <w:sz w:val="24"/>
          <w:szCs w:val="24"/>
          <w:shd w:val="clear" w:color="auto" w:fill="FFFFFF"/>
        </w:rPr>
      </w:pPr>
      <w:r w:rsidRPr="00D55682">
        <w:rPr>
          <w:rFonts w:ascii="Times New Roman" w:hAnsi="Times New Roman" w:cs="Times New Roman"/>
          <w:color w:val="303030"/>
          <w:sz w:val="24"/>
          <w:szCs w:val="24"/>
          <w:shd w:val="clear" w:color="auto" w:fill="FFFFFF"/>
        </w:rPr>
        <w:t>Zaia MG, Cagnazzo Td, Feitosa KA, et al. Anti-Inflammatory Properties of Menthol and Menthone in Schistosoma mansoni Infection. </w:t>
      </w:r>
      <w:r w:rsidRPr="00D55682">
        <w:rPr>
          <w:rFonts w:ascii="Times New Roman" w:hAnsi="Times New Roman" w:cs="Times New Roman"/>
          <w:i/>
          <w:iCs/>
          <w:color w:val="303030"/>
          <w:sz w:val="24"/>
          <w:szCs w:val="24"/>
          <w:shd w:val="clear" w:color="auto" w:fill="FFFFFF"/>
        </w:rPr>
        <w:t>Front Pharmacol</w:t>
      </w:r>
      <w:r w:rsidRPr="00D55682">
        <w:rPr>
          <w:rFonts w:ascii="Times New Roman" w:hAnsi="Times New Roman" w:cs="Times New Roman"/>
          <w:color w:val="303030"/>
          <w:sz w:val="24"/>
          <w:szCs w:val="24"/>
          <w:shd w:val="clear" w:color="auto" w:fill="FFFFFF"/>
        </w:rPr>
        <w:t>. 2016;7:170. Published 2016 Jun 17. doi:10.3389/fphar.2016.00170</w:t>
      </w:r>
    </w:p>
    <w:p w14:paraId="7DB1F7CA" w14:textId="55E47AE8" w:rsidR="00DA3FEA" w:rsidRPr="00DA3FEA" w:rsidRDefault="00DA3FEA"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212121"/>
          <w:sz w:val="24"/>
          <w:szCs w:val="24"/>
          <w:shd w:val="clear" w:color="auto" w:fill="FFFFFF"/>
        </w:rPr>
        <w:t>Su YW, Chao SH, Lee MH, Ou TY, Tsai YC. Inhibitory effects of citronellol and geraniol on nitric oxide and prostaglandin E₂production in macrophages. </w:t>
      </w:r>
      <w:r w:rsidRPr="00D55682">
        <w:rPr>
          <w:rFonts w:ascii="Times New Roman" w:hAnsi="Times New Roman" w:cs="Times New Roman"/>
          <w:i/>
          <w:iCs/>
          <w:color w:val="212121"/>
          <w:sz w:val="24"/>
          <w:szCs w:val="24"/>
          <w:shd w:val="clear" w:color="auto" w:fill="FFFFFF"/>
        </w:rPr>
        <w:t>Planta Med</w:t>
      </w:r>
      <w:r w:rsidRPr="00D55682">
        <w:rPr>
          <w:rFonts w:ascii="Times New Roman" w:hAnsi="Times New Roman" w:cs="Times New Roman"/>
          <w:color w:val="212121"/>
          <w:sz w:val="24"/>
          <w:szCs w:val="24"/>
          <w:shd w:val="clear" w:color="auto" w:fill="FFFFFF"/>
        </w:rPr>
        <w:t>. 2010;76(15):1666-1671. doi:10.1055/s-0030-1249947</w:t>
      </w:r>
    </w:p>
    <w:p w14:paraId="394C0D1E" w14:textId="5EB3FBEB" w:rsidR="00DA3FEA" w:rsidRPr="00DA3FEA" w:rsidRDefault="00DA3FEA" w:rsidP="001A7E18">
      <w:pPr>
        <w:pStyle w:val="ListParagraph"/>
        <w:numPr>
          <w:ilvl w:val="0"/>
          <w:numId w:val="6"/>
        </w:numPr>
        <w:spacing w:after="0" w:line="240" w:lineRule="auto"/>
        <w:jc w:val="both"/>
        <w:rPr>
          <w:rStyle w:val="Hyperlink"/>
          <w:rFonts w:ascii="Times New Roman" w:hAnsi="Times New Roman" w:cs="Times New Roman"/>
          <w:color w:val="303030"/>
          <w:sz w:val="24"/>
          <w:szCs w:val="24"/>
          <w:u w:val="none"/>
          <w:shd w:val="clear" w:color="auto" w:fill="FFFFFF"/>
        </w:rPr>
      </w:pPr>
      <w:r w:rsidRPr="00D55682">
        <w:rPr>
          <w:rStyle w:val="authors"/>
          <w:rFonts w:ascii="Times New Roman" w:hAnsi="Times New Roman" w:cs="Times New Roman"/>
          <w:color w:val="333333"/>
          <w:sz w:val="24"/>
          <w:szCs w:val="24"/>
          <w:shd w:val="clear" w:color="auto" w:fill="FFFFFF"/>
        </w:rPr>
        <w:lastRenderedPageBreak/>
        <w:t>Chavan MJ, Wakte PS, Shinde</w:t>
      </w:r>
      <w:r w:rsidRPr="00D55682">
        <w:rPr>
          <w:rFonts w:ascii="Times New Roman" w:hAnsi="Times New Roman" w:cs="Times New Roman"/>
          <w:color w:val="333333"/>
          <w:sz w:val="24"/>
          <w:szCs w:val="24"/>
          <w:shd w:val="clear" w:color="auto" w:fill="FFFFFF"/>
        </w:rPr>
        <w:t xml:space="preserve"> DB. </w:t>
      </w:r>
      <w:r w:rsidRPr="00D55682">
        <w:rPr>
          <w:rStyle w:val="arttitle"/>
          <w:rFonts w:ascii="Times New Roman" w:hAnsi="Times New Roman" w:cs="Times New Roman"/>
          <w:color w:val="333333"/>
          <w:sz w:val="24"/>
          <w:szCs w:val="24"/>
          <w:shd w:val="clear" w:color="auto" w:fill="FFFFFF"/>
        </w:rPr>
        <w:t>Analgesic and anti-inflammatory activities of the sesquiterpene fraction from </w:t>
      </w:r>
      <w:r w:rsidRPr="00D55682">
        <w:rPr>
          <w:rStyle w:val="arttitle"/>
          <w:rFonts w:ascii="Times New Roman" w:hAnsi="Times New Roman" w:cs="Times New Roman"/>
          <w:i/>
          <w:iCs/>
          <w:color w:val="333333"/>
          <w:sz w:val="24"/>
          <w:szCs w:val="24"/>
          <w:shd w:val="clear" w:color="auto" w:fill="FFFFFF"/>
        </w:rPr>
        <w:t>Annona reticulata</w:t>
      </w:r>
      <w:r w:rsidRPr="00D55682">
        <w:rPr>
          <w:rStyle w:val="arttitle"/>
          <w:rFonts w:ascii="Times New Roman" w:hAnsi="Times New Roman" w:cs="Times New Roman"/>
          <w:color w:val="333333"/>
          <w:sz w:val="24"/>
          <w:szCs w:val="24"/>
          <w:shd w:val="clear" w:color="auto" w:fill="FFFFFF"/>
        </w:rPr>
        <w:t> L. bark,</w:t>
      </w:r>
      <w:r w:rsidRPr="00D55682">
        <w:rPr>
          <w:rFonts w:ascii="Times New Roman" w:hAnsi="Times New Roman" w:cs="Times New Roman"/>
          <w:color w:val="333333"/>
          <w:sz w:val="24"/>
          <w:szCs w:val="24"/>
          <w:shd w:val="clear" w:color="auto" w:fill="FFFFFF"/>
        </w:rPr>
        <w:t> </w:t>
      </w:r>
      <w:r w:rsidRPr="00D55682">
        <w:rPr>
          <w:rStyle w:val="serialtitle"/>
          <w:rFonts w:ascii="Times New Roman" w:hAnsi="Times New Roman" w:cs="Times New Roman"/>
          <w:color w:val="333333"/>
          <w:sz w:val="24"/>
          <w:szCs w:val="24"/>
          <w:shd w:val="clear" w:color="auto" w:fill="FFFFFF"/>
        </w:rPr>
        <w:t xml:space="preserve">Natural Product Research. 2012; </w:t>
      </w:r>
      <w:r w:rsidRPr="00D55682">
        <w:rPr>
          <w:rStyle w:val="volumeissue"/>
          <w:rFonts w:ascii="Times New Roman" w:hAnsi="Times New Roman" w:cs="Times New Roman"/>
          <w:color w:val="333333"/>
          <w:sz w:val="24"/>
          <w:szCs w:val="24"/>
          <w:shd w:val="clear" w:color="auto" w:fill="FFFFFF"/>
        </w:rPr>
        <w:t>26(16):</w:t>
      </w:r>
      <w:r w:rsidRPr="00D55682">
        <w:rPr>
          <w:rFonts w:ascii="Times New Roman" w:hAnsi="Times New Roman" w:cs="Times New Roman"/>
          <w:color w:val="333333"/>
          <w:sz w:val="24"/>
          <w:szCs w:val="24"/>
          <w:shd w:val="clear" w:color="auto" w:fill="FFFFFF"/>
        </w:rPr>
        <w:t> </w:t>
      </w:r>
      <w:r w:rsidRPr="00D55682">
        <w:rPr>
          <w:rStyle w:val="pagerange"/>
          <w:rFonts w:ascii="Times New Roman" w:hAnsi="Times New Roman" w:cs="Times New Roman"/>
          <w:color w:val="333333"/>
          <w:sz w:val="24"/>
          <w:szCs w:val="24"/>
          <w:shd w:val="clear" w:color="auto" w:fill="FFFFFF"/>
        </w:rPr>
        <w:t>1515-1518.</w:t>
      </w:r>
      <w:r w:rsidRPr="00D55682">
        <w:rPr>
          <w:rFonts w:ascii="Times New Roman" w:hAnsi="Times New Roman" w:cs="Times New Roman"/>
          <w:color w:val="333333"/>
          <w:sz w:val="24"/>
          <w:szCs w:val="24"/>
          <w:shd w:val="clear" w:color="auto" w:fill="FFFFFF"/>
        </w:rPr>
        <w:t> </w:t>
      </w:r>
      <w:r w:rsidRPr="00D55682">
        <w:rPr>
          <w:rStyle w:val="doilink"/>
          <w:rFonts w:ascii="Times New Roman" w:hAnsi="Times New Roman" w:cs="Times New Roman"/>
          <w:color w:val="333333"/>
          <w:sz w:val="24"/>
          <w:szCs w:val="24"/>
          <w:shd w:val="clear" w:color="auto" w:fill="FFFFFF"/>
        </w:rPr>
        <w:t>DOI: </w:t>
      </w:r>
      <w:hyperlink r:id="rId17" w:history="1">
        <w:r w:rsidRPr="00D55682">
          <w:rPr>
            <w:rStyle w:val="Hyperlink"/>
            <w:rFonts w:ascii="Times New Roman" w:hAnsi="Times New Roman" w:cs="Times New Roman"/>
            <w:color w:val="333333"/>
            <w:sz w:val="24"/>
            <w:szCs w:val="24"/>
          </w:rPr>
          <w:t>10.1080/14786419.2011.564583</w:t>
        </w:r>
      </w:hyperlink>
    </w:p>
    <w:p w14:paraId="39D45484" w14:textId="28AE6486" w:rsidR="00DA3FEA" w:rsidRPr="00A663B8" w:rsidRDefault="00A663B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EA58F7">
        <w:rPr>
          <w:rFonts w:ascii="Times New Roman" w:hAnsi="Times New Roman" w:cs="Times New Roman"/>
          <w:color w:val="212121"/>
          <w:sz w:val="24"/>
          <w:szCs w:val="24"/>
          <w:shd w:val="clear" w:color="auto" w:fill="FFFFFF"/>
        </w:rPr>
        <w:t>Rufino AT, Ribeiro M, Sousa C, et al. Evaluation of the anti-inflammatory, anti-catabolic and pro-anabolic effects of E-caryophyllene, myrcene and limonene in a cell model of osteoarthritis. </w:t>
      </w:r>
      <w:r w:rsidRPr="00EA58F7">
        <w:rPr>
          <w:rFonts w:ascii="Times New Roman" w:hAnsi="Times New Roman" w:cs="Times New Roman"/>
          <w:i/>
          <w:iCs/>
          <w:color w:val="212121"/>
          <w:sz w:val="24"/>
          <w:szCs w:val="24"/>
          <w:shd w:val="clear" w:color="auto" w:fill="FFFFFF"/>
        </w:rPr>
        <w:t>Eur J Pharmacol</w:t>
      </w:r>
      <w:r w:rsidRPr="00EA58F7">
        <w:rPr>
          <w:rFonts w:ascii="Times New Roman" w:hAnsi="Times New Roman" w:cs="Times New Roman"/>
          <w:color w:val="212121"/>
          <w:sz w:val="24"/>
          <w:szCs w:val="24"/>
          <w:shd w:val="clear" w:color="auto" w:fill="FFFFFF"/>
        </w:rPr>
        <w:t>. 2015;750:141-150.</w:t>
      </w:r>
      <w:r>
        <w:rPr>
          <w:rFonts w:ascii="Times New Roman" w:hAnsi="Times New Roman" w:cs="Times New Roman"/>
          <w:color w:val="212121"/>
          <w:sz w:val="24"/>
          <w:szCs w:val="24"/>
          <w:shd w:val="clear" w:color="auto" w:fill="FFFFFF"/>
        </w:rPr>
        <w:t xml:space="preserve"> </w:t>
      </w:r>
      <w:r w:rsidRPr="00C30DF1">
        <w:rPr>
          <w:rFonts w:ascii="Times New Roman" w:hAnsi="Times New Roman" w:cs="Times New Roman"/>
          <w:color w:val="212121"/>
          <w:sz w:val="24"/>
          <w:szCs w:val="24"/>
          <w:shd w:val="clear" w:color="auto" w:fill="FFFFFF"/>
        </w:rPr>
        <w:t>doi:10.1016/j.ejphar.2015.01.018</w:t>
      </w:r>
    </w:p>
    <w:p w14:paraId="45532453" w14:textId="3CA3E7F3" w:rsidR="00A663B8" w:rsidRPr="00A663B8" w:rsidRDefault="00A663B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EA58F7">
        <w:rPr>
          <w:rFonts w:ascii="Times New Roman" w:hAnsi="Times New Roman" w:cs="Times New Roman"/>
          <w:sz w:val="24"/>
          <w:szCs w:val="24"/>
        </w:rPr>
        <w:t xml:space="preserve">Scherer MMC, Marques FM, Figueira MM, et al. Wound healing activity of terpinolene and α-phellandrene by attenuating inflammation and oxidative stress in vitro. </w:t>
      </w:r>
      <w:r w:rsidRPr="00EA58F7">
        <w:rPr>
          <w:rFonts w:ascii="Times New Roman" w:hAnsi="Times New Roman" w:cs="Times New Roman"/>
          <w:i/>
          <w:sz w:val="24"/>
          <w:szCs w:val="24"/>
        </w:rPr>
        <w:t>Journal of Tissue Viability</w:t>
      </w:r>
      <w:r w:rsidRPr="00EA58F7">
        <w:rPr>
          <w:rFonts w:ascii="Times New Roman" w:hAnsi="Times New Roman" w:cs="Times New Roman"/>
          <w:sz w:val="24"/>
          <w:szCs w:val="24"/>
        </w:rPr>
        <w:t>. 2019;28: 94-99</w:t>
      </w:r>
    </w:p>
    <w:p w14:paraId="77062A9E" w14:textId="573ADB16" w:rsidR="00A663B8" w:rsidRPr="00A663B8" w:rsidRDefault="00A663B8" w:rsidP="001A7E18">
      <w:pPr>
        <w:pStyle w:val="ListParagraph"/>
        <w:numPr>
          <w:ilvl w:val="0"/>
          <w:numId w:val="6"/>
        </w:numPr>
        <w:spacing w:after="0" w:line="240" w:lineRule="auto"/>
        <w:jc w:val="both"/>
        <w:rPr>
          <w:rFonts w:ascii="Times New Roman" w:hAnsi="Times New Roman" w:cs="Times New Roman"/>
          <w:color w:val="303030"/>
          <w:sz w:val="24"/>
          <w:szCs w:val="24"/>
          <w:shd w:val="clear" w:color="auto" w:fill="FFFFFF"/>
        </w:rPr>
      </w:pPr>
      <w:r w:rsidRPr="00D55682">
        <w:rPr>
          <w:rFonts w:ascii="Times New Roman" w:hAnsi="Times New Roman" w:cs="Times New Roman"/>
          <w:color w:val="212121"/>
          <w:sz w:val="24"/>
          <w:szCs w:val="24"/>
          <w:shd w:val="clear" w:color="auto" w:fill="FFFFFF"/>
        </w:rPr>
        <w:t>Rodrigues LB, Oliveira Brito Pereira Bezerra Martins A, Cesário FR, et al. Anti-inflammatory and antiedematogenic activity of the Ocimum basilicum essential oil and its main compound estragole: In vivo mouse models. </w:t>
      </w:r>
      <w:r w:rsidRPr="00D55682">
        <w:rPr>
          <w:rFonts w:ascii="Times New Roman" w:hAnsi="Times New Roman" w:cs="Times New Roman"/>
          <w:i/>
          <w:iCs/>
          <w:color w:val="212121"/>
          <w:sz w:val="24"/>
          <w:szCs w:val="24"/>
          <w:shd w:val="clear" w:color="auto" w:fill="FFFFFF"/>
        </w:rPr>
        <w:t>Chem Biol Interact</w:t>
      </w:r>
      <w:r w:rsidRPr="00D55682">
        <w:rPr>
          <w:rFonts w:ascii="Times New Roman" w:hAnsi="Times New Roman" w:cs="Times New Roman"/>
          <w:color w:val="212121"/>
          <w:sz w:val="24"/>
          <w:szCs w:val="24"/>
          <w:shd w:val="clear" w:color="auto" w:fill="FFFFFF"/>
        </w:rPr>
        <w:t>. 2016;257:14-25. doi:10.1016/j.cbi.2016.07.0</w:t>
      </w:r>
    </w:p>
    <w:p w14:paraId="0C47AF48" w14:textId="77777777" w:rsidR="00A663B8" w:rsidRPr="00D55682" w:rsidRDefault="00A663B8" w:rsidP="00A663B8">
      <w:pPr>
        <w:pStyle w:val="ListParagraph"/>
        <w:numPr>
          <w:ilvl w:val="0"/>
          <w:numId w:val="6"/>
        </w:numPr>
        <w:spacing w:after="0" w:line="240" w:lineRule="auto"/>
        <w:rPr>
          <w:rFonts w:ascii="Times New Roman" w:hAnsi="Times New Roman" w:cs="Times New Roman"/>
          <w:sz w:val="24"/>
          <w:szCs w:val="24"/>
        </w:rPr>
      </w:pPr>
      <w:r w:rsidRPr="00D55682">
        <w:rPr>
          <w:rFonts w:ascii="Times New Roman" w:hAnsi="Times New Roman" w:cs="Times New Roman"/>
          <w:color w:val="303030"/>
          <w:sz w:val="24"/>
          <w:szCs w:val="24"/>
          <w:shd w:val="clear" w:color="auto" w:fill="FFFFFF"/>
        </w:rPr>
        <w:t>Perez RM. Anti-inflammatory activity of compounds isolated from plants. </w:t>
      </w:r>
      <w:r w:rsidRPr="00D55682">
        <w:rPr>
          <w:rFonts w:ascii="Times New Roman" w:hAnsi="Times New Roman" w:cs="Times New Roman"/>
          <w:i/>
          <w:iCs/>
          <w:color w:val="303030"/>
          <w:sz w:val="24"/>
          <w:szCs w:val="24"/>
          <w:shd w:val="clear" w:color="auto" w:fill="FFFFFF"/>
        </w:rPr>
        <w:t>Scientific World Journal</w:t>
      </w:r>
      <w:r w:rsidRPr="00D55682">
        <w:rPr>
          <w:rFonts w:ascii="Times New Roman" w:hAnsi="Times New Roman" w:cs="Times New Roman"/>
          <w:color w:val="303030"/>
          <w:sz w:val="24"/>
          <w:szCs w:val="24"/>
          <w:shd w:val="clear" w:color="auto" w:fill="FFFFFF"/>
        </w:rPr>
        <w:t>. 2001;1:713-784. Published 2001 Nov 29. doi:10.1100/tsw.2001.77</w:t>
      </w:r>
    </w:p>
    <w:p w14:paraId="5E0503BB" w14:textId="6B165312" w:rsidR="00A26993" w:rsidRPr="00CE27A1" w:rsidRDefault="00A26993" w:rsidP="00454938">
      <w:pPr>
        <w:pStyle w:val="NoSpacing"/>
        <w:numPr>
          <w:ilvl w:val="0"/>
          <w:numId w:val="6"/>
        </w:numPr>
        <w:jc w:val="both"/>
        <w:rPr>
          <w:rFonts w:ascii="Times New Roman" w:hAnsi="Times New Roman" w:cs="Times New Roman"/>
          <w:sz w:val="24"/>
          <w:szCs w:val="24"/>
          <w:shd w:val="clear" w:color="auto" w:fill="FFFFFF"/>
        </w:rPr>
      </w:pPr>
      <w:r w:rsidRPr="00CE27A1">
        <w:rPr>
          <w:rFonts w:ascii="Times New Roman" w:hAnsi="Times New Roman" w:cs="Times New Roman"/>
          <w:color w:val="303030"/>
          <w:sz w:val="24"/>
          <w:szCs w:val="24"/>
          <w:shd w:val="clear" w:color="auto" w:fill="FFFFFF"/>
        </w:rPr>
        <w:t xml:space="preserve">Valente J, </w:t>
      </w:r>
      <w:r w:rsidR="00CE27A1" w:rsidRPr="00CE27A1">
        <w:rPr>
          <w:rFonts w:ascii="Times New Roman" w:hAnsi="Times New Roman" w:cs="Times New Roman"/>
          <w:color w:val="303030"/>
          <w:sz w:val="24"/>
          <w:szCs w:val="24"/>
          <w:shd w:val="clear" w:color="auto" w:fill="FFFFFF"/>
        </w:rPr>
        <w:t xml:space="preserve">Zuzarte M, Goncalves MJ, et al. </w:t>
      </w:r>
      <w:r w:rsidR="00CE27A1" w:rsidRPr="00CE27A1">
        <w:rPr>
          <w:rStyle w:val="title-text"/>
          <w:rFonts w:ascii="Times New Roman" w:hAnsi="Times New Roman" w:cs="Times New Roman"/>
          <w:sz w:val="24"/>
          <w:szCs w:val="24"/>
        </w:rPr>
        <w:t>Antifungal, antioxidant and anti-inflammatory activities of </w:t>
      </w:r>
      <w:r w:rsidR="00CE27A1" w:rsidRPr="00CE27A1">
        <w:rPr>
          <w:rStyle w:val="Emphasis"/>
          <w:rFonts w:ascii="Times New Roman" w:hAnsi="Times New Roman" w:cs="Times New Roman"/>
          <w:sz w:val="24"/>
          <w:szCs w:val="24"/>
        </w:rPr>
        <w:t>Oenanthe crocata</w:t>
      </w:r>
      <w:r w:rsidR="00CE27A1" w:rsidRPr="00CE27A1">
        <w:rPr>
          <w:rStyle w:val="title-text"/>
          <w:rFonts w:ascii="Times New Roman" w:hAnsi="Times New Roman" w:cs="Times New Roman"/>
          <w:sz w:val="24"/>
          <w:szCs w:val="24"/>
        </w:rPr>
        <w:t xml:space="preserve"> L. essential oil. Food and Chemical Toxicology. 2013;62:349-354. </w:t>
      </w:r>
      <w:hyperlink r:id="rId18" w:tgtFrame="_blank" w:tooltip="Persistent link using digital object identifier" w:history="1">
        <w:r w:rsidR="00CE27A1" w:rsidRPr="00CE27A1">
          <w:rPr>
            <w:rStyle w:val="Hyperlink"/>
            <w:rFonts w:ascii="Times New Roman" w:hAnsi="Times New Roman" w:cs="Times New Roman"/>
            <w:color w:val="auto"/>
            <w:sz w:val="24"/>
            <w:szCs w:val="24"/>
            <w:u w:val="none"/>
          </w:rPr>
          <w:t>doi</w:t>
        </w:r>
        <w:r w:rsidR="001A3475">
          <w:rPr>
            <w:rStyle w:val="Hyperlink"/>
            <w:rFonts w:ascii="Times New Roman" w:hAnsi="Times New Roman" w:cs="Times New Roman"/>
            <w:color w:val="auto"/>
            <w:sz w:val="24"/>
            <w:szCs w:val="24"/>
            <w:u w:val="none"/>
          </w:rPr>
          <w:t>:</w:t>
        </w:r>
        <w:r w:rsidR="00CE27A1" w:rsidRPr="00CE27A1">
          <w:rPr>
            <w:rStyle w:val="Hyperlink"/>
            <w:rFonts w:ascii="Times New Roman" w:hAnsi="Times New Roman" w:cs="Times New Roman"/>
            <w:color w:val="auto"/>
            <w:sz w:val="24"/>
            <w:szCs w:val="24"/>
            <w:u w:val="none"/>
          </w:rPr>
          <w:t>10.1016/j.fct.2013.08.083</w:t>
        </w:r>
      </w:hyperlink>
    </w:p>
    <w:sectPr w:rsidR="00A26993" w:rsidRPr="00CE27A1" w:rsidSect="001666DE">
      <w:footerReference w:type="default" r:id="rId19"/>
      <w:pgSz w:w="11906" w:h="16838"/>
      <w:pgMar w:top="1440" w:right="1826"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5BA85" w14:textId="77777777" w:rsidR="00EF135C" w:rsidRDefault="00EF135C" w:rsidP="00610F13">
      <w:pPr>
        <w:spacing w:after="0" w:line="240" w:lineRule="auto"/>
      </w:pPr>
      <w:r>
        <w:separator/>
      </w:r>
    </w:p>
  </w:endnote>
  <w:endnote w:type="continuationSeparator" w:id="0">
    <w:p w14:paraId="14EBFFAD" w14:textId="77777777" w:rsidR="00EF135C" w:rsidRDefault="00EF135C" w:rsidP="00610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852486"/>
      <w:docPartObj>
        <w:docPartGallery w:val="Page Numbers (Bottom of Page)"/>
        <w:docPartUnique/>
      </w:docPartObj>
    </w:sdtPr>
    <w:sdtEndPr>
      <w:rPr>
        <w:noProof/>
      </w:rPr>
    </w:sdtEndPr>
    <w:sdtContent>
      <w:p w14:paraId="77D625F0" w14:textId="7CB4847C" w:rsidR="00454938" w:rsidRDefault="00454938">
        <w:pPr>
          <w:pStyle w:val="Footer"/>
          <w:jc w:val="center"/>
        </w:pPr>
        <w:r>
          <w:fldChar w:fldCharType="begin"/>
        </w:r>
        <w:r>
          <w:instrText xml:space="preserve"> PAGE   \* MERGEFORMAT </w:instrText>
        </w:r>
        <w:r>
          <w:fldChar w:fldCharType="separate"/>
        </w:r>
        <w:r w:rsidR="00F63F5C">
          <w:rPr>
            <w:noProof/>
          </w:rPr>
          <w:t>11</w:t>
        </w:r>
        <w:r>
          <w:rPr>
            <w:noProof/>
          </w:rPr>
          <w:fldChar w:fldCharType="end"/>
        </w:r>
      </w:p>
    </w:sdtContent>
  </w:sdt>
  <w:p w14:paraId="4C4FC90E" w14:textId="77777777" w:rsidR="00454938" w:rsidRDefault="004549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411EF" w14:textId="77777777" w:rsidR="00EF135C" w:rsidRDefault="00EF135C" w:rsidP="00610F13">
      <w:pPr>
        <w:spacing w:after="0" w:line="240" w:lineRule="auto"/>
      </w:pPr>
      <w:r>
        <w:separator/>
      </w:r>
    </w:p>
  </w:footnote>
  <w:footnote w:type="continuationSeparator" w:id="0">
    <w:p w14:paraId="4F9FDFE4" w14:textId="77777777" w:rsidR="00EF135C" w:rsidRDefault="00EF135C" w:rsidP="00610F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2B5B"/>
    <w:multiLevelType w:val="hybridMultilevel"/>
    <w:tmpl w:val="E1029D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6C9518E"/>
    <w:multiLevelType w:val="hybridMultilevel"/>
    <w:tmpl w:val="D7A0941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E0140C"/>
    <w:multiLevelType w:val="hybridMultilevel"/>
    <w:tmpl w:val="58AEA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EA7DFE"/>
    <w:multiLevelType w:val="hybridMultilevel"/>
    <w:tmpl w:val="8A1032E0"/>
    <w:lvl w:ilvl="0" w:tplc="D9A4F41C">
      <w:start w:val="1"/>
      <w:numFmt w:val="decimal"/>
      <w:lvlText w:val="%1."/>
      <w:lvlJc w:val="left"/>
      <w:pPr>
        <w:ind w:left="720" w:hanging="36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74A07D9"/>
    <w:multiLevelType w:val="hybridMultilevel"/>
    <w:tmpl w:val="80420D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6E7D27"/>
    <w:multiLevelType w:val="hybridMultilevel"/>
    <w:tmpl w:val="AC687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DA23A7"/>
    <w:multiLevelType w:val="hybridMultilevel"/>
    <w:tmpl w:val="A872B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BC040C"/>
    <w:multiLevelType w:val="hybridMultilevel"/>
    <w:tmpl w:val="7D3CF166"/>
    <w:lvl w:ilvl="0" w:tplc="A98CD92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2"/>
  </w:num>
  <w:num w:numId="3">
    <w:abstractNumId w:val="4"/>
  </w:num>
  <w:num w:numId="4">
    <w:abstractNumId w:val="1"/>
  </w:num>
  <w:num w:numId="5">
    <w:abstractNumId w:val="7"/>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4E8"/>
    <w:rsid w:val="00050376"/>
    <w:rsid w:val="0009016F"/>
    <w:rsid w:val="000A0103"/>
    <w:rsid w:val="000C1272"/>
    <w:rsid w:val="000D7560"/>
    <w:rsid w:val="000E2FB8"/>
    <w:rsid w:val="000E56F2"/>
    <w:rsid w:val="000F30D3"/>
    <w:rsid w:val="001666DE"/>
    <w:rsid w:val="00177BED"/>
    <w:rsid w:val="00192C7C"/>
    <w:rsid w:val="00194219"/>
    <w:rsid w:val="001A3475"/>
    <w:rsid w:val="001A7E18"/>
    <w:rsid w:val="001B1B9F"/>
    <w:rsid w:val="0020763E"/>
    <w:rsid w:val="0022613A"/>
    <w:rsid w:val="002438C6"/>
    <w:rsid w:val="00243920"/>
    <w:rsid w:val="002466F7"/>
    <w:rsid w:val="00254174"/>
    <w:rsid w:val="00254B91"/>
    <w:rsid w:val="0027040B"/>
    <w:rsid w:val="00274C67"/>
    <w:rsid w:val="00292F66"/>
    <w:rsid w:val="002B42E4"/>
    <w:rsid w:val="002E74FC"/>
    <w:rsid w:val="0030521E"/>
    <w:rsid w:val="00310F43"/>
    <w:rsid w:val="003147F9"/>
    <w:rsid w:val="00321026"/>
    <w:rsid w:val="00322B61"/>
    <w:rsid w:val="00325080"/>
    <w:rsid w:val="00325A95"/>
    <w:rsid w:val="0034384C"/>
    <w:rsid w:val="00357062"/>
    <w:rsid w:val="00362D3E"/>
    <w:rsid w:val="00371925"/>
    <w:rsid w:val="00387C91"/>
    <w:rsid w:val="00393229"/>
    <w:rsid w:val="0039350E"/>
    <w:rsid w:val="00393A51"/>
    <w:rsid w:val="003A00DA"/>
    <w:rsid w:val="003A4415"/>
    <w:rsid w:val="003D1E28"/>
    <w:rsid w:val="003D44DA"/>
    <w:rsid w:val="003D607A"/>
    <w:rsid w:val="00404AAC"/>
    <w:rsid w:val="00413610"/>
    <w:rsid w:val="00420483"/>
    <w:rsid w:val="004275DB"/>
    <w:rsid w:val="00432F73"/>
    <w:rsid w:val="00454938"/>
    <w:rsid w:val="00460722"/>
    <w:rsid w:val="00494C0B"/>
    <w:rsid w:val="004B400E"/>
    <w:rsid w:val="004C11EF"/>
    <w:rsid w:val="005004E3"/>
    <w:rsid w:val="00513584"/>
    <w:rsid w:val="00514A2F"/>
    <w:rsid w:val="00516441"/>
    <w:rsid w:val="00517251"/>
    <w:rsid w:val="00531C41"/>
    <w:rsid w:val="005320BE"/>
    <w:rsid w:val="005600F3"/>
    <w:rsid w:val="00577D04"/>
    <w:rsid w:val="00591767"/>
    <w:rsid w:val="005A3035"/>
    <w:rsid w:val="005C3C62"/>
    <w:rsid w:val="005E6635"/>
    <w:rsid w:val="005F0FD0"/>
    <w:rsid w:val="005F2D79"/>
    <w:rsid w:val="005F74A6"/>
    <w:rsid w:val="00610F13"/>
    <w:rsid w:val="006115D7"/>
    <w:rsid w:val="00613E6C"/>
    <w:rsid w:val="006140D1"/>
    <w:rsid w:val="00616D68"/>
    <w:rsid w:val="006254AA"/>
    <w:rsid w:val="006304CE"/>
    <w:rsid w:val="00642664"/>
    <w:rsid w:val="0065327C"/>
    <w:rsid w:val="0067076C"/>
    <w:rsid w:val="00684E84"/>
    <w:rsid w:val="00687164"/>
    <w:rsid w:val="00693E38"/>
    <w:rsid w:val="0069531B"/>
    <w:rsid w:val="006A5EA4"/>
    <w:rsid w:val="006B08CE"/>
    <w:rsid w:val="006B3D84"/>
    <w:rsid w:val="006E1FBB"/>
    <w:rsid w:val="006E48EE"/>
    <w:rsid w:val="00727593"/>
    <w:rsid w:val="007302C9"/>
    <w:rsid w:val="00764F7D"/>
    <w:rsid w:val="007650E4"/>
    <w:rsid w:val="0078106F"/>
    <w:rsid w:val="007823EB"/>
    <w:rsid w:val="00792ECD"/>
    <w:rsid w:val="007B16BA"/>
    <w:rsid w:val="007C36B2"/>
    <w:rsid w:val="007F5183"/>
    <w:rsid w:val="007F70DB"/>
    <w:rsid w:val="00827E3A"/>
    <w:rsid w:val="0083207F"/>
    <w:rsid w:val="008362A4"/>
    <w:rsid w:val="0084061F"/>
    <w:rsid w:val="00842CBF"/>
    <w:rsid w:val="00874AA4"/>
    <w:rsid w:val="00884F1B"/>
    <w:rsid w:val="008A498B"/>
    <w:rsid w:val="008B72C2"/>
    <w:rsid w:val="00900EEA"/>
    <w:rsid w:val="00922B97"/>
    <w:rsid w:val="00930E30"/>
    <w:rsid w:val="009577FA"/>
    <w:rsid w:val="00964368"/>
    <w:rsid w:val="00967435"/>
    <w:rsid w:val="0097683D"/>
    <w:rsid w:val="00985FE8"/>
    <w:rsid w:val="00986661"/>
    <w:rsid w:val="00997315"/>
    <w:rsid w:val="009A55AE"/>
    <w:rsid w:val="009A6C20"/>
    <w:rsid w:val="00A0432C"/>
    <w:rsid w:val="00A0748D"/>
    <w:rsid w:val="00A26993"/>
    <w:rsid w:val="00A35E83"/>
    <w:rsid w:val="00A663B8"/>
    <w:rsid w:val="00A808CB"/>
    <w:rsid w:val="00A84AE5"/>
    <w:rsid w:val="00A85C4E"/>
    <w:rsid w:val="00A93294"/>
    <w:rsid w:val="00AA11A0"/>
    <w:rsid w:val="00AC2FC1"/>
    <w:rsid w:val="00AD11B1"/>
    <w:rsid w:val="00AD1A34"/>
    <w:rsid w:val="00AD2AE9"/>
    <w:rsid w:val="00AD3A89"/>
    <w:rsid w:val="00AD4BD5"/>
    <w:rsid w:val="00AD5607"/>
    <w:rsid w:val="00AE1A19"/>
    <w:rsid w:val="00AE7900"/>
    <w:rsid w:val="00B00489"/>
    <w:rsid w:val="00B00785"/>
    <w:rsid w:val="00B365AD"/>
    <w:rsid w:val="00B71E4B"/>
    <w:rsid w:val="00B7543B"/>
    <w:rsid w:val="00B82CF6"/>
    <w:rsid w:val="00B83BD6"/>
    <w:rsid w:val="00B8446B"/>
    <w:rsid w:val="00B874E8"/>
    <w:rsid w:val="00B903FD"/>
    <w:rsid w:val="00B9725E"/>
    <w:rsid w:val="00BA2412"/>
    <w:rsid w:val="00BB29AE"/>
    <w:rsid w:val="00BC5A74"/>
    <w:rsid w:val="00BD4A86"/>
    <w:rsid w:val="00BE549D"/>
    <w:rsid w:val="00BF3800"/>
    <w:rsid w:val="00BF6F33"/>
    <w:rsid w:val="00C06616"/>
    <w:rsid w:val="00C21A7E"/>
    <w:rsid w:val="00C251A5"/>
    <w:rsid w:val="00C52157"/>
    <w:rsid w:val="00C82FF5"/>
    <w:rsid w:val="00C957C3"/>
    <w:rsid w:val="00CA4D44"/>
    <w:rsid w:val="00CC173C"/>
    <w:rsid w:val="00CD14A4"/>
    <w:rsid w:val="00CD1C83"/>
    <w:rsid w:val="00CE27A1"/>
    <w:rsid w:val="00CE5413"/>
    <w:rsid w:val="00CE7088"/>
    <w:rsid w:val="00CF1129"/>
    <w:rsid w:val="00D119CB"/>
    <w:rsid w:val="00D13DF1"/>
    <w:rsid w:val="00D23826"/>
    <w:rsid w:val="00D371EB"/>
    <w:rsid w:val="00D404AC"/>
    <w:rsid w:val="00D5734D"/>
    <w:rsid w:val="00D57888"/>
    <w:rsid w:val="00D96B6B"/>
    <w:rsid w:val="00DA056D"/>
    <w:rsid w:val="00DA08D8"/>
    <w:rsid w:val="00DA3632"/>
    <w:rsid w:val="00DA3FEA"/>
    <w:rsid w:val="00DB13BD"/>
    <w:rsid w:val="00DB4AC5"/>
    <w:rsid w:val="00DC5D7D"/>
    <w:rsid w:val="00DD390A"/>
    <w:rsid w:val="00DD3B9E"/>
    <w:rsid w:val="00DE565D"/>
    <w:rsid w:val="00E3162D"/>
    <w:rsid w:val="00E515E3"/>
    <w:rsid w:val="00E63548"/>
    <w:rsid w:val="00E63BCB"/>
    <w:rsid w:val="00E72CCD"/>
    <w:rsid w:val="00E751E0"/>
    <w:rsid w:val="00EA1A5D"/>
    <w:rsid w:val="00EA2391"/>
    <w:rsid w:val="00EC62DB"/>
    <w:rsid w:val="00EF135C"/>
    <w:rsid w:val="00F167E1"/>
    <w:rsid w:val="00F254AB"/>
    <w:rsid w:val="00F36CEA"/>
    <w:rsid w:val="00F63F5C"/>
    <w:rsid w:val="00F73C1D"/>
    <w:rsid w:val="00F85430"/>
    <w:rsid w:val="00F855CC"/>
    <w:rsid w:val="00FB0B22"/>
    <w:rsid w:val="00FB3DA2"/>
    <w:rsid w:val="00FE2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1F9E"/>
  <w15:docId w15:val="{997E9562-D601-4BAA-87E5-C4C802BAE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4C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4F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147F9"/>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C6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74C67"/>
    <w:pPr>
      <w:outlineLvl w:val="9"/>
    </w:pPr>
    <w:rPr>
      <w:lang w:val="en-US"/>
    </w:rPr>
  </w:style>
  <w:style w:type="paragraph" w:styleId="TOC2">
    <w:name w:val="toc 2"/>
    <w:basedOn w:val="Normal"/>
    <w:next w:val="Normal"/>
    <w:autoRedefine/>
    <w:uiPriority w:val="39"/>
    <w:unhideWhenUsed/>
    <w:rsid w:val="000E2FB8"/>
    <w:pPr>
      <w:spacing w:after="0" w:line="360" w:lineRule="auto"/>
      <w:jc w:val="both"/>
    </w:pPr>
    <w:rPr>
      <w:rFonts w:ascii="Times New Roman" w:eastAsiaTheme="minorEastAsia" w:hAnsi="Times New Roman" w:cs="Times New Roman"/>
      <w:b/>
      <w:bCs/>
      <w:i/>
      <w:sz w:val="24"/>
      <w:szCs w:val="24"/>
      <w:lang w:val="en-US"/>
    </w:rPr>
  </w:style>
  <w:style w:type="paragraph" w:styleId="TOC1">
    <w:name w:val="toc 1"/>
    <w:basedOn w:val="Normal"/>
    <w:next w:val="Normal"/>
    <w:autoRedefine/>
    <w:uiPriority w:val="39"/>
    <w:unhideWhenUsed/>
    <w:rsid w:val="00513584"/>
    <w:pPr>
      <w:tabs>
        <w:tab w:val="right" w:leader="dot" w:pos="8630"/>
      </w:tabs>
      <w:spacing w:after="100"/>
    </w:pPr>
    <w:rPr>
      <w:rFonts w:eastAsiaTheme="minorEastAsia" w:cs="Times New Roman"/>
      <w:b/>
      <w:bCs/>
      <w:sz w:val="24"/>
      <w:szCs w:val="24"/>
      <w:lang w:val="en-US"/>
    </w:rPr>
  </w:style>
  <w:style w:type="paragraph" w:styleId="TOC3">
    <w:name w:val="toc 3"/>
    <w:basedOn w:val="Normal"/>
    <w:next w:val="Normal"/>
    <w:autoRedefine/>
    <w:uiPriority w:val="39"/>
    <w:unhideWhenUsed/>
    <w:rsid w:val="00274C67"/>
    <w:pPr>
      <w:spacing w:after="100"/>
      <w:ind w:left="440"/>
    </w:pPr>
    <w:rPr>
      <w:rFonts w:eastAsiaTheme="minorEastAsia" w:cs="Times New Roman"/>
      <w:lang w:val="en-US"/>
    </w:rPr>
  </w:style>
  <w:style w:type="paragraph" w:styleId="NormalWeb">
    <w:name w:val="Normal (Web)"/>
    <w:basedOn w:val="Normal"/>
    <w:uiPriority w:val="99"/>
    <w:unhideWhenUsed/>
    <w:rsid w:val="00D57888"/>
    <w:pPr>
      <w:spacing w:after="0" w:line="240" w:lineRule="auto"/>
    </w:pPr>
    <w:rPr>
      <w:rFonts w:ascii="Times New Roman" w:eastAsia="Times New Roman" w:hAnsi="Times New Roman" w:cs="Times New Roman"/>
      <w:bCs/>
      <w:sz w:val="24"/>
      <w:szCs w:val="24"/>
      <w:lang w:val="en-US"/>
    </w:rPr>
  </w:style>
  <w:style w:type="character" w:styleId="Strong">
    <w:name w:val="Strong"/>
    <w:basedOn w:val="DefaultParagraphFont"/>
    <w:uiPriority w:val="22"/>
    <w:qFormat/>
    <w:rsid w:val="00D57888"/>
    <w:rPr>
      <w:b/>
      <w:bCs/>
    </w:rPr>
  </w:style>
  <w:style w:type="paragraph" w:styleId="ListParagraph">
    <w:name w:val="List Paragraph"/>
    <w:basedOn w:val="Normal"/>
    <w:uiPriority w:val="34"/>
    <w:qFormat/>
    <w:rsid w:val="006B3D84"/>
    <w:pPr>
      <w:ind w:left="720"/>
      <w:contextualSpacing/>
    </w:pPr>
  </w:style>
  <w:style w:type="table" w:customStyle="1" w:styleId="GridTable2-Accent21">
    <w:name w:val="Grid Table 2 - Accent 21"/>
    <w:basedOn w:val="TableNormal"/>
    <w:uiPriority w:val="47"/>
    <w:rsid w:val="00AC2FC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Hyperlink">
    <w:name w:val="Hyperlink"/>
    <w:basedOn w:val="DefaultParagraphFont"/>
    <w:uiPriority w:val="99"/>
    <w:unhideWhenUsed/>
    <w:rsid w:val="00CF1129"/>
    <w:rPr>
      <w:color w:val="0563C1" w:themeColor="hyperlink"/>
      <w:u w:val="single"/>
    </w:rPr>
  </w:style>
  <w:style w:type="paragraph" w:styleId="Header">
    <w:name w:val="header"/>
    <w:basedOn w:val="Normal"/>
    <w:link w:val="HeaderChar"/>
    <w:uiPriority w:val="99"/>
    <w:unhideWhenUsed/>
    <w:rsid w:val="00610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F13"/>
  </w:style>
  <w:style w:type="paragraph" w:styleId="Footer">
    <w:name w:val="footer"/>
    <w:basedOn w:val="Normal"/>
    <w:link w:val="FooterChar"/>
    <w:uiPriority w:val="99"/>
    <w:unhideWhenUsed/>
    <w:rsid w:val="00610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F13"/>
  </w:style>
  <w:style w:type="character" w:customStyle="1" w:styleId="Heading2Char">
    <w:name w:val="Heading 2 Char"/>
    <w:basedOn w:val="DefaultParagraphFont"/>
    <w:link w:val="Heading2"/>
    <w:uiPriority w:val="9"/>
    <w:rsid w:val="00764F7D"/>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DefaultParagraphFont"/>
    <w:uiPriority w:val="99"/>
    <w:semiHidden/>
    <w:unhideWhenUsed/>
    <w:rsid w:val="001666DE"/>
    <w:rPr>
      <w:color w:val="605E5C"/>
      <w:shd w:val="clear" w:color="auto" w:fill="E1DFDD"/>
    </w:rPr>
  </w:style>
  <w:style w:type="paragraph" w:styleId="BalloonText">
    <w:name w:val="Balloon Text"/>
    <w:basedOn w:val="Normal"/>
    <w:link w:val="BalloonTextChar"/>
    <w:uiPriority w:val="99"/>
    <w:semiHidden/>
    <w:unhideWhenUsed/>
    <w:rsid w:val="00357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062"/>
    <w:rPr>
      <w:rFonts w:ascii="Tahoma" w:hAnsi="Tahoma" w:cs="Tahoma"/>
      <w:sz w:val="16"/>
      <w:szCs w:val="16"/>
    </w:rPr>
  </w:style>
  <w:style w:type="character" w:customStyle="1" w:styleId="Heading3Char">
    <w:name w:val="Heading 3 Char"/>
    <w:basedOn w:val="DefaultParagraphFont"/>
    <w:link w:val="Heading3"/>
    <w:uiPriority w:val="9"/>
    <w:semiHidden/>
    <w:rsid w:val="003147F9"/>
    <w:rPr>
      <w:rFonts w:asciiTheme="majorHAnsi" w:eastAsiaTheme="majorEastAsia" w:hAnsiTheme="majorHAnsi" w:cstheme="majorBidi"/>
      <w:b/>
      <w:bCs/>
      <w:color w:val="4472C4" w:themeColor="accent1"/>
    </w:rPr>
  </w:style>
  <w:style w:type="table" w:styleId="TableGrid">
    <w:name w:val="Table Grid"/>
    <w:basedOn w:val="TableNormal"/>
    <w:uiPriority w:val="39"/>
    <w:rsid w:val="00514A2F"/>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19"/>
    <w:pPr>
      <w:autoSpaceDE w:val="0"/>
      <w:autoSpaceDN w:val="0"/>
      <w:adjustRightInd w:val="0"/>
      <w:spacing w:after="0" w:line="240" w:lineRule="auto"/>
    </w:pPr>
    <w:rPr>
      <w:rFonts w:ascii="Cambria" w:hAnsi="Cambria" w:cs="Cambria"/>
      <w:color w:val="000000"/>
      <w:sz w:val="24"/>
      <w:szCs w:val="24"/>
      <w:lang w:val="en-IN"/>
    </w:rPr>
  </w:style>
  <w:style w:type="character" w:customStyle="1" w:styleId="authors">
    <w:name w:val="authors"/>
    <w:basedOn w:val="DefaultParagraphFont"/>
    <w:rsid w:val="001A7E18"/>
  </w:style>
  <w:style w:type="character" w:styleId="Emphasis">
    <w:name w:val="Emphasis"/>
    <w:basedOn w:val="DefaultParagraphFont"/>
    <w:uiPriority w:val="20"/>
    <w:qFormat/>
    <w:rsid w:val="001A7E18"/>
    <w:rPr>
      <w:i/>
      <w:iCs/>
    </w:rPr>
  </w:style>
  <w:style w:type="character" w:customStyle="1" w:styleId="ref-journal">
    <w:name w:val="ref-journal"/>
    <w:basedOn w:val="DefaultParagraphFont"/>
    <w:rsid w:val="001A7E18"/>
  </w:style>
  <w:style w:type="character" w:customStyle="1" w:styleId="ref-vol">
    <w:name w:val="ref-vol"/>
    <w:basedOn w:val="DefaultParagraphFont"/>
    <w:rsid w:val="001A7E18"/>
  </w:style>
  <w:style w:type="character" w:styleId="CommentReference">
    <w:name w:val="annotation reference"/>
    <w:basedOn w:val="DefaultParagraphFont"/>
    <w:uiPriority w:val="99"/>
    <w:semiHidden/>
    <w:unhideWhenUsed/>
    <w:rsid w:val="004275DB"/>
    <w:rPr>
      <w:sz w:val="16"/>
      <w:szCs w:val="16"/>
    </w:rPr>
  </w:style>
  <w:style w:type="paragraph" w:styleId="CommentText">
    <w:name w:val="annotation text"/>
    <w:basedOn w:val="Normal"/>
    <w:link w:val="CommentTextChar"/>
    <w:uiPriority w:val="99"/>
    <w:semiHidden/>
    <w:unhideWhenUsed/>
    <w:rsid w:val="004275DB"/>
    <w:pPr>
      <w:spacing w:line="240" w:lineRule="auto"/>
    </w:pPr>
    <w:rPr>
      <w:sz w:val="20"/>
      <w:szCs w:val="20"/>
    </w:rPr>
  </w:style>
  <w:style w:type="character" w:customStyle="1" w:styleId="CommentTextChar">
    <w:name w:val="Comment Text Char"/>
    <w:basedOn w:val="DefaultParagraphFont"/>
    <w:link w:val="CommentText"/>
    <w:uiPriority w:val="99"/>
    <w:semiHidden/>
    <w:rsid w:val="004275DB"/>
    <w:rPr>
      <w:sz w:val="20"/>
      <w:szCs w:val="20"/>
    </w:rPr>
  </w:style>
  <w:style w:type="paragraph" w:styleId="CommentSubject">
    <w:name w:val="annotation subject"/>
    <w:basedOn w:val="CommentText"/>
    <w:next w:val="CommentText"/>
    <w:link w:val="CommentSubjectChar"/>
    <w:uiPriority w:val="99"/>
    <w:semiHidden/>
    <w:unhideWhenUsed/>
    <w:rsid w:val="004275DB"/>
    <w:rPr>
      <w:b/>
      <w:bCs/>
    </w:rPr>
  </w:style>
  <w:style w:type="character" w:customStyle="1" w:styleId="CommentSubjectChar">
    <w:name w:val="Comment Subject Char"/>
    <w:basedOn w:val="CommentTextChar"/>
    <w:link w:val="CommentSubject"/>
    <w:uiPriority w:val="99"/>
    <w:semiHidden/>
    <w:rsid w:val="004275DB"/>
    <w:rPr>
      <w:b/>
      <w:bCs/>
      <w:sz w:val="20"/>
      <w:szCs w:val="20"/>
    </w:rPr>
  </w:style>
  <w:style w:type="character" w:customStyle="1" w:styleId="arttitle">
    <w:name w:val="art_title"/>
    <w:basedOn w:val="DefaultParagraphFont"/>
    <w:rsid w:val="00DA3FEA"/>
  </w:style>
  <w:style w:type="character" w:customStyle="1" w:styleId="serialtitle">
    <w:name w:val="serial_title"/>
    <w:basedOn w:val="DefaultParagraphFont"/>
    <w:rsid w:val="00DA3FEA"/>
  </w:style>
  <w:style w:type="character" w:customStyle="1" w:styleId="volumeissue">
    <w:name w:val="volume_issue"/>
    <w:basedOn w:val="DefaultParagraphFont"/>
    <w:rsid w:val="00DA3FEA"/>
  </w:style>
  <w:style w:type="character" w:customStyle="1" w:styleId="pagerange">
    <w:name w:val="page_range"/>
    <w:basedOn w:val="DefaultParagraphFont"/>
    <w:rsid w:val="00DA3FEA"/>
  </w:style>
  <w:style w:type="character" w:customStyle="1" w:styleId="doilink">
    <w:name w:val="doi_link"/>
    <w:basedOn w:val="DefaultParagraphFont"/>
    <w:rsid w:val="00DA3FEA"/>
  </w:style>
  <w:style w:type="character" w:customStyle="1" w:styleId="title-text">
    <w:name w:val="title-text"/>
    <w:basedOn w:val="DefaultParagraphFont"/>
    <w:rsid w:val="00A26993"/>
  </w:style>
  <w:style w:type="character" w:customStyle="1" w:styleId="sr-only">
    <w:name w:val="sr-only"/>
    <w:basedOn w:val="DefaultParagraphFont"/>
    <w:rsid w:val="00A26993"/>
  </w:style>
  <w:style w:type="character" w:customStyle="1" w:styleId="text">
    <w:name w:val="text"/>
    <w:basedOn w:val="DefaultParagraphFont"/>
    <w:rsid w:val="00A26993"/>
  </w:style>
  <w:style w:type="character" w:customStyle="1" w:styleId="author-ref">
    <w:name w:val="author-ref"/>
    <w:basedOn w:val="DefaultParagraphFont"/>
    <w:rsid w:val="00A26993"/>
  </w:style>
  <w:style w:type="paragraph" w:styleId="NoSpacing">
    <w:name w:val="No Spacing"/>
    <w:uiPriority w:val="1"/>
    <w:qFormat/>
    <w:rsid w:val="00CE27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789764">
      <w:bodyDiv w:val="1"/>
      <w:marLeft w:val="0"/>
      <w:marRight w:val="0"/>
      <w:marTop w:val="0"/>
      <w:marBottom w:val="0"/>
      <w:divBdr>
        <w:top w:val="none" w:sz="0" w:space="0" w:color="auto"/>
        <w:left w:val="none" w:sz="0" w:space="0" w:color="auto"/>
        <w:bottom w:val="none" w:sz="0" w:space="0" w:color="auto"/>
        <w:right w:val="none" w:sz="0" w:space="0" w:color="auto"/>
      </w:divBdr>
    </w:div>
    <w:div w:id="1316909951">
      <w:bodyDiv w:val="1"/>
      <w:marLeft w:val="0"/>
      <w:marRight w:val="0"/>
      <w:marTop w:val="0"/>
      <w:marBottom w:val="0"/>
      <w:divBdr>
        <w:top w:val="none" w:sz="0" w:space="0" w:color="auto"/>
        <w:left w:val="none" w:sz="0" w:space="0" w:color="auto"/>
        <w:bottom w:val="none" w:sz="0" w:space="0" w:color="auto"/>
        <w:right w:val="none" w:sz="0" w:space="0" w:color="auto"/>
      </w:divBdr>
      <w:divsChild>
        <w:div w:id="155148080">
          <w:marLeft w:val="0"/>
          <w:marRight w:val="0"/>
          <w:marTop w:val="100"/>
          <w:marBottom w:val="100"/>
          <w:divBdr>
            <w:top w:val="none" w:sz="0" w:space="0" w:color="auto"/>
            <w:left w:val="none" w:sz="0" w:space="0" w:color="auto"/>
            <w:bottom w:val="none" w:sz="0" w:space="0" w:color="auto"/>
            <w:right w:val="none" w:sz="0" w:space="0" w:color="auto"/>
          </w:divBdr>
          <w:divsChild>
            <w:div w:id="122606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9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1.png"/><Relationship Id="rId18" Type="http://schemas.openxmlformats.org/officeDocument/2006/relationships/hyperlink" Target="https://doi.org/10.1016/j.fct.2013.08.08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doi.org/10.1080/14786419.2011.564583" TargetMode="External"/><Relationship Id="rId2" Type="http://schemas.openxmlformats.org/officeDocument/2006/relationships/numbering" Target="numbering.xml"/><Relationship Id="rId16" Type="http://schemas.openxmlformats.org/officeDocument/2006/relationships/hyperlink" Target="http://www.soci.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s://doi.org/10.22270/jddt.v9i1-s.2339" TargetMode="Externa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www.cdc.gov/coronavirus/2019-ncov/symptoms%20testing/symptoms.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ineshj\Desktop\Clinical%20Trail\COVID%20Symptoms%20data%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ineshj\Desktop\Clinical%20Trail\COVID%20Symptoms%20data%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ineshj\Desktop\Clinical%20Trail\COVID%20Symptoms%20data%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ineshj\Desktop\Clinical%20Trail\COVID%20Symptoms%20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ineshj\Desktop\Clinical%20Trail\COVID%20Symptoms%20data%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en-GB" sz="1200" b="1" i="1"/>
              <a:t>Effect of</a:t>
            </a:r>
            <a:r>
              <a:rPr lang="en-GB" sz="1200" b="1" i="1" baseline="0"/>
              <a:t> Oil treatment on easing of patient's breathing over time</a:t>
            </a:r>
            <a:endParaRPr lang="en-GB" sz="1200" b="1" i="1"/>
          </a:p>
        </c:rich>
      </c:tx>
      <c:overlay val="0"/>
      <c:spPr>
        <a:noFill/>
        <a:ln>
          <a:noFill/>
        </a:ln>
        <a:effectLst/>
      </c:spPr>
    </c:title>
    <c:autoTitleDeleted val="0"/>
    <c:plotArea>
      <c:layout/>
      <c:lineChart>
        <c:grouping val="standard"/>
        <c:varyColors val="0"/>
        <c:ser>
          <c:idx val="0"/>
          <c:order val="0"/>
          <c:tx>
            <c:strRef>
              <c:f>'Effect on Breathing'!$E$25</c:f>
              <c:strCache>
                <c:ptCount val="1"/>
                <c:pt idx="0">
                  <c:v>Covid-19 Positive </c:v>
                </c:pt>
              </c:strCache>
            </c:strRef>
          </c:tx>
          <c:spPr>
            <a:ln w="22225" cap="rnd" cmpd="sng" algn="ctr">
              <a:solidFill>
                <a:srgbClr val="FF0000"/>
              </a:solidFill>
              <a:round/>
            </a:ln>
            <a:effectLst/>
          </c:spPr>
          <c:marker>
            <c:symbol val="circle"/>
            <c:size val="4"/>
            <c:spPr>
              <a:solidFill>
                <a:schemeClr val="accent1"/>
              </a:solidFill>
              <a:ln w="9525" cap="flat" cmpd="sng" algn="ctr">
                <a:solidFill>
                  <a:schemeClr val="accent1"/>
                </a:solidFill>
                <a:round/>
              </a:ln>
              <a:effectLst/>
            </c:spPr>
          </c:marker>
          <c:dLbls>
            <c:dLbl>
              <c:idx val="3"/>
              <c:layout>
                <c:manualLayout>
                  <c:x val="6.1511722799354324E-3"/>
                  <c:y val="4.5228468553928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64-4EB6-AF5C-F7F6A369E9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'Effect on Breathing'!$D$26:$D$30</c:f>
              <c:numCache>
                <c:formatCode>General</c:formatCode>
                <c:ptCount val="5"/>
                <c:pt idx="0">
                  <c:v>12</c:v>
                </c:pt>
                <c:pt idx="1">
                  <c:v>24</c:v>
                </c:pt>
                <c:pt idx="2">
                  <c:v>48</c:v>
                </c:pt>
                <c:pt idx="3">
                  <c:v>72</c:v>
                </c:pt>
                <c:pt idx="4">
                  <c:v>168</c:v>
                </c:pt>
              </c:numCache>
            </c:numRef>
          </c:cat>
          <c:val>
            <c:numRef>
              <c:f>'Effect on Breathing'!$E$26:$E$30</c:f>
              <c:numCache>
                <c:formatCode>General</c:formatCode>
                <c:ptCount val="5"/>
                <c:pt idx="0">
                  <c:v>0</c:v>
                </c:pt>
                <c:pt idx="1">
                  <c:v>2.27</c:v>
                </c:pt>
                <c:pt idx="2">
                  <c:v>56.81</c:v>
                </c:pt>
                <c:pt idx="3">
                  <c:v>95.45</c:v>
                </c:pt>
                <c:pt idx="4">
                  <c:v>100</c:v>
                </c:pt>
              </c:numCache>
            </c:numRef>
          </c:val>
          <c:smooth val="0"/>
          <c:extLst>
            <c:ext xmlns:c16="http://schemas.microsoft.com/office/drawing/2014/chart" uri="{C3380CC4-5D6E-409C-BE32-E72D297353CC}">
              <c16:uniqueId val="{00000001-4C64-4EB6-AF5C-F7F6A369E954}"/>
            </c:ext>
          </c:extLst>
        </c:ser>
        <c:ser>
          <c:idx val="1"/>
          <c:order val="1"/>
          <c:tx>
            <c:strRef>
              <c:f>'Effect on Breathing'!$F$25</c:f>
              <c:strCache>
                <c:ptCount val="1"/>
                <c:pt idx="0">
                  <c:v>Covid-19 status unknown</c:v>
                </c:pt>
              </c:strCache>
            </c:strRef>
          </c:tx>
          <c:spPr>
            <a:ln w="22225" cap="rnd" cmpd="sng" algn="ctr">
              <a:solidFill>
                <a:srgbClr val="00B050"/>
              </a:solidFill>
              <a:round/>
            </a:ln>
            <a:effectLst/>
          </c:spPr>
          <c:marker>
            <c:symbol val="circle"/>
            <c:size val="4"/>
            <c:spPr>
              <a:solidFill>
                <a:schemeClr val="accent2"/>
              </a:solidFill>
              <a:ln w="9525" cap="flat" cmpd="sng" algn="ctr">
                <a:solidFill>
                  <a:schemeClr val="accent2"/>
                </a:solidFill>
                <a:round/>
              </a:ln>
              <a:effectLst/>
            </c:spPr>
          </c:marker>
          <c:dLbls>
            <c:dLbl>
              <c:idx val="3"/>
              <c:layout>
                <c:manualLayout>
                  <c:x val="-9.6930060213061525E-2"/>
                  <c:y val="-2.46225730483686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64-4EB6-AF5C-F7F6A369E9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'Effect on Breathing'!$D$26:$D$30</c:f>
              <c:numCache>
                <c:formatCode>General</c:formatCode>
                <c:ptCount val="5"/>
                <c:pt idx="0">
                  <c:v>12</c:v>
                </c:pt>
                <c:pt idx="1">
                  <c:v>24</c:v>
                </c:pt>
                <c:pt idx="2">
                  <c:v>48</c:v>
                </c:pt>
                <c:pt idx="3">
                  <c:v>72</c:v>
                </c:pt>
                <c:pt idx="4">
                  <c:v>168</c:v>
                </c:pt>
              </c:numCache>
            </c:numRef>
          </c:cat>
          <c:val>
            <c:numRef>
              <c:f>'Effect on Breathing'!$F$26:$F$30</c:f>
              <c:numCache>
                <c:formatCode>General</c:formatCode>
                <c:ptCount val="5"/>
                <c:pt idx="0">
                  <c:v>32.520000000000003</c:v>
                </c:pt>
                <c:pt idx="1">
                  <c:v>64.95</c:v>
                </c:pt>
                <c:pt idx="2">
                  <c:v>76.069999999999993</c:v>
                </c:pt>
                <c:pt idx="3">
                  <c:v>98.69</c:v>
                </c:pt>
                <c:pt idx="4">
                  <c:v>100</c:v>
                </c:pt>
              </c:numCache>
            </c:numRef>
          </c:val>
          <c:smooth val="0"/>
          <c:extLst>
            <c:ext xmlns:c16="http://schemas.microsoft.com/office/drawing/2014/chart" uri="{C3380CC4-5D6E-409C-BE32-E72D297353CC}">
              <c16:uniqueId val="{00000003-4C64-4EB6-AF5C-F7F6A369E954}"/>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21233408"/>
        <c:axId val="121235328"/>
      </c:lineChart>
      <c:catAx>
        <c:axId val="12123340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GB" b="1"/>
                  <a:t>Time (hours)</a:t>
                </a:r>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spc="20" baseline="0">
                <a:solidFill>
                  <a:schemeClr val="dk1">
                    <a:lumMod val="65000"/>
                    <a:lumOff val="35000"/>
                  </a:schemeClr>
                </a:solidFill>
                <a:latin typeface="+mn-lt"/>
                <a:ea typeface="+mn-ea"/>
                <a:cs typeface="+mn-cs"/>
              </a:defRPr>
            </a:pPr>
            <a:endParaRPr lang="en-US"/>
          </a:p>
        </c:txPr>
        <c:crossAx val="121235328"/>
        <c:crosses val="autoZero"/>
        <c:auto val="1"/>
        <c:lblAlgn val="ctr"/>
        <c:lblOffset val="100"/>
        <c:noMultiLvlLbl val="0"/>
      </c:catAx>
      <c:valAx>
        <c:axId val="121235328"/>
        <c:scaling>
          <c:orientation val="minMax"/>
          <c:min val="0"/>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GB" sz="800" b="1"/>
                  <a:t>Cumulative percentage of patient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21233408"/>
        <c:crosses val="autoZero"/>
        <c:crossBetween val="between"/>
        <c:majorUnit val="10"/>
      </c:valAx>
      <c:spPr>
        <a:solidFill>
          <a:schemeClr val="accent3">
            <a:lumMod val="20000"/>
            <a:lumOff val="8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Improved levels of oxygen over time</a:t>
            </a:r>
          </a:p>
        </c:rich>
      </c:tx>
      <c:overlay val="0"/>
      <c:spPr>
        <a:noFill/>
        <a:ln>
          <a:noFill/>
        </a:ln>
        <a:effectLst/>
      </c:spPr>
    </c:title>
    <c:autoTitleDeleted val="0"/>
    <c:plotArea>
      <c:layout>
        <c:manualLayout>
          <c:layoutTarget val="inner"/>
          <c:xMode val="edge"/>
          <c:yMode val="edge"/>
          <c:x val="0.12981714785651793"/>
          <c:y val="0.20412037037037037"/>
          <c:w val="0.65907174103237098"/>
          <c:h val="0.56310914260717415"/>
        </c:manualLayout>
      </c:layout>
      <c:lineChart>
        <c:grouping val="standard"/>
        <c:varyColors val="0"/>
        <c:ser>
          <c:idx val="0"/>
          <c:order val="0"/>
          <c:tx>
            <c:strRef>
              <c:f>'Oxygen level over time'!$P$14</c:f>
              <c:strCache>
                <c:ptCount val="1"/>
                <c:pt idx="0">
                  <c:v>Covid-19 Positive</c:v>
                </c:pt>
              </c:strCache>
            </c:strRef>
          </c:tx>
          <c:spPr>
            <a:ln w="28575" cap="rnd">
              <a:solidFill>
                <a:srgbClr val="FFC000"/>
              </a:solidFill>
              <a:round/>
            </a:ln>
            <a:effectLst/>
          </c:spPr>
          <c:marker>
            <c:symbol val="circle"/>
            <c:size val="5"/>
            <c:spPr>
              <a:solidFill>
                <a:schemeClr val="accent1"/>
              </a:solidFill>
              <a:ln w="9525">
                <a:solidFill>
                  <a:srgbClr val="FFC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'Oxygen level over time'!$O$15:$O$19</c:f>
              <c:strCache>
                <c:ptCount val="5"/>
                <c:pt idx="0">
                  <c:v>0-12</c:v>
                </c:pt>
                <c:pt idx="1">
                  <c:v>13-18</c:v>
                </c:pt>
                <c:pt idx="2">
                  <c:v>19-24</c:v>
                </c:pt>
                <c:pt idx="3">
                  <c:v>24-48</c:v>
                </c:pt>
                <c:pt idx="4">
                  <c:v>&gt;48  </c:v>
                </c:pt>
              </c:strCache>
            </c:strRef>
          </c:cat>
          <c:val>
            <c:numRef>
              <c:f>'Oxygen level over time'!$P$15:$P$19</c:f>
              <c:numCache>
                <c:formatCode>General</c:formatCode>
                <c:ptCount val="5"/>
                <c:pt idx="0">
                  <c:v>0</c:v>
                </c:pt>
                <c:pt idx="1">
                  <c:v>6.81</c:v>
                </c:pt>
                <c:pt idx="2">
                  <c:v>54.54</c:v>
                </c:pt>
                <c:pt idx="3">
                  <c:v>79.540000000000006</c:v>
                </c:pt>
                <c:pt idx="4">
                  <c:v>100</c:v>
                </c:pt>
              </c:numCache>
            </c:numRef>
          </c:val>
          <c:smooth val="0"/>
          <c:extLst>
            <c:ext xmlns:c16="http://schemas.microsoft.com/office/drawing/2014/chart" uri="{C3380CC4-5D6E-409C-BE32-E72D297353CC}">
              <c16:uniqueId val="{00000000-2B82-4E5D-A475-B2D4697BA6C8}"/>
            </c:ext>
          </c:extLst>
        </c:ser>
        <c:ser>
          <c:idx val="1"/>
          <c:order val="1"/>
          <c:tx>
            <c:strRef>
              <c:f>'Oxygen level over time'!$Q$14</c:f>
              <c:strCache>
                <c:ptCount val="1"/>
                <c:pt idx="0">
                  <c:v>Covid-19 status unknown</c:v>
                </c:pt>
              </c:strCache>
            </c:strRef>
          </c:tx>
          <c:spPr>
            <a:ln w="28575" cap="rnd">
              <a:solidFill>
                <a:srgbClr val="00B0F0"/>
              </a:solidFill>
              <a:round/>
            </a:ln>
            <a:effectLst/>
          </c:spPr>
          <c:marker>
            <c:symbol val="circle"/>
            <c:size val="5"/>
            <c:spPr>
              <a:solidFill>
                <a:schemeClr val="accent2"/>
              </a:solidFill>
              <a:ln w="9525">
                <a:solidFill>
                  <a:srgbClr val="00B0F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'Oxygen level over time'!$O$15:$O$19</c:f>
              <c:strCache>
                <c:ptCount val="5"/>
                <c:pt idx="0">
                  <c:v>0-12</c:v>
                </c:pt>
                <c:pt idx="1">
                  <c:v>13-18</c:v>
                </c:pt>
                <c:pt idx="2">
                  <c:v>19-24</c:v>
                </c:pt>
                <c:pt idx="3">
                  <c:v>24-48</c:v>
                </c:pt>
                <c:pt idx="4">
                  <c:v>&gt;48  </c:v>
                </c:pt>
              </c:strCache>
            </c:strRef>
          </c:cat>
          <c:val>
            <c:numRef>
              <c:f>'Oxygen level over time'!$Q$15:$Q$19</c:f>
              <c:numCache>
                <c:formatCode>General</c:formatCode>
                <c:ptCount val="5"/>
                <c:pt idx="0">
                  <c:v>17.8</c:v>
                </c:pt>
                <c:pt idx="1">
                  <c:v>28.53</c:v>
                </c:pt>
                <c:pt idx="2">
                  <c:v>77.849999999999994</c:v>
                </c:pt>
                <c:pt idx="3">
                  <c:v>100</c:v>
                </c:pt>
              </c:numCache>
            </c:numRef>
          </c:val>
          <c:smooth val="0"/>
          <c:extLst>
            <c:ext xmlns:c16="http://schemas.microsoft.com/office/drawing/2014/chart" uri="{C3380CC4-5D6E-409C-BE32-E72D297353CC}">
              <c16:uniqueId val="{00000001-2B82-4E5D-A475-B2D4697BA6C8}"/>
            </c:ext>
          </c:extLst>
        </c:ser>
        <c:dLbls>
          <c:dLblPos val="t"/>
          <c:showLegendKey val="0"/>
          <c:showVal val="1"/>
          <c:showCatName val="0"/>
          <c:showSerName val="0"/>
          <c:showPercent val="0"/>
          <c:showBubbleSize val="0"/>
        </c:dLbls>
        <c:marker val="1"/>
        <c:smooth val="0"/>
        <c:axId val="118810496"/>
        <c:axId val="118829056"/>
      </c:lineChart>
      <c:catAx>
        <c:axId val="11881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b="1"/>
                  <a:t>Time (Hours)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829056"/>
        <c:crosses val="autoZero"/>
        <c:auto val="1"/>
        <c:lblAlgn val="ctr"/>
        <c:lblOffset val="100"/>
        <c:noMultiLvlLbl val="0"/>
      </c:catAx>
      <c:valAx>
        <c:axId val="118829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800" b="1"/>
                  <a:t>Cumulative percentage of patient</a:t>
                </a:r>
              </a:p>
            </c:rich>
          </c:tx>
          <c:layout>
            <c:manualLayout>
              <c:xMode val="edge"/>
              <c:yMode val="edge"/>
              <c:x val="2.2222222222222223E-2"/>
              <c:y val="0.1624537037037037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810496"/>
        <c:crosses val="autoZero"/>
        <c:crossBetween val="between"/>
      </c:valAx>
      <c:spPr>
        <a:noFill/>
        <a:ln>
          <a:noFill/>
        </a:ln>
        <a:effectLst/>
      </c:spPr>
    </c:plotArea>
    <c:legend>
      <c:legendPos val="r"/>
      <c:layout>
        <c:manualLayout>
          <c:xMode val="edge"/>
          <c:yMode val="edge"/>
          <c:x val="0.80340179352580943"/>
          <c:y val="0.2554159375911344"/>
          <c:w val="0.17993153980752408"/>
          <c:h val="0.383102945465150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GB" sz="1200"/>
              <a:t>Effect of treatment on easing patient's cough over time</a:t>
            </a:r>
          </a:p>
        </c:rich>
      </c:tx>
      <c:overlay val="0"/>
      <c:spPr>
        <a:noFill/>
        <a:ln>
          <a:noFill/>
        </a:ln>
        <a:effectLst/>
      </c:spPr>
    </c:title>
    <c:autoTitleDeleted val="0"/>
    <c:plotArea>
      <c:layout>
        <c:manualLayout>
          <c:layoutTarget val="inner"/>
          <c:xMode val="edge"/>
          <c:yMode val="edge"/>
          <c:x val="0.14488080928134409"/>
          <c:y val="0.15239853723701116"/>
          <c:w val="0.7562961062114234"/>
          <c:h val="0.59838842899813505"/>
        </c:manualLayout>
      </c:layout>
      <c:scatterChart>
        <c:scatterStyle val="lineMarker"/>
        <c:varyColors val="0"/>
        <c:ser>
          <c:idx val="0"/>
          <c:order val="0"/>
          <c:tx>
            <c:strRef>
              <c:f>'Effect on Cough'!$D$15</c:f>
              <c:strCache>
                <c:ptCount val="1"/>
                <c:pt idx="0">
                  <c:v>Covid-19 Positive</c:v>
                </c:pt>
              </c:strCache>
            </c:strRef>
          </c:tx>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xVal>
            <c:numRef>
              <c:f>'Effect on Cough'!$C$16:$C$19</c:f>
              <c:numCache>
                <c:formatCode>General</c:formatCode>
                <c:ptCount val="4"/>
                <c:pt idx="0">
                  <c:v>12</c:v>
                </c:pt>
                <c:pt idx="1">
                  <c:v>24</c:v>
                </c:pt>
                <c:pt idx="2">
                  <c:v>48</c:v>
                </c:pt>
                <c:pt idx="3">
                  <c:v>72</c:v>
                </c:pt>
              </c:numCache>
            </c:numRef>
          </c:xVal>
          <c:yVal>
            <c:numRef>
              <c:f>'Effect on Cough'!$D$16:$D$19</c:f>
              <c:numCache>
                <c:formatCode>General</c:formatCode>
                <c:ptCount val="4"/>
                <c:pt idx="0">
                  <c:v>9.3000000000000007</c:v>
                </c:pt>
                <c:pt idx="1">
                  <c:v>72.09</c:v>
                </c:pt>
                <c:pt idx="2">
                  <c:v>74.41</c:v>
                </c:pt>
                <c:pt idx="3">
                  <c:v>100</c:v>
                </c:pt>
              </c:numCache>
            </c:numRef>
          </c:yVal>
          <c:smooth val="0"/>
          <c:extLst>
            <c:ext xmlns:c16="http://schemas.microsoft.com/office/drawing/2014/chart" uri="{C3380CC4-5D6E-409C-BE32-E72D297353CC}">
              <c16:uniqueId val="{00000000-8838-4DC1-B66C-64C0D52A61AA}"/>
            </c:ext>
          </c:extLst>
        </c:ser>
        <c:ser>
          <c:idx val="1"/>
          <c:order val="1"/>
          <c:tx>
            <c:strRef>
              <c:f>'Effect on Cough'!$E$15</c:f>
              <c:strCache>
                <c:ptCount val="1"/>
                <c:pt idx="0">
                  <c:v>Covid-19 status unknown</c:v>
                </c:pt>
              </c:strCache>
            </c:strRef>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xVal>
            <c:numRef>
              <c:f>'Effect on Cough'!$C$16:$C$19</c:f>
              <c:numCache>
                <c:formatCode>General</c:formatCode>
                <c:ptCount val="4"/>
                <c:pt idx="0">
                  <c:v>12</c:v>
                </c:pt>
                <c:pt idx="1">
                  <c:v>24</c:v>
                </c:pt>
                <c:pt idx="2">
                  <c:v>48</c:v>
                </c:pt>
                <c:pt idx="3">
                  <c:v>72</c:v>
                </c:pt>
              </c:numCache>
            </c:numRef>
          </c:xVal>
          <c:yVal>
            <c:numRef>
              <c:f>'Effect on Cough'!$E$16:$E$19</c:f>
              <c:numCache>
                <c:formatCode>General</c:formatCode>
                <c:ptCount val="4"/>
                <c:pt idx="0">
                  <c:v>61.23</c:v>
                </c:pt>
                <c:pt idx="1">
                  <c:v>98.8</c:v>
                </c:pt>
                <c:pt idx="2">
                  <c:v>99.09</c:v>
                </c:pt>
                <c:pt idx="3">
                  <c:v>100</c:v>
                </c:pt>
              </c:numCache>
            </c:numRef>
          </c:yVal>
          <c:smooth val="0"/>
          <c:extLst>
            <c:ext xmlns:c16="http://schemas.microsoft.com/office/drawing/2014/chart" uri="{C3380CC4-5D6E-409C-BE32-E72D297353CC}">
              <c16:uniqueId val="{00000001-8838-4DC1-B66C-64C0D52A61AA}"/>
            </c:ext>
          </c:extLst>
        </c:ser>
        <c:dLbls>
          <c:dLblPos val="ctr"/>
          <c:showLegendKey val="0"/>
          <c:showVal val="1"/>
          <c:showCatName val="0"/>
          <c:showSerName val="0"/>
          <c:showPercent val="0"/>
          <c:showBubbleSize val="0"/>
        </c:dLbls>
        <c:axId val="118955008"/>
        <c:axId val="119088256"/>
      </c:scatterChart>
      <c:valAx>
        <c:axId val="118955008"/>
        <c:scaling>
          <c:orientation val="minMax"/>
          <c:max val="72"/>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sz="900" b="1"/>
                  <a:t>Time (hours)</a:t>
                </a:r>
              </a:p>
            </c:rich>
          </c:tx>
          <c:overlay val="0"/>
          <c:spPr>
            <a:noFill/>
            <a:ln>
              <a:noFill/>
            </a:ln>
            <a:effectLst/>
          </c:sp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crossAx val="119088256"/>
        <c:crosses val="autoZero"/>
        <c:crossBetween val="midCat"/>
        <c:majorUnit val="12"/>
      </c:valAx>
      <c:valAx>
        <c:axId val="11908825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en-GB" sz="900"/>
                  <a:t>Cumulative percentage of patient</a:t>
                </a:r>
              </a:p>
            </c:rich>
          </c:tx>
          <c:layout>
            <c:manualLayout>
              <c:xMode val="edge"/>
              <c:yMode val="edge"/>
              <c:x val="6.1950460982310232E-2"/>
              <c:y val="0.16245339752010268"/>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800" b="1" i="0" u="none" strike="noStrike" kern="1200" baseline="0">
                <a:solidFill>
                  <a:schemeClr val="tx2"/>
                </a:solidFill>
                <a:latin typeface="+mn-lt"/>
                <a:ea typeface="+mn-ea"/>
                <a:cs typeface="+mn-cs"/>
              </a:defRPr>
            </a:pPr>
            <a:endParaRPr lang="en-US"/>
          </a:p>
        </c:txPr>
        <c:crossAx val="118955008"/>
        <c:crosses val="autoZero"/>
        <c:crossBetween val="midCat"/>
        <c:majorUnit val="10"/>
      </c:valAx>
      <c:spPr>
        <a:noFill/>
        <a:ln>
          <a:noFill/>
        </a:ln>
        <a:effectLst/>
      </c:spPr>
    </c:plotArea>
    <c:legend>
      <c:legendPos val="r"/>
      <c:layout>
        <c:manualLayout>
          <c:xMode val="edge"/>
          <c:yMode val="edge"/>
          <c:x val="0.16374981429208144"/>
          <c:y val="0.90922644035279288"/>
          <c:w val="0.71732508565074293"/>
          <c:h val="8.14932806883919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t>Time to clinical improvement in patient's fever</a:t>
            </a:r>
          </a:p>
        </c:rich>
      </c:tx>
      <c:overlay val="0"/>
      <c:spPr>
        <a:noFill/>
        <a:ln>
          <a:noFill/>
        </a:ln>
        <a:effectLst/>
      </c:spPr>
    </c:title>
    <c:autoTitleDeleted val="0"/>
    <c:plotArea>
      <c:layout>
        <c:manualLayout>
          <c:layoutTarget val="inner"/>
          <c:xMode val="edge"/>
          <c:yMode val="edge"/>
          <c:x val="0.10746234449470002"/>
          <c:y val="0.20310668229777257"/>
          <c:w val="0.85319917700474868"/>
          <c:h val="0.45528472920955221"/>
        </c:manualLayout>
      </c:layout>
      <c:scatterChart>
        <c:scatterStyle val="smoothMarker"/>
        <c:varyColors val="0"/>
        <c:ser>
          <c:idx val="0"/>
          <c:order val="0"/>
          <c:tx>
            <c:strRef>
              <c:f>'Effect on Fever'!$D$22</c:f>
              <c:strCache>
                <c:ptCount val="1"/>
                <c:pt idx="0">
                  <c:v>High grade</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dLbls>
            <c:dLbl>
              <c:idx val="0"/>
              <c:layout>
                <c:manualLayout>
                  <c:x val="-6.7051222888786316E-2"/>
                  <c:y val="-2.36137696979731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F9-4835-B072-0362849C0A32}"/>
                </c:ext>
              </c:extLst>
            </c:dLbl>
            <c:dLbl>
              <c:idx val="1"/>
              <c:layout>
                <c:manualLayout>
                  <c:x val="2.1688970927549608E-3"/>
                  <c:y val="-6.04074622078284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3F9-4835-B072-0362849C0A3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'Effect on Fever'!$E$21:$I$21</c:f>
              <c:numCache>
                <c:formatCode>General</c:formatCode>
                <c:ptCount val="5"/>
                <c:pt idx="0">
                  <c:v>12</c:v>
                </c:pt>
                <c:pt idx="1">
                  <c:v>24</c:v>
                </c:pt>
                <c:pt idx="2">
                  <c:v>48</c:v>
                </c:pt>
                <c:pt idx="3">
                  <c:v>72</c:v>
                </c:pt>
                <c:pt idx="4">
                  <c:v>96</c:v>
                </c:pt>
              </c:numCache>
            </c:numRef>
          </c:xVal>
          <c:yVal>
            <c:numRef>
              <c:f>'Effect on Fever'!$E$22:$I$22</c:f>
              <c:numCache>
                <c:formatCode>General</c:formatCode>
                <c:ptCount val="5"/>
                <c:pt idx="0">
                  <c:v>30</c:v>
                </c:pt>
                <c:pt idx="1">
                  <c:v>75</c:v>
                </c:pt>
                <c:pt idx="2">
                  <c:v>104</c:v>
                </c:pt>
                <c:pt idx="3">
                  <c:v>101</c:v>
                </c:pt>
                <c:pt idx="4">
                  <c:v>1</c:v>
                </c:pt>
              </c:numCache>
            </c:numRef>
          </c:yVal>
          <c:smooth val="1"/>
          <c:extLst>
            <c:ext xmlns:c16="http://schemas.microsoft.com/office/drawing/2014/chart" uri="{C3380CC4-5D6E-409C-BE32-E72D297353CC}">
              <c16:uniqueId val="{00000002-03F9-4835-B072-0362849C0A32}"/>
            </c:ext>
          </c:extLst>
        </c:ser>
        <c:ser>
          <c:idx val="1"/>
          <c:order val="1"/>
          <c:tx>
            <c:strRef>
              <c:f>'Effect on Fever'!$D$23</c:f>
              <c:strCache>
                <c:ptCount val="1"/>
                <c:pt idx="0">
                  <c:v>Moderate grade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7.8587909552376559E-2"/>
                  <c:y val="-6.0407462207828493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4.4116289801568988E-2"/>
                      <c:h val="6.2996264757312695E-2"/>
                    </c:manualLayout>
                  </c15:layout>
                </c:ext>
                <c:ext xmlns:c16="http://schemas.microsoft.com/office/drawing/2014/chart" uri="{C3380CC4-5D6E-409C-BE32-E72D297353CC}">
                  <c16:uniqueId val="{00000003-03F9-4835-B072-0362849C0A32}"/>
                </c:ext>
              </c:extLst>
            </c:dLbl>
            <c:dLbl>
              <c:idx val="4"/>
              <c:layout>
                <c:manualLayout>
                  <c:x val="-6.5536971830986071E-2"/>
                  <c:y val="-8.02513322198361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3F9-4835-B072-0362849C0A3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'Effect on Fever'!$E$21:$I$21</c:f>
              <c:numCache>
                <c:formatCode>General</c:formatCode>
                <c:ptCount val="5"/>
                <c:pt idx="0">
                  <c:v>12</c:v>
                </c:pt>
                <c:pt idx="1">
                  <c:v>24</c:v>
                </c:pt>
                <c:pt idx="2">
                  <c:v>48</c:v>
                </c:pt>
                <c:pt idx="3">
                  <c:v>72</c:v>
                </c:pt>
                <c:pt idx="4">
                  <c:v>96</c:v>
                </c:pt>
              </c:numCache>
            </c:numRef>
          </c:xVal>
          <c:yVal>
            <c:numRef>
              <c:f>'Effect on Fever'!$E$23:$I$23</c:f>
              <c:numCache>
                <c:formatCode>General</c:formatCode>
                <c:ptCount val="5"/>
                <c:pt idx="0">
                  <c:v>88</c:v>
                </c:pt>
                <c:pt idx="1">
                  <c:v>68</c:v>
                </c:pt>
                <c:pt idx="2">
                  <c:v>51</c:v>
                </c:pt>
                <c:pt idx="3">
                  <c:v>10</c:v>
                </c:pt>
                <c:pt idx="4">
                  <c:v>0</c:v>
                </c:pt>
              </c:numCache>
            </c:numRef>
          </c:yVal>
          <c:smooth val="1"/>
          <c:extLst>
            <c:ext xmlns:c16="http://schemas.microsoft.com/office/drawing/2014/chart" uri="{C3380CC4-5D6E-409C-BE32-E72D297353CC}">
              <c16:uniqueId val="{00000004-03F9-4835-B072-0362849C0A32}"/>
            </c:ext>
          </c:extLst>
        </c:ser>
        <c:ser>
          <c:idx val="2"/>
          <c:order val="2"/>
          <c:tx>
            <c:strRef>
              <c:f>'Effect on Fever'!$D$24</c:f>
              <c:strCache>
                <c:ptCount val="1"/>
                <c:pt idx="0">
                  <c:v>Low grade</c:v>
                </c:pt>
              </c:strCache>
            </c:strRef>
          </c:tx>
          <c:spPr>
            <a:ln w="19050" cap="rnd">
              <a:solidFill>
                <a:srgbClr val="00B050"/>
              </a:solidFill>
              <a:round/>
            </a:ln>
            <a:effectLst/>
          </c:spPr>
          <c:marker>
            <c:symbol val="circle"/>
            <c:size val="5"/>
            <c:spPr>
              <a:solidFill>
                <a:srgbClr val="00B050"/>
              </a:solidFill>
              <a:ln w="9525">
                <a:solidFill>
                  <a:schemeClr val="accent3"/>
                </a:solidFill>
              </a:ln>
              <a:effectLst/>
            </c:spPr>
          </c:marker>
          <c:dLbls>
            <c:dLbl>
              <c:idx val="2"/>
              <c:layout>
                <c:manualLayout>
                  <c:x val="1.6012921089063221E-2"/>
                  <c:y val="-2.0985648804411932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4.4116289801568988E-2"/>
                      <c:h val="7.8764990118679323E-2"/>
                    </c:manualLayout>
                  </c15:layout>
                </c:ext>
                <c:ext xmlns:c16="http://schemas.microsoft.com/office/drawing/2014/chart" uri="{C3380CC4-5D6E-409C-BE32-E72D297353CC}">
                  <c16:uniqueId val="{00000005-03F9-4835-B072-0362849C0A32}"/>
                </c:ext>
              </c:extLst>
            </c:dLbl>
            <c:dLbl>
              <c:idx val="4"/>
              <c:layout>
                <c:manualLayout>
                  <c:x val="9.2869718309857539E-3"/>
                  <c:y val="-6.47113166798206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3F9-4835-B072-0362849C0A3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'Effect on Fever'!$E$21:$I$21</c:f>
              <c:numCache>
                <c:formatCode>General</c:formatCode>
                <c:ptCount val="5"/>
                <c:pt idx="0">
                  <c:v>12</c:v>
                </c:pt>
                <c:pt idx="1">
                  <c:v>24</c:v>
                </c:pt>
                <c:pt idx="2">
                  <c:v>48</c:v>
                </c:pt>
                <c:pt idx="3">
                  <c:v>72</c:v>
                </c:pt>
                <c:pt idx="4">
                  <c:v>96</c:v>
                </c:pt>
              </c:numCache>
            </c:numRef>
          </c:xVal>
          <c:yVal>
            <c:numRef>
              <c:f>'Effect on Fever'!$E$24:$I$24</c:f>
              <c:numCache>
                <c:formatCode>General</c:formatCode>
                <c:ptCount val="5"/>
                <c:pt idx="0">
                  <c:v>246</c:v>
                </c:pt>
                <c:pt idx="1">
                  <c:v>370</c:v>
                </c:pt>
                <c:pt idx="2">
                  <c:v>59</c:v>
                </c:pt>
                <c:pt idx="3">
                  <c:v>25</c:v>
                </c:pt>
                <c:pt idx="4">
                  <c:v>0</c:v>
                </c:pt>
              </c:numCache>
            </c:numRef>
          </c:yVal>
          <c:smooth val="1"/>
          <c:extLst>
            <c:ext xmlns:c16="http://schemas.microsoft.com/office/drawing/2014/chart" uri="{C3380CC4-5D6E-409C-BE32-E72D297353CC}">
              <c16:uniqueId val="{00000006-03F9-4835-B072-0362849C0A32}"/>
            </c:ext>
          </c:extLst>
        </c:ser>
        <c:dLbls>
          <c:showLegendKey val="0"/>
          <c:showVal val="0"/>
          <c:showCatName val="0"/>
          <c:showSerName val="0"/>
          <c:showPercent val="0"/>
          <c:showBubbleSize val="0"/>
        </c:dLbls>
        <c:axId val="119133312"/>
        <c:axId val="119135232"/>
      </c:scatterChart>
      <c:valAx>
        <c:axId val="119133312"/>
        <c:scaling>
          <c:orientation val="minMax"/>
          <c:max val="108"/>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b="1"/>
                  <a:t>Time (hours)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9135232"/>
        <c:crosses val="autoZero"/>
        <c:crossBetween val="midCat"/>
        <c:majorUnit val="12"/>
      </c:valAx>
      <c:valAx>
        <c:axId val="119135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b="1"/>
                  <a:t>Number of patients</a:t>
                </a:r>
              </a:p>
            </c:rich>
          </c:tx>
          <c:layout>
            <c:manualLayout>
              <c:xMode val="edge"/>
              <c:yMode val="edge"/>
              <c:x val="1.789796356881446E-2"/>
              <c:y val="0.2244806229058197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913331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GB" sz="1100">
                <a:effectLst/>
              </a:rPr>
              <a:t>Comorbid conditions of</a:t>
            </a:r>
            <a:r>
              <a:rPr lang="en-GB" sz="1100" baseline="0">
                <a:effectLst/>
              </a:rPr>
              <a:t> </a:t>
            </a:r>
            <a:r>
              <a:rPr lang="en-GB" sz="1100">
                <a:effectLst/>
              </a:rPr>
              <a:t>patients</a:t>
            </a:r>
          </a:p>
        </c:rich>
      </c:tx>
      <c:overlay val="0"/>
      <c:spPr>
        <a:noFill/>
        <a:ln>
          <a:noFill/>
        </a:ln>
        <a:effectLst/>
      </c:spPr>
    </c:title>
    <c:autoTitleDeleted val="0"/>
    <c:plotArea>
      <c:layout>
        <c:manualLayout>
          <c:layoutTarget val="inner"/>
          <c:xMode val="edge"/>
          <c:yMode val="edge"/>
          <c:x val="9.360921247346915E-2"/>
          <c:y val="0.15476851851851853"/>
          <c:w val="0.88145313166618167"/>
          <c:h val="0.66382728200641583"/>
        </c:manualLayout>
      </c:layout>
      <c:barChart>
        <c:barDir val="col"/>
        <c:grouping val="clustered"/>
        <c:varyColors val="0"/>
        <c:ser>
          <c:idx val="0"/>
          <c:order val="0"/>
          <c:tx>
            <c:strRef>
              <c:f>'Co-morbidity'!$G$16</c:f>
              <c:strCache>
                <c:ptCount val="1"/>
                <c:pt idx="0">
                  <c:v>No of patients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Pt>
            <c:idx val="0"/>
            <c:invertIfNegative val="0"/>
            <c:bubble3D val="0"/>
            <c:spPr>
              <a:solidFill>
                <a:srgbClr val="FFC000"/>
              </a:solidFill>
              <a:ln>
                <a:noFill/>
              </a:ln>
              <a:effectLst>
                <a:innerShdw blurRad="114300">
                  <a:schemeClr val="accent1"/>
                </a:innerShdw>
              </a:effectLst>
            </c:spPr>
            <c:extLst>
              <c:ext xmlns:c16="http://schemas.microsoft.com/office/drawing/2014/chart" uri="{C3380CC4-5D6E-409C-BE32-E72D297353CC}">
                <c16:uniqueId val="{00000001-E3DF-4B66-BE07-74341B4C825E}"/>
              </c:ext>
            </c:extLst>
          </c:dPt>
          <c:dPt>
            <c:idx val="1"/>
            <c:invertIfNegative val="0"/>
            <c:bubble3D val="0"/>
            <c:spPr>
              <a:solidFill>
                <a:schemeClr val="accent2"/>
              </a:solidFill>
              <a:ln>
                <a:noFill/>
              </a:ln>
              <a:effectLst>
                <a:innerShdw blurRad="114300">
                  <a:schemeClr val="accent1"/>
                </a:innerShdw>
              </a:effectLst>
            </c:spPr>
            <c:extLst>
              <c:ext xmlns:c16="http://schemas.microsoft.com/office/drawing/2014/chart" uri="{C3380CC4-5D6E-409C-BE32-E72D297353CC}">
                <c16:uniqueId val="{00000003-E3DF-4B66-BE07-74341B4C825E}"/>
              </c:ext>
            </c:extLst>
          </c:dPt>
          <c:dPt>
            <c:idx val="2"/>
            <c:invertIfNegative val="0"/>
            <c:bubble3D val="0"/>
            <c:spPr>
              <a:solidFill>
                <a:schemeClr val="accent1">
                  <a:lumMod val="60000"/>
                  <a:lumOff val="40000"/>
                </a:schemeClr>
              </a:solidFill>
              <a:ln>
                <a:solidFill>
                  <a:schemeClr val="accent1"/>
                </a:solidFill>
              </a:ln>
              <a:effectLst>
                <a:innerShdw blurRad="114300">
                  <a:schemeClr val="accent1"/>
                </a:innerShdw>
              </a:effectLst>
            </c:spPr>
            <c:extLst>
              <c:ext xmlns:c16="http://schemas.microsoft.com/office/drawing/2014/chart" uri="{C3380CC4-5D6E-409C-BE32-E72D297353CC}">
                <c16:uniqueId val="{00000005-E3DF-4B66-BE07-74341B4C825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'Co-morbidity'!$F$17:$F$19</c:f>
              <c:strCache>
                <c:ptCount val="3"/>
                <c:pt idx="0">
                  <c:v>1 co-morbidity</c:v>
                </c:pt>
                <c:pt idx="1">
                  <c:v>&gt; 1 co-morbidity</c:v>
                </c:pt>
                <c:pt idx="2">
                  <c:v>Unknown </c:v>
                </c:pt>
              </c:strCache>
            </c:strRef>
          </c:cat>
          <c:val>
            <c:numRef>
              <c:f>'Co-morbidity'!$G$17:$G$19</c:f>
              <c:numCache>
                <c:formatCode>General</c:formatCode>
                <c:ptCount val="3"/>
                <c:pt idx="0">
                  <c:v>615</c:v>
                </c:pt>
                <c:pt idx="1">
                  <c:v>410</c:v>
                </c:pt>
                <c:pt idx="2">
                  <c:v>257</c:v>
                </c:pt>
              </c:numCache>
            </c:numRef>
          </c:val>
          <c:extLst>
            <c:ext xmlns:c16="http://schemas.microsoft.com/office/drawing/2014/chart" uri="{C3380CC4-5D6E-409C-BE32-E72D297353CC}">
              <c16:uniqueId val="{00000006-E3DF-4B66-BE07-74341B4C825E}"/>
            </c:ext>
          </c:extLst>
        </c:ser>
        <c:dLbls>
          <c:dLblPos val="outEnd"/>
          <c:showLegendKey val="0"/>
          <c:showVal val="1"/>
          <c:showCatName val="0"/>
          <c:showSerName val="0"/>
          <c:showPercent val="0"/>
          <c:showBubbleSize val="0"/>
        </c:dLbls>
        <c:gapWidth val="164"/>
        <c:overlap val="-22"/>
        <c:axId val="119677312"/>
        <c:axId val="119685888"/>
      </c:barChart>
      <c:catAx>
        <c:axId val="11967731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b="0"/>
                  <a:t>Co-morbidity status</a:t>
                </a:r>
              </a:p>
            </c:rich>
          </c:tx>
          <c:layout>
            <c:manualLayout>
              <c:xMode val="edge"/>
              <c:yMode val="edge"/>
              <c:x val="0.42999123522617938"/>
              <c:y val="0.91210629921259845"/>
            </c:manualLayout>
          </c:layout>
          <c:overlay val="0"/>
          <c:spPr>
            <a:noFill/>
            <a:ln>
              <a:noFill/>
            </a:ln>
            <a:effectLst/>
          </c:sp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685888"/>
        <c:crosses val="autoZero"/>
        <c:auto val="1"/>
        <c:lblAlgn val="ctr"/>
        <c:lblOffset val="100"/>
        <c:noMultiLvlLbl val="0"/>
      </c:catAx>
      <c:valAx>
        <c:axId val="11968588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a:t>Number of patients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6773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2E5C3-32CF-41FB-8F87-4B24181CC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16</Pages>
  <Words>5749</Words>
  <Characters>32770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Joshi, Dinesh (Contractor)</dc:creator>
  <cp:lastModifiedBy>Anita Goyal</cp:lastModifiedBy>
  <cp:revision>66</cp:revision>
  <cp:lastPrinted>2020-08-02T21:01:00Z</cp:lastPrinted>
  <dcterms:created xsi:type="dcterms:W3CDTF">2020-08-02T21:01:00Z</dcterms:created>
  <dcterms:modified xsi:type="dcterms:W3CDTF">2020-08-21T14:05:00Z</dcterms:modified>
</cp:coreProperties>
</file>