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92583" w14:textId="2EF21E83" w:rsidR="00201846" w:rsidRPr="00D909D1" w:rsidRDefault="00401BA5" w:rsidP="00401BA5">
      <w:pPr>
        <w:pStyle w:val="Heading1"/>
        <w:rPr>
          <w:i/>
          <w:iCs/>
          <w:color w:val="7030A0"/>
        </w:rPr>
      </w:pPr>
      <w:r>
        <w:rPr>
          <w:i/>
          <w:iCs/>
        </w:rPr>
        <w:t xml:space="preserve">             </w:t>
      </w:r>
      <w:r>
        <w:rPr>
          <w:i/>
          <w:iCs/>
          <w:color w:val="833C0B" w:themeColor="accent2" w:themeShade="80"/>
        </w:rPr>
        <w:t xml:space="preserve">Recent advances in the understanding </w:t>
      </w:r>
      <w:r w:rsidR="0060640D">
        <w:rPr>
          <w:i/>
          <w:iCs/>
          <w:color w:val="833C0B" w:themeColor="accent2" w:themeShade="80"/>
        </w:rPr>
        <w:t>and management of polycystic ovary syndrome.</w:t>
      </w:r>
      <w:r w:rsidR="00572E03">
        <w:rPr>
          <w:i/>
          <w:iCs/>
          <w:color w:val="833C0B" w:themeColor="accent2" w:themeShade="80"/>
        </w:rPr>
        <w:t xml:space="preserve">                                </w:t>
      </w:r>
    </w:p>
    <w:p w14:paraId="13308622" w14:textId="26EB7B33" w:rsidR="0060640D" w:rsidRDefault="0060640D" w:rsidP="0060640D">
      <w:pPr>
        <w:rPr>
          <w:color w:val="7030A0"/>
        </w:rPr>
      </w:pPr>
      <w:r>
        <w:t xml:space="preserve">          </w:t>
      </w:r>
      <w:r w:rsidR="008B34D9">
        <w:t xml:space="preserve">    </w:t>
      </w:r>
      <w:r w:rsidR="008B34D9">
        <w:rPr>
          <w:color w:val="7030A0"/>
        </w:rPr>
        <w:t>Abstract:</w:t>
      </w:r>
    </w:p>
    <w:p w14:paraId="32E2085A" w14:textId="7F9F09B5" w:rsidR="00245124" w:rsidRDefault="00245124" w:rsidP="00245124">
      <w:pPr>
        <w:pStyle w:val="ListParagraph"/>
        <w:ind w:left="1758"/>
        <w:rPr>
          <w:color w:val="002060"/>
        </w:rPr>
      </w:pPr>
      <w:proofErr w:type="spellStart"/>
      <w:r>
        <w:rPr>
          <w:color w:val="002060"/>
        </w:rPr>
        <w:t>Pcod</w:t>
      </w:r>
      <w:proofErr w:type="spellEnd"/>
      <w:r>
        <w:rPr>
          <w:color w:val="002060"/>
        </w:rPr>
        <w:t xml:space="preserve"> is a multifaceted condition characterized by </w:t>
      </w:r>
      <w:r w:rsidR="00FB3D61">
        <w:rPr>
          <w:color w:val="002060"/>
        </w:rPr>
        <w:t xml:space="preserve">chronic anovulation and excess ovarian activity </w:t>
      </w:r>
      <w:r w:rsidR="00F1019B">
        <w:rPr>
          <w:color w:val="002060"/>
        </w:rPr>
        <w:t xml:space="preserve">in contrast  to </w:t>
      </w:r>
      <w:r w:rsidR="00456DAE">
        <w:rPr>
          <w:color w:val="002060"/>
        </w:rPr>
        <w:t xml:space="preserve">other causes of anovulation that involves </w:t>
      </w:r>
      <w:r w:rsidR="00803B86">
        <w:rPr>
          <w:color w:val="002060"/>
        </w:rPr>
        <w:t xml:space="preserve">ovarian dormancy or primary insufficiency </w:t>
      </w:r>
      <w:r w:rsidR="00C54B76">
        <w:rPr>
          <w:color w:val="002060"/>
        </w:rPr>
        <w:t>.</w:t>
      </w:r>
    </w:p>
    <w:p w14:paraId="134471FF" w14:textId="3A6C4687" w:rsidR="00C54B76" w:rsidRDefault="00C54B76" w:rsidP="00245124">
      <w:pPr>
        <w:pStyle w:val="ListParagraph"/>
        <w:ind w:left="1758"/>
        <w:rPr>
          <w:color w:val="002060"/>
        </w:rPr>
      </w:pPr>
      <w:r>
        <w:rPr>
          <w:color w:val="002060"/>
        </w:rPr>
        <w:t xml:space="preserve">    Recent studies </w:t>
      </w:r>
      <w:r w:rsidR="00F61176">
        <w:rPr>
          <w:color w:val="002060"/>
        </w:rPr>
        <w:t xml:space="preserve">indicated that </w:t>
      </w:r>
      <w:proofErr w:type="spellStart"/>
      <w:r w:rsidR="00F61176">
        <w:rPr>
          <w:color w:val="002060"/>
        </w:rPr>
        <w:t>pcos</w:t>
      </w:r>
      <w:proofErr w:type="spellEnd"/>
      <w:r w:rsidR="00F61176">
        <w:rPr>
          <w:color w:val="002060"/>
        </w:rPr>
        <w:t xml:space="preserve"> is associated with low </w:t>
      </w:r>
      <w:r w:rsidR="00E95B46">
        <w:rPr>
          <w:color w:val="002060"/>
        </w:rPr>
        <w:t xml:space="preserve">grade chronic inflammation and that women with </w:t>
      </w:r>
      <w:proofErr w:type="spellStart"/>
      <w:r w:rsidR="006674E5">
        <w:rPr>
          <w:color w:val="002060"/>
        </w:rPr>
        <w:t>pcos</w:t>
      </w:r>
      <w:proofErr w:type="spellEnd"/>
      <w:r w:rsidR="006674E5">
        <w:rPr>
          <w:color w:val="002060"/>
        </w:rPr>
        <w:t xml:space="preserve"> are at increased </w:t>
      </w:r>
      <w:r w:rsidR="0092116D">
        <w:rPr>
          <w:color w:val="002060"/>
        </w:rPr>
        <w:t xml:space="preserve">risk of non-alcoholic fatty liver </w:t>
      </w:r>
      <w:r w:rsidR="008833E2">
        <w:rPr>
          <w:color w:val="002060"/>
        </w:rPr>
        <w:t xml:space="preserve">disease. The inflammatory and </w:t>
      </w:r>
      <w:r w:rsidR="00710BCF">
        <w:rPr>
          <w:color w:val="002060"/>
        </w:rPr>
        <w:t xml:space="preserve">metabolic derangements associated with </w:t>
      </w:r>
      <w:proofErr w:type="spellStart"/>
      <w:r w:rsidR="00710BCF">
        <w:rPr>
          <w:color w:val="002060"/>
        </w:rPr>
        <w:t>pcos</w:t>
      </w:r>
      <w:proofErr w:type="spellEnd"/>
      <w:r w:rsidR="00710BCF">
        <w:rPr>
          <w:color w:val="002060"/>
        </w:rPr>
        <w:t xml:space="preserve"> are explained </w:t>
      </w:r>
      <w:r w:rsidR="00276CD6">
        <w:rPr>
          <w:color w:val="002060"/>
        </w:rPr>
        <w:t xml:space="preserve">in part by the coexistence </w:t>
      </w:r>
      <w:r w:rsidR="00B22A52">
        <w:rPr>
          <w:color w:val="002060"/>
        </w:rPr>
        <w:t xml:space="preserve">of insulin resistance and obesity </w:t>
      </w:r>
      <w:r w:rsidR="00C86D0B">
        <w:rPr>
          <w:color w:val="002060"/>
        </w:rPr>
        <w:t xml:space="preserve">but are further </w:t>
      </w:r>
      <w:proofErr w:type="spellStart"/>
      <w:r w:rsidR="00C86D0B">
        <w:rPr>
          <w:color w:val="002060"/>
        </w:rPr>
        <w:t>fueled</w:t>
      </w:r>
      <w:proofErr w:type="spellEnd"/>
      <w:r w:rsidR="00C86D0B">
        <w:rPr>
          <w:color w:val="002060"/>
        </w:rPr>
        <w:t xml:space="preserve"> by the </w:t>
      </w:r>
      <w:r w:rsidR="00D675B8">
        <w:rPr>
          <w:color w:val="002060"/>
        </w:rPr>
        <w:t xml:space="preserve">androgen excess. New insights </w:t>
      </w:r>
      <w:r w:rsidR="002D6383">
        <w:rPr>
          <w:color w:val="002060"/>
        </w:rPr>
        <w:t xml:space="preserve">into the regulation of hormones and cytokines in muscle and fat tissue </w:t>
      </w:r>
      <w:r w:rsidR="002D1521">
        <w:rPr>
          <w:color w:val="002060"/>
        </w:rPr>
        <w:t xml:space="preserve">support the concept that </w:t>
      </w:r>
      <w:proofErr w:type="spellStart"/>
      <w:r w:rsidR="002D1521">
        <w:rPr>
          <w:color w:val="002060"/>
        </w:rPr>
        <w:t>pcos</w:t>
      </w:r>
      <w:proofErr w:type="spellEnd"/>
      <w:r w:rsidR="002D1521">
        <w:rPr>
          <w:color w:val="002060"/>
        </w:rPr>
        <w:t xml:space="preserve"> is a systemic </w:t>
      </w:r>
      <w:r w:rsidR="00134BA9">
        <w:rPr>
          <w:color w:val="002060"/>
        </w:rPr>
        <w:t>syndrome.</w:t>
      </w:r>
    </w:p>
    <w:p w14:paraId="66DA8979" w14:textId="23A1C310" w:rsidR="00134BA9" w:rsidRDefault="00134BA9" w:rsidP="00245124">
      <w:pPr>
        <w:pStyle w:val="ListParagraph"/>
        <w:ind w:left="1758"/>
        <w:rPr>
          <w:color w:val="002060"/>
        </w:rPr>
      </w:pPr>
      <w:r>
        <w:rPr>
          <w:color w:val="002060"/>
        </w:rPr>
        <w:t xml:space="preserve">           The therapeutic </w:t>
      </w:r>
      <w:r w:rsidR="00D3778F">
        <w:rPr>
          <w:color w:val="002060"/>
        </w:rPr>
        <w:t xml:space="preserve">plan should be tailored to the patient </w:t>
      </w:r>
      <w:r w:rsidR="003D7724">
        <w:rPr>
          <w:color w:val="002060"/>
        </w:rPr>
        <w:t>phenotype ,complaints and reproductive desire</w:t>
      </w:r>
      <w:r w:rsidR="00440BE4">
        <w:rPr>
          <w:color w:val="002060"/>
        </w:rPr>
        <w:t xml:space="preserve"> of note . The aromatase inhibitor </w:t>
      </w:r>
      <w:proofErr w:type="spellStart"/>
      <w:r w:rsidR="00440BE4">
        <w:rPr>
          <w:color w:val="002060"/>
        </w:rPr>
        <w:t>letrozole</w:t>
      </w:r>
      <w:proofErr w:type="spellEnd"/>
      <w:r w:rsidR="00440BE4">
        <w:rPr>
          <w:color w:val="002060"/>
        </w:rPr>
        <w:t xml:space="preserve"> </w:t>
      </w:r>
      <w:r w:rsidR="009F3C0B">
        <w:rPr>
          <w:color w:val="002060"/>
        </w:rPr>
        <w:t xml:space="preserve">seems to be more effective than the reference drug  </w:t>
      </w:r>
      <w:r w:rsidR="00675AC7">
        <w:rPr>
          <w:color w:val="002060"/>
        </w:rPr>
        <w:t xml:space="preserve">clomiphene citrate to treat </w:t>
      </w:r>
      <w:r w:rsidR="00DB0DDC">
        <w:rPr>
          <w:color w:val="002060"/>
        </w:rPr>
        <w:t xml:space="preserve">infertility due to </w:t>
      </w:r>
      <w:proofErr w:type="spellStart"/>
      <w:r w:rsidR="00DB0DDC">
        <w:rPr>
          <w:color w:val="002060"/>
        </w:rPr>
        <w:t>pcos</w:t>
      </w:r>
      <w:proofErr w:type="spellEnd"/>
      <w:r w:rsidR="00DB0DDC">
        <w:rPr>
          <w:color w:val="002060"/>
        </w:rPr>
        <w:t>.</w:t>
      </w:r>
    </w:p>
    <w:p w14:paraId="0FC50798" w14:textId="188E2EE6" w:rsidR="00DB0DDC" w:rsidRPr="00245124" w:rsidRDefault="00DB0DDC" w:rsidP="00245124">
      <w:pPr>
        <w:pStyle w:val="ListParagraph"/>
        <w:ind w:left="1758"/>
        <w:rPr>
          <w:color w:val="002060"/>
        </w:rPr>
      </w:pPr>
      <w:r>
        <w:rPr>
          <w:color w:val="002060"/>
        </w:rPr>
        <w:t xml:space="preserve">      Integral management </w:t>
      </w:r>
      <w:r w:rsidR="00871E45">
        <w:rPr>
          <w:color w:val="002060"/>
        </w:rPr>
        <w:t xml:space="preserve">by a multidisciplinary team may help the patients </w:t>
      </w:r>
      <w:r w:rsidR="005E0A0E">
        <w:rPr>
          <w:color w:val="002060"/>
        </w:rPr>
        <w:t xml:space="preserve">to adhere to life style interventions and thereby reduce body </w:t>
      </w:r>
      <w:proofErr w:type="spellStart"/>
      <w:r w:rsidR="00C77FDD">
        <w:rPr>
          <w:color w:val="002060"/>
        </w:rPr>
        <w:t>adiposites</w:t>
      </w:r>
      <w:proofErr w:type="spellEnd"/>
      <w:r w:rsidR="00C77FDD">
        <w:rPr>
          <w:color w:val="002060"/>
        </w:rPr>
        <w:t xml:space="preserve"> and recover their </w:t>
      </w:r>
      <w:r w:rsidR="00187523">
        <w:rPr>
          <w:color w:val="002060"/>
        </w:rPr>
        <w:t>metabolic and reproductive he</w:t>
      </w:r>
      <w:r w:rsidR="0039707E">
        <w:rPr>
          <w:color w:val="002060"/>
        </w:rPr>
        <w:t xml:space="preserve">alth.    </w:t>
      </w:r>
    </w:p>
    <w:sectPr w:rsidR="00DB0DDC" w:rsidRPr="0024512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5D3E0" w14:textId="77777777" w:rsidR="00BA2261" w:rsidRDefault="00BA2261" w:rsidP="00BA2261">
      <w:pPr>
        <w:spacing w:after="0" w:line="240" w:lineRule="auto"/>
      </w:pPr>
      <w:r>
        <w:separator/>
      </w:r>
    </w:p>
  </w:endnote>
  <w:endnote w:type="continuationSeparator" w:id="0">
    <w:p w14:paraId="34E11BB1" w14:textId="77777777" w:rsidR="00BA2261" w:rsidRDefault="00BA2261" w:rsidP="00BA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CA957" w14:textId="77777777" w:rsidR="00BA2261" w:rsidRDefault="00BA2261" w:rsidP="00BA2261">
      <w:pPr>
        <w:spacing w:after="0" w:line="240" w:lineRule="auto"/>
      </w:pPr>
      <w:r>
        <w:separator/>
      </w:r>
    </w:p>
  </w:footnote>
  <w:footnote w:type="continuationSeparator" w:id="0">
    <w:p w14:paraId="240BC2BB" w14:textId="77777777" w:rsidR="00BA2261" w:rsidRDefault="00BA2261" w:rsidP="00BA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E99D9" w14:textId="6045527A" w:rsidR="00BA2261" w:rsidRDefault="00572E03">
    <w:pPr>
      <w:pStyle w:val="Header"/>
      <w:rPr>
        <w:color w:val="7030A0"/>
      </w:rPr>
    </w:pPr>
    <w:r>
      <w:t xml:space="preserve">                          </w:t>
    </w:r>
    <w:r w:rsidR="00AE368A">
      <w:t xml:space="preserve">                                                                                       Author </w:t>
    </w:r>
    <w:r w:rsidR="0039707E">
      <w:t>:</w:t>
    </w:r>
    <w:proofErr w:type="spellStart"/>
    <w:r w:rsidR="0039707E">
      <w:t>p.venkatalakshmi</w:t>
    </w:r>
    <w:proofErr w:type="spellEnd"/>
  </w:p>
  <w:p w14:paraId="788CA92E" w14:textId="44C34F64" w:rsidR="00737337" w:rsidRDefault="00737337">
    <w:pPr>
      <w:pStyle w:val="Header"/>
      <w:rPr>
        <w:color w:val="833C0B" w:themeColor="accent2" w:themeShade="80"/>
      </w:rPr>
    </w:pPr>
    <w:r>
      <w:rPr>
        <w:color w:val="7030A0"/>
      </w:rPr>
      <w:t xml:space="preserve">                                                                                                                 </w:t>
    </w:r>
    <w:r w:rsidR="00940E75">
      <w:rPr>
        <w:color w:val="833C0B" w:themeColor="accent2" w:themeShade="80"/>
      </w:rPr>
      <w:t>Doctor of pharmacy- 3/6</w:t>
    </w:r>
  </w:p>
  <w:p w14:paraId="13C9941C" w14:textId="67BC2F95" w:rsidR="00C86C37" w:rsidRPr="006F2AB2" w:rsidRDefault="00C86C37">
    <w:pPr>
      <w:pStyle w:val="Header"/>
      <w:rPr>
        <w:color w:val="000000" w:themeColor="text1"/>
      </w:rPr>
    </w:pPr>
    <w:r>
      <w:rPr>
        <w:color w:val="833C0B" w:themeColor="accent2" w:themeShade="80"/>
      </w:rPr>
      <w:t xml:space="preserve">                                                                                                                 </w:t>
    </w:r>
    <w:proofErr w:type="spellStart"/>
    <w:r w:rsidR="006F2AB2">
      <w:rPr>
        <w:color w:val="000000" w:themeColor="text1"/>
      </w:rPr>
      <w:t>Srinivasarao</w:t>
    </w:r>
    <w:proofErr w:type="spellEnd"/>
    <w:r w:rsidR="006F2AB2">
      <w:rPr>
        <w:color w:val="000000" w:themeColor="text1"/>
      </w:rPr>
      <w:t xml:space="preserve"> college </w:t>
    </w:r>
    <w:r w:rsidR="00B81F71">
      <w:rPr>
        <w:color w:val="000000" w:themeColor="text1"/>
      </w:rPr>
      <w:t>of pharmacy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704A14"/>
    <w:multiLevelType w:val="hybridMultilevel"/>
    <w:tmpl w:val="2D14B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F09D0"/>
    <w:multiLevelType w:val="hybridMultilevel"/>
    <w:tmpl w:val="60A64206"/>
    <w:lvl w:ilvl="0" w:tplc="08090001">
      <w:start w:val="1"/>
      <w:numFmt w:val="bullet"/>
      <w:lvlText w:val=""/>
      <w:lvlJc w:val="left"/>
      <w:pPr>
        <w:ind w:left="17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46"/>
    <w:rsid w:val="00134BA9"/>
    <w:rsid w:val="00187523"/>
    <w:rsid w:val="00201846"/>
    <w:rsid w:val="00245124"/>
    <w:rsid w:val="00276CD6"/>
    <w:rsid w:val="002D1521"/>
    <w:rsid w:val="002D6383"/>
    <w:rsid w:val="0039707E"/>
    <w:rsid w:val="003D7724"/>
    <w:rsid w:val="003E7E8D"/>
    <w:rsid w:val="00401BA5"/>
    <w:rsid w:val="00440BE4"/>
    <w:rsid w:val="00456DAE"/>
    <w:rsid w:val="00572E03"/>
    <w:rsid w:val="005E0A0E"/>
    <w:rsid w:val="0060640D"/>
    <w:rsid w:val="006674E5"/>
    <w:rsid w:val="00675AC7"/>
    <w:rsid w:val="006F2AB2"/>
    <w:rsid w:val="00710BCF"/>
    <w:rsid w:val="00737337"/>
    <w:rsid w:val="00803B86"/>
    <w:rsid w:val="00871E45"/>
    <w:rsid w:val="008833E2"/>
    <w:rsid w:val="008B34D9"/>
    <w:rsid w:val="008E1F9B"/>
    <w:rsid w:val="0092116D"/>
    <w:rsid w:val="00940E75"/>
    <w:rsid w:val="009F3C0B"/>
    <w:rsid w:val="00AE368A"/>
    <w:rsid w:val="00B22A52"/>
    <w:rsid w:val="00B81F71"/>
    <w:rsid w:val="00B968E0"/>
    <w:rsid w:val="00BA2261"/>
    <w:rsid w:val="00C54B76"/>
    <w:rsid w:val="00C77FDD"/>
    <w:rsid w:val="00C86C37"/>
    <w:rsid w:val="00C86D0B"/>
    <w:rsid w:val="00D3778F"/>
    <w:rsid w:val="00D675B8"/>
    <w:rsid w:val="00D909D1"/>
    <w:rsid w:val="00DB0DDC"/>
    <w:rsid w:val="00E95B46"/>
    <w:rsid w:val="00F1019B"/>
    <w:rsid w:val="00F61176"/>
    <w:rsid w:val="00FB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AD88DE"/>
  <w15:chartTrackingRefBased/>
  <w15:docId w15:val="{78E790D3-4FB5-4C40-97EF-D0A2EE5D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8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45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22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261"/>
  </w:style>
  <w:style w:type="paragraph" w:styleId="Footer">
    <w:name w:val="footer"/>
    <w:basedOn w:val="Normal"/>
    <w:link w:val="FooterChar"/>
    <w:uiPriority w:val="99"/>
    <w:unhideWhenUsed/>
    <w:rsid w:val="00BA22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venkatalakshmipasupuleti257@gmail.com</dc:creator>
  <cp:keywords/>
  <dc:description/>
  <cp:lastModifiedBy>venkatalakshmipasupuleti257@gmail.com</cp:lastModifiedBy>
  <cp:revision>2</cp:revision>
  <dcterms:created xsi:type="dcterms:W3CDTF">2021-07-03T06:55:00Z</dcterms:created>
  <dcterms:modified xsi:type="dcterms:W3CDTF">2021-07-03T06:55:00Z</dcterms:modified>
</cp:coreProperties>
</file>