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F2F" w:rsidRPr="00DF73E5" w:rsidRDefault="008450A4" w:rsidP="00292F2F">
      <w:pPr>
        <w:pStyle w:val="Heading1"/>
        <w:spacing w:before="170"/>
        <w:ind w:left="0"/>
        <w:rPr>
          <w:sz w:val="32"/>
        </w:rPr>
      </w:pPr>
      <w:r w:rsidRPr="00DF73E5">
        <w:rPr>
          <w:color w:val="337AB7"/>
          <w:sz w:val="32"/>
        </w:rPr>
        <w:t xml:space="preserve">Left ovarian cyst – most likely </w:t>
      </w:r>
      <w:proofErr w:type="spellStart"/>
      <w:r w:rsidR="005C3890" w:rsidRPr="00DF73E5">
        <w:rPr>
          <w:color w:val="337AB7"/>
          <w:sz w:val="32"/>
        </w:rPr>
        <w:t>Haemorrhagic</w:t>
      </w:r>
      <w:proofErr w:type="spellEnd"/>
      <w:r w:rsidR="00292F2F" w:rsidRPr="00DF73E5">
        <w:rPr>
          <w:color w:val="337AB7"/>
          <w:sz w:val="32"/>
        </w:rPr>
        <w:t xml:space="preserve">: </w:t>
      </w:r>
      <w:r w:rsidR="00292F2F" w:rsidRPr="00DF73E5">
        <w:rPr>
          <w:rFonts w:cs="Helvetica"/>
          <w:color w:val="4472C4"/>
          <w:sz w:val="32"/>
          <w:shd w:val="clear" w:color="auto" w:fill="FFFFFF"/>
        </w:rPr>
        <w:t>Homoeopathy</w:t>
      </w:r>
      <w:r w:rsidR="00292F2F" w:rsidRPr="00DF73E5">
        <w:rPr>
          <w:color w:val="4472C4"/>
          <w:sz w:val="32"/>
        </w:rPr>
        <w:t xml:space="preserve"> Cure</w:t>
      </w:r>
    </w:p>
    <w:p w:rsidR="00292F2F" w:rsidRPr="0089722F" w:rsidRDefault="00292F2F" w:rsidP="00292F2F">
      <w:pPr>
        <w:pStyle w:val="BodyText"/>
        <w:spacing w:before="73" w:line="198" w:lineRule="exact"/>
        <w:ind w:left="100" w:right="5987"/>
        <w:rPr>
          <w:rFonts w:ascii="Arial"/>
        </w:rPr>
      </w:pPr>
      <w:r w:rsidRPr="0089722F">
        <w:rPr>
          <w:rFonts w:ascii="Arial"/>
        </w:rPr>
        <w:t xml:space="preserve">Dr. </w:t>
      </w:r>
      <w:proofErr w:type="spellStart"/>
      <w:r w:rsidRPr="0089722F">
        <w:rPr>
          <w:rFonts w:ascii="Arial"/>
        </w:rPr>
        <w:t>Abdequaem</w:t>
      </w:r>
      <w:proofErr w:type="spellEnd"/>
      <w:r w:rsidRPr="0089722F">
        <w:rPr>
          <w:rFonts w:ascii="Arial"/>
        </w:rPr>
        <w:t xml:space="preserve"> </w:t>
      </w:r>
      <w:proofErr w:type="spellStart"/>
      <w:r w:rsidRPr="0089722F">
        <w:rPr>
          <w:rFonts w:ascii="Arial"/>
        </w:rPr>
        <w:t>Chimthanawala</w:t>
      </w:r>
      <w:proofErr w:type="spellEnd"/>
      <w:r w:rsidRPr="0089722F">
        <w:rPr>
          <w:rFonts w:ascii="Arial"/>
        </w:rPr>
        <w:t xml:space="preserve">, MD Homoeopathy, Maharashtra University of </w:t>
      </w:r>
      <w:r w:rsidR="001A0DB2">
        <w:rPr>
          <w:rFonts w:ascii="Arial"/>
        </w:rPr>
        <w:t>H</w:t>
      </w:r>
      <w:r w:rsidRPr="0089722F">
        <w:rPr>
          <w:rFonts w:ascii="Arial"/>
        </w:rPr>
        <w:t>ealth Sciences, INDIA</w:t>
      </w:r>
    </w:p>
    <w:p w:rsidR="00292F2F" w:rsidRDefault="00292F2F" w:rsidP="00292F2F">
      <w:pPr>
        <w:pStyle w:val="Heading3"/>
        <w:spacing w:before="147"/>
        <w:jc w:val="both"/>
      </w:pPr>
      <w:r>
        <w:rPr>
          <w:color w:val="BF5A14"/>
        </w:rPr>
        <w:t>Abstract (300 word limit)</w:t>
      </w:r>
    </w:p>
    <w:p w:rsidR="004611FE" w:rsidRPr="00A604AE" w:rsidRDefault="00292F2F" w:rsidP="00292F2F">
      <w:pPr>
        <w:pStyle w:val="BodyText"/>
        <w:spacing w:before="90" w:line="280" w:lineRule="auto"/>
        <w:ind w:left="100"/>
        <w:jc w:val="both"/>
        <w:rPr>
          <w:rStyle w:val="textexposedshow"/>
          <w:rFonts w:cs="Helvetica"/>
          <w:color w:val="1C1E21"/>
          <w:shd w:val="clear" w:color="auto" w:fill="FFFFFF"/>
        </w:rPr>
      </w:pPr>
      <w:r w:rsidRPr="00A604AE">
        <w:t xml:space="preserve">Statement of the Problem: </w:t>
      </w:r>
      <w:proofErr w:type="spellStart"/>
      <w:r w:rsidR="008450A4" w:rsidRPr="00A604AE">
        <w:t>Haemorrhagic</w:t>
      </w:r>
      <w:proofErr w:type="spellEnd"/>
      <w:r w:rsidR="001A0DB2">
        <w:t>?</w:t>
      </w:r>
      <w:bookmarkStart w:id="0" w:name="_GoBack"/>
      <w:bookmarkEnd w:id="0"/>
      <w:r w:rsidRPr="00A604AE">
        <w:t xml:space="preserve"> ovarian cyst was advised surgical removal. </w:t>
      </w:r>
      <w:r w:rsidR="008B651B" w:rsidRPr="00A604AE">
        <w:t xml:space="preserve">It was a risk we took, thanks to the patient’s trust on the physician and Homoeopathy! </w:t>
      </w:r>
      <w:r w:rsidRPr="00A604AE">
        <w:t xml:space="preserve">Diagnosis on basic clinical signs and symptoms, First line treatments often include hormonal </w:t>
      </w:r>
      <w:r w:rsidR="008450A4" w:rsidRPr="00A604AE">
        <w:t>therapy</w:t>
      </w:r>
      <w:r w:rsidRPr="00A604AE">
        <w:t xml:space="preserve">, laparoscopy, ovarian cystectomy, oophorectomy, which have adverse side effects - cyst may </w:t>
      </w:r>
      <w:r w:rsidR="008B651B" w:rsidRPr="00A604AE">
        <w:t>rupture</w:t>
      </w:r>
      <w:r w:rsidRPr="00A604AE">
        <w:t xml:space="preserve">, cause heavy bleeding with clots, </w:t>
      </w:r>
      <w:r w:rsidR="008B651B" w:rsidRPr="00A604AE">
        <w:t xml:space="preserve">severe </w:t>
      </w:r>
      <w:r w:rsidRPr="00A604AE">
        <w:t>unbearable pain</w:t>
      </w:r>
      <w:r w:rsidR="008B651B" w:rsidRPr="00A604AE">
        <w:t>, pain with vomiting and b</w:t>
      </w:r>
      <w:r w:rsidR="00DF73E5">
        <w:t>l</w:t>
      </w:r>
      <w:r w:rsidR="008B651B" w:rsidRPr="00A604AE">
        <w:t>eeding,</w:t>
      </w:r>
      <w:r w:rsidRPr="00A604AE">
        <w:t xml:space="preserve"> and disruption of lifestyle. In Homoeopathy we form an individualistic treatment plan. The </w:t>
      </w:r>
      <w:proofErr w:type="spellStart"/>
      <w:r w:rsidRPr="00A604AE">
        <w:t>ulstrasound</w:t>
      </w:r>
      <w:proofErr w:type="spellEnd"/>
      <w:r w:rsidRPr="00A604AE">
        <w:t xml:space="preserve"> and Bio-psycho-social </w:t>
      </w:r>
      <w:r w:rsidR="000D6CDA" w:rsidRPr="00A604AE">
        <w:t xml:space="preserve">assessment was done. </w:t>
      </w:r>
      <w:r w:rsidR="000D6CDA" w:rsidRPr="00A604AE">
        <w:rPr>
          <w:rFonts w:cs="Helvetica"/>
          <w:color w:val="1C1E21"/>
          <w:shd w:val="clear" w:color="auto" w:fill="FFFFFF"/>
        </w:rPr>
        <w:t>Female patient 35y came with symptoms of irregular menses, pain in the abdomen and pelvis going down to the lower back, feeling of bloating and indigestion with difficult and painful bowel movements, nausea and vomiting; was advised surgery as the cyst could rupture</w:t>
      </w:r>
      <w:r w:rsidRPr="00A604AE">
        <w:rPr>
          <w:rStyle w:val="textexposedshow"/>
          <w:rFonts w:cs="Helvetica"/>
          <w:color w:val="1C1E21"/>
          <w:shd w:val="clear" w:color="auto" w:fill="FFFFFF"/>
        </w:rPr>
        <w:t xml:space="preserve">. In Homoeopathy </w:t>
      </w:r>
      <w:r w:rsidR="000D6CDA" w:rsidRPr="00A604AE">
        <w:rPr>
          <w:rStyle w:val="textexposedshow"/>
          <w:rFonts w:cs="Helvetica"/>
          <w:color w:val="1C1E21"/>
          <w:shd w:val="clear" w:color="auto" w:fill="FFFFFF"/>
        </w:rPr>
        <w:t>we consider the mental symptoms and the symptoms of the disease. A</w:t>
      </w:r>
      <w:r w:rsidRPr="00A604AE">
        <w:rPr>
          <w:rStyle w:val="textexposedshow"/>
          <w:rFonts w:cs="Helvetica"/>
          <w:color w:val="1C1E21"/>
          <w:shd w:val="clear" w:color="auto" w:fill="FFFFFF"/>
        </w:rPr>
        <w:t xml:space="preserve">fter the initial inquiry we narrow down to Rubrics for prescribing. In her case we found: </w:t>
      </w:r>
      <w:r w:rsidR="005C3890" w:rsidRPr="00A604AE">
        <w:rPr>
          <w:rStyle w:val="textexposedshow"/>
          <w:rFonts w:cs="Helvetica"/>
          <w:color w:val="1C1E21"/>
          <w:shd w:val="clear" w:color="auto" w:fill="FFFFFF"/>
        </w:rPr>
        <w:t>Anxiety thunderstorm before, Magnetized desires to be, Discoloration black tongue center, Food and drinks garlic aggravation, Loose something hanging loose, as if</w:t>
      </w:r>
      <w:r w:rsidR="00DF73E5">
        <w:rPr>
          <w:rStyle w:val="textexposedshow"/>
          <w:rFonts w:cs="Helvetica"/>
          <w:color w:val="1C1E21"/>
          <w:shd w:val="clear" w:color="auto" w:fill="FFFFFF"/>
        </w:rPr>
        <w:t>.</w:t>
      </w:r>
      <w:r w:rsidRPr="00A604AE">
        <w:rPr>
          <w:rStyle w:val="textexposedshow"/>
          <w:rFonts w:cs="Helvetica"/>
          <w:color w:val="1C1E21"/>
          <w:shd w:val="clear" w:color="auto" w:fill="FFFFFF"/>
        </w:rPr>
        <w:t xml:space="preserve"> Remedy prescribed after </w:t>
      </w:r>
      <w:proofErr w:type="spellStart"/>
      <w:r w:rsidRPr="00A604AE">
        <w:rPr>
          <w:rStyle w:val="textexposedshow"/>
          <w:rFonts w:cs="Helvetica"/>
          <w:color w:val="1C1E21"/>
          <w:shd w:val="clear" w:color="auto" w:fill="FFFFFF"/>
        </w:rPr>
        <w:t>Repertorization</w:t>
      </w:r>
      <w:proofErr w:type="spellEnd"/>
      <w:r w:rsidRPr="00A604AE">
        <w:rPr>
          <w:rStyle w:val="textexposedshow"/>
          <w:rFonts w:cs="Helvetica"/>
          <w:color w:val="1C1E21"/>
          <w:shd w:val="clear" w:color="auto" w:fill="FFFFFF"/>
        </w:rPr>
        <w:t xml:space="preserve">: </w:t>
      </w:r>
      <w:r w:rsidR="004611FE" w:rsidRPr="00A604AE">
        <w:rPr>
          <w:rStyle w:val="textexposedshow"/>
          <w:rFonts w:cs="Helvetica"/>
          <w:color w:val="1C1E21"/>
          <w:shd w:val="clear" w:color="auto" w:fill="FFFFFF"/>
        </w:rPr>
        <w:t>Phosphorus 3</w:t>
      </w:r>
      <w:r w:rsidRPr="00A604AE">
        <w:rPr>
          <w:rStyle w:val="textexposedshow"/>
          <w:rFonts w:cs="Helvetica"/>
          <w:color w:val="1C1E21"/>
          <w:shd w:val="clear" w:color="auto" w:fill="FFFFFF"/>
        </w:rPr>
        <w:t xml:space="preserve">0C, 1 dose in pills. Within </w:t>
      </w:r>
      <w:r w:rsidR="000D6CDA" w:rsidRPr="00A604AE">
        <w:rPr>
          <w:rStyle w:val="textexposedshow"/>
          <w:rFonts w:cs="Helvetica"/>
          <w:color w:val="1C1E21"/>
          <w:shd w:val="clear" w:color="auto" w:fill="FFFFFF"/>
        </w:rPr>
        <w:t>11 days, the pain, uneasiness reduced, she felt mentally more in control of herself and her emotions. The bowel movements got regularized. Gradually over a month and a half her menses became normal.</w:t>
      </w:r>
    </w:p>
    <w:p w:rsidR="00292F2F" w:rsidRDefault="004611FE" w:rsidP="00292F2F">
      <w:pPr>
        <w:pStyle w:val="BodyText"/>
        <w:spacing w:before="90" w:line="280" w:lineRule="auto"/>
        <w:ind w:left="100"/>
        <w:jc w:val="both"/>
        <w:rPr>
          <w:rFonts w:eastAsia="Times New Roman" w:cs="Arial"/>
          <w:color w:val="434343"/>
          <w:bdr w:val="none" w:sz="0" w:space="0" w:color="auto" w:frame="1"/>
        </w:rPr>
      </w:pPr>
      <w:r>
        <w:rPr>
          <w:rStyle w:val="textexposedshow"/>
          <w:rFonts w:cs="Helvetica"/>
          <w:color w:val="1C1E21"/>
          <w:shd w:val="clear" w:color="auto" w:fill="FFFFFF"/>
        </w:rPr>
        <w:t>C</w:t>
      </w:r>
      <w:r w:rsidR="00292F2F" w:rsidRPr="0089722F">
        <w:t xml:space="preserve">onclusion &amp; Significance: </w:t>
      </w:r>
      <w:r w:rsidR="00292F2F" w:rsidRPr="0089722F">
        <w:rPr>
          <w:rFonts w:eastAsia="Times New Roman" w:cs="Arial"/>
          <w:color w:val="434343"/>
          <w:bdr w:val="none" w:sz="0" w:space="0" w:color="auto" w:frame="1"/>
        </w:rPr>
        <w:t xml:space="preserve">Homeopathic cure takes place by the principle of </w:t>
      </w:r>
      <w:proofErr w:type="spellStart"/>
      <w:r w:rsidR="00292F2F" w:rsidRPr="0089722F">
        <w:rPr>
          <w:rFonts w:eastAsia="Times New Roman" w:cs="Arial"/>
          <w:color w:val="434343"/>
          <w:bdr w:val="none" w:sz="0" w:space="0" w:color="auto" w:frame="1"/>
        </w:rPr>
        <w:t>similia</w:t>
      </w:r>
      <w:proofErr w:type="spellEnd"/>
      <w:r w:rsidR="00292F2F" w:rsidRPr="0089722F">
        <w:rPr>
          <w:rFonts w:eastAsia="Times New Roman" w:cs="Arial"/>
          <w:color w:val="434343"/>
          <w:bdr w:val="none" w:sz="0" w:space="0" w:color="auto" w:frame="1"/>
        </w:rPr>
        <w:t xml:space="preserve"> </w:t>
      </w:r>
      <w:proofErr w:type="spellStart"/>
      <w:r w:rsidR="00292F2F" w:rsidRPr="0089722F">
        <w:rPr>
          <w:rFonts w:eastAsia="Times New Roman" w:cs="Arial"/>
          <w:color w:val="434343"/>
          <w:bdr w:val="none" w:sz="0" w:space="0" w:color="auto" w:frame="1"/>
        </w:rPr>
        <w:t>similibus</w:t>
      </w:r>
      <w:proofErr w:type="spellEnd"/>
      <w:r w:rsidR="00292F2F" w:rsidRPr="0089722F">
        <w:rPr>
          <w:rFonts w:eastAsia="Times New Roman" w:cs="Arial"/>
          <w:color w:val="434343"/>
          <w:bdr w:val="none" w:sz="0" w:space="0" w:color="auto" w:frame="1"/>
        </w:rPr>
        <w:t xml:space="preserve"> </w:t>
      </w:r>
      <w:proofErr w:type="spellStart"/>
      <w:r w:rsidR="00292F2F" w:rsidRPr="0089722F">
        <w:rPr>
          <w:rFonts w:eastAsia="Times New Roman" w:cs="Arial"/>
          <w:color w:val="434343"/>
          <w:bdr w:val="none" w:sz="0" w:space="0" w:color="auto" w:frame="1"/>
        </w:rPr>
        <w:t>curenter</w:t>
      </w:r>
      <w:proofErr w:type="spellEnd"/>
      <w:r w:rsidR="00292F2F" w:rsidRPr="0089722F">
        <w:rPr>
          <w:rFonts w:eastAsia="Times New Roman" w:cs="Arial"/>
          <w:color w:val="434343"/>
          <w:bdr w:val="none" w:sz="0" w:space="0" w:color="auto" w:frame="1"/>
        </w:rPr>
        <w:t xml:space="preserve"> using a single remedy administered in a controlled way - intermittently at widely-spaced intervals of time.</w:t>
      </w:r>
      <w:r w:rsidR="00292F2F" w:rsidRPr="0089722F">
        <w:t xml:space="preserve"> </w:t>
      </w:r>
      <w:r w:rsidR="00292F2F" w:rsidRPr="0089722F">
        <w:rPr>
          <w:rFonts w:eastAsia="Times New Roman" w:cs="Arial"/>
          <w:color w:val="434343"/>
          <w:bdr w:val="none" w:sz="0" w:space="0" w:color="auto" w:frame="1"/>
        </w:rPr>
        <w:t xml:space="preserve">The medicines are absorbed from the mouth cross the neuronal barrier to enter into the peripheral nervous system of the patient. Homeopathic remedies are remedy source nanoparticles that act as environmental stressors to mobilize </w:t>
      </w:r>
      <w:proofErr w:type="spellStart"/>
      <w:r w:rsidR="00292F2F" w:rsidRPr="0089722F">
        <w:rPr>
          <w:rFonts w:eastAsia="Times New Roman" w:cs="Arial"/>
          <w:color w:val="434343"/>
          <w:bdr w:val="none" w:sz="0" w:space="0" w:color="auto" w:frame="1"/>
        </w:rPr>
        <w:t>hormesis</w:t>
      </w:r>
      <w:proofErr w:type="spellEnd"/>
      <w:r w:rsidR="00292F2F" w:rsidRPr="0089722F">
        <w:rPr>
          <w:rFonts w:eastAsia="Times New Roman" w:cs="Arial"/>
          <w:color w:val="434343"/>
          <w:bdr w:val="none" w:sz="0" w:space="0" w:color="auto" w:frame="1"/>
        </w:rPr>
        <w:t xml:space="preserve"> and time-dependent sensitization via non-pharmacological effects on specific biological adaptive mechanisms.</w:t>
      </w:r>
    </w:p>
    <w:p w:rsidR="00292F2F" w:rsidRDefault="00292F2F" w:rsidP="00292F2F">
      <w:pPr>
        <w:pStyle w:val="BodyText"/>
        <w:spacing w:before="90" w:line="280" w:lineRule="auto"/>
        <w:ind w:left="100"/>
        <w:jc w:val="both"/>
        <w:rPr>
          <w:rFonts w:ascii="Arial"/>
          <w:b/>
          <w:sz w:val="20"/>
        </w:rPr>
      </w:pPr>
      <w:r w:rsidRPr="0089722F">
        <w:rPr>
          <w:b/>
          <w:color w:val="BF5A14"/>
        </w:rPr>
        <w:br/>
      </w:r>
      <w:r>
        <w:rPr>
          <w:rFonts w:ascii="Arial"/>
          <w:b/>
          <w:color w:val="BF5A14"/>
          <w:sz w:val="20"/>
        </w:rPr>
        <w:t>Recent Publications (minimum 5)</w:t>
      </w:r>
    </w:p>
    <w:p w:rsidR="00292F2F" w:rsidRDefault="00292F2F" w:rsidP="00292F2F">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 xml:space="preserve">  </w:t>
      </w:r>
      <w:proofErr w:type="spellStart"/>
      <w:r>
        <w:rPr>
          <w:rFonts w:ascii="Calibri" w:eastAsia="Calibri" w:hAnsi="Calibri" w:cs="Calibri"/>
          <w:b/>
          <w:bCs/>
          <w:sz w:val="18"/>
          <w:lang w:val="en-GB"/>
        </w:rPr>
        <w:t>Chimthanawala</w:t>
      </w:r>
      <w:proofErr w:type="spellEnd"/>
      <w:r>
        <w:rPr>
          <w:rFonts w:ascii="Calibri" w:eastAsia="Calibri" w:hAnsi="Calibri" w:cs="Calibri"/>
          <w:b/>
          <w:bCs/>
          <w:sz w:val="18"/>
          <w:lang w:val="en-GB"/>
        </w:rPr>
        <w:t xml:space="preserve"> A</w:t>
      </w:r>
      <w:r w:rsidRPr="004A54B2">
        <w:rPr>
          <w:rFonts w:ascii="Calibri" w:eastAsia="Calibri" w:hAnsi="Calibri" w:cs="Calibri"/>
          <w:b/>
          <w:bCs/>
          <w:sz w:val="18"/>
          <w:lang w:val="en-GB"/>
        </w:rPr>
        <w:t xml:space="preserve">. </w:t>
      </w:r>
      <w:r>
        <w:rPr>
          <w:rFonts w:ascii="Calibri" w:eastAsia="Calibri" w:hAnsi="Calibri" w:cs="Calibri"/>
          <w:b/>
          <w:bCs/>
          <w:sz w:val="18"/>
          <w:lang w:val="en-GB"/>
        </w:rPr>
        <w:t xml:space="preserve">Case of </w:t>
      </w:r>
      <w:proofErr w:type="spellStart"/>
      <w:r>
        <w:rPr>
          <w:rFonts w:ascii="Calibri" w:eastAsia="Calibri" w:hAnsi="Calibri" w:cs="Calibri"/>
          <w:b/>
          <w:bCs/>
          <w:sz w:val="18"/>
          <w:lang w:val="en-GB"/>
        </w:rPr>
        <w:t>Arthiritis</w:t>
      </w:r>
      <w:proofErr w:type="spellEnd"/>
      <w:r>
        <w:rPr>
          <w:rFonts w:ascii="Calibri" w:eastAsia="Calibri" w:hAnsi="Calibri" w:cs="Calibri"/>
          <w:b/>
          <w:bCs/>
          <w:sz w:val="18"/>
          <w:lang w:val="en-GB"/>
        </w:rPr>
        <w:t xml:space="preserve"> cured by Homoeopathy/ I am really unlucky! National</w:t>
      </w:r>
      <w:r w:rsidRPr="004A54B2">
        <w:rPr>
          <w:rFonts w:ascii="Calibri" w:eastAsia="Calibri" w:hAnsi="Calibri" w:cs="Calibri"/>
          <w:b/>
          <w:bCs/>
          <w:sz w:val="18"/>
          <w:lang w:val="en-GB"/>
        </w:rPr>
        <w:t xml:space="preserve"> Journal of H</w:t>
      </w:r>
      <w:r>
        <w:rPr>
          <w:rFonts w:ascii="Calibri" w:eastAsia="Calibri" w:hAnsi="Calibri" w:cs="Calibri"/>
          <w:b/>
          <w:bCs/>
          <w:sz w:val="18"/>
          <w:lang w:val="en-GB"/>
        </w:rPr>
        <w:t>omeopathy, Vol21, No2, Emotions and Conscience Feb2019</w:t>
      </w:r>
      <w:r w:rsidRPr="004A54B2">
        <w:rPr>
          <w:rFonts w:ascii="Calibri" w:eastAsia="Calibri" w:hAnsi="Calibri" w:cs="Calibri"/>
          <w:b/>
          <w:bCs/>
          <w:sz w:val="18"/>
          <w:lang w:val="en-GB"/>
        </w:rPr>
        <w:t xml:space="preserve">, </w:t>
      </w:r>
      <w:r>
        <w:rPr>
          <w:rFonts w:ascii="Calibri" w:eastAsia="Calibri" w:hAnsi="Calibri" w:cs="Calibri"/>
          <w:b/>
          <w:bCs/>
          <w:sz w:val="18"/>
          <w:lang w:val="en-GB"/>
        </w:rPr>
        <w:t>56-57</w:t>
      </w:r>
    </w:p>
    <w:p w:rsidR="00292F2F" w:rsidRDefault="00292F2F" w:rsidP="00292F2F">
      <w:pPr>
        <w:tabs>
          <w:tab w:val="left" w:pos="384"/>
        </w:tabs>
        <w:ind w:right="117"/>
        <w:rPr>
          <w:rFonts w:ascii="Calibri" w:eastAsia="Calibri" w:hAnsi="Calibri" w:cs="Calibri"/>
          <w:b/>
          <w:bCs/>
          <w:sz w:val="18"/>
          <w:lang w:val="en-GB"/>
        </w:rPr>
      </w:pPr>
    </w:p>
    <w:p w:rsidR="00292F2F" w:rsidRDefault="00292F2F" w:rsidP="00292F2F">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 xml:space="preserve">  </w:t>
      </w:r>
      <w:proofErr w:type="spellStart"/>
      <w:r>
        <w:rPr>
          <w:rFonts w:ascii="Calibri" w:eastAsia="Calibri" w:hAnsi="Calibri" w:cs="Calibri"/>
          <w:b/>
          <w:bCs/>
          <w:sz w:val="18"/>
          <w:lang w:val="en-GB"/>
        </w:rPr>
        <w:t>Chimthanawala</w:t>
      </w:r>
      <w:proofErr w:type="spellEnd"/>
      <w:r>
        <w:rPr>
          <w:rFonts w:ascii="Calibri" w:eastAsia="Calibri" w:hAnsi="Calibri" w:cs="Calibri"/>
          <w:b/>
          <w:bCs/>
          <w:sz w:val="18"/>
          <w:lang w:val="en-GB"/>
        </w:rPr>
        <w:t xml:space="preserve"> A. Case of Hepatitis B resolved with Homoeopathy/ I am a sentimental person. National Journal of Homeopathy, Vol19, No1, Mixed Bag 2017 Jan2017, 35-38</w:t>
      </w:r>
    </w:p>
    <w:p w:rsidR="00292F2F" w:rsidRDefault="00292F2F" w:rsidP="00292F2F">
      <w:pPr>
        <w:tabs>
          <w:tab w:val="left" w:pos="384"/>
        </w:tabs>
        <w:ind w:right="117"/>
        <w:rPr>
          <w:rFonts w:ascii="Calibri" w:eastAsia="Calibri" w:hAnsi="Calibri" w:cs="Calibri"/>
          <w:b/>
          <w:bCs/>
          <w:sz w:val="18"/>
          <w:lang w:val="en-GB"/>
        </w:rPr>
      </w:pPr>
    </w:p>
    <w:p w:rsidR="00292F2F" w:rsidRDefault="00292F2F" w:rsidP="00292F2F">
      <w:pPr>
        <w:tabs>
          <w:tab w:val="left" w:pos="384"/>
        </w:tabs>
        <w:ind w:right="117"/>
        <w:rPr>
          <w:rFonts w:ascii="Calibri" w:eastAsia="Calibri" w:hAnsi="Calibri" w:cs="Calibri"/>
          <w:b/>
          <w:bCs/>
          <w:sz w:val="18"/>
          <w:lang w:val="en-GB"/>
        </w:rPr>
      </w:pPr>
      <w:r>
        <w:rPr>
          <w:rFonts w:ascii="Calibri" w:eastAsia="Calibri" w:hAnsi="Calibri" w:cs="Calibri"/>
          <w:b/>
          <w:bCs/>
          <w:sz w:val="18"/>
          <w:lang w:val="en-GB"/>
        </w:rPr>
        <w:t xml:space="preserve">  </w:t>
      </w:r>
      <w:proofErr w:type="spellStart"/>
      <w:r>
        <w:rPr>
          <w:rFonts w:ascii="Calibri" w:eastAsia="Calibri" w:hAnsi="Calibri" w:cs="Calibri"/>
          <w:b/>
          <w:bCs/>
          <w:sz w:val="18"/>
          <w:lang w:val="en-GB"/>
        </w:rPr>
        <w:t>Chimthanawala</w:t>
      </w:r>
      <w:proofErr w:type="spellEnd"/>
      <w:r>
        <w:rPr>
          <w:rFonts w:ascii="Calibri" w:eastAsia="Calibri" w:hAnsi="Calibri" w:cs="Calibri"/>
          <w:b/>
          <w:bCs/>
          <w:sz w:val="18"/>
          <w:lang w:val="en-GB"/>
        </w:rPr>
        <w:t xml:space="preserve"> A. Case of Carotid artery block cured with </w:t>
      </w:r>
      <w:proofErr w:type="spellStart"/>
      <w:r>
        <w:rPr>
          <w:rFonts w:ascii="Calibri" w:eastAsia="Calibri" w:hAnsi="Calibri" w:cs="Calibri"/>
          <w:b/>
          <w:bCs/>
          <w:sz w:val="18"/>
          <w:lang w:val="en-GB"/>
        </w:rPr>
        <w:t>Zincum</w:t>
      </w:r>
      <w:proofErr w:type="spellEnd"/>
      <w:r>
        <w:rPr>
          <w:rFonts w:ascii="Calibri" w:eastAsia="Calibri" w:hAnsi="Calibri" w:cs="Calibri"/>
          <w:b/>
          <w:bCs/>
          <w:sz w:val="18"/>
          <w:lang w:val="en-GB"/>
        </w:rPr>
        <w:t xml:space="preserve"> </w:t>
      </w:r>
      <w:proofErr w:type="spellStart"/>
      <w:r>
        <w:rPr>
          <w:rFonts w:ascii="Calibri" w:eastAsia="Calibri" w:hAnsi="Calibri" w:cs="Calibri"/>
          <w:b/>
          <w:bCs/>
          <w:sz w:val="18"/>
          <w:lang w:val="en-GB"/>
        </w:rPr>
        <w:t>sulph</w:t>
      </w:r>
      <w:proofErr w:type="spellEnd"/>
      <w:r>
        <w:rPr>
          <w:rFonts w:ascii="Calibri" w:eastAsia="Calibri" w:hAnsi="Calibri" w:cs="Calibri"/>
          <w:b/>
          <w:bCs/>
          <w:sz w:val="18"/>
          <w:lang w:val="en-GB"/>
        </w:rPr>
        <w:t>. Hpathy.com, Nov2015. (</w:t>
      </w:r>
      <w:hyperlink r:id="rId6" w:history="1">
        <w:r>
          <w:rPr>
            <w:rStyle w:val="Hyperlink"/>
          </w:rPr>
          <w:t>https://hpathy.com/clinical-cases/carotid-artery-block/</w:t>
        </w:r>
      </w:hyperlink>
      <w:r>
        <w:t>)</w:t>
      </w:r>
    </w:p>
    <w:p w:rsidR="00292F2F" w:rsidRDefault="00292F2F" w:rsidP="00292F2F">
      <w:pPr>
        <w:tabs>
          <w:tab w:val="left" w:pos="384"/>
        </w:tabs>
        <w:ind w:right="117"/>
        <w:rPr>
          <w:rFonts w:ascii="Calibri" w:eastAsia="Calibri" w:hAnsi="Calibri" w:cs="Calibri"/>
          <w:b/>
          <w:bCs/>
          <w:sz w:val="18"/>
          <w:lang w:val="en-GB"/>
        </w:rPr>
      </w:pPr>
    </w:p>
    <w:p w:rsidR="00292F2F" w:rsidRPr="004A54B2" w:rsidRDefault="00292F2F" w:rsidP="00292F2F">
      <w:pPr>
        <w:tabs>
          <w:tab w:val="left" w:pos="384"/>
        </w:tabs>
        <w:ind w:right="117"/>
        <w:rPr>
          <w:rFonts w:ascii="Calibri" w:eastAsia="Calibri" w:hAnsi="Calibri" w:cs="Calibri"/>
          <w:sz w:val="18"/>
          <w:lang w:val="en-GB"/>
        </w:rPr>
      </w:pPr>
    </w:p>
    <w:p w:rsidR="00292F2F" w:rsidRPr="004A54B2" w:rsidRDefault="00292F2F" w:rsidP="00292F2F">
      <w:pPr>
        <w:tabs>
          <w:tab w:val="left" w:pos="384"/>
        </w:tabs>
        <w:ind w:right="117"/>
        <w:rPr>
          <w:rFonts w:ascii="Calibri" w:eastAsia="Calibri" w:hAnsi="Calibri" w:cs="Calibri"/>
          <w:sz w:val="18"/>
          <w:lang w:val="en-GB"/>
        </w:rPr>
      </w:pPr>
    </w:p>
    <w:p w:rsidR="00292F2F" w:rsidRDefault="00292F2F" w:rsidP="00DF73E5">
      <w:pPr>
        <w:spacing w:line="200" w:lineRule="exact"/>
        <w:jc w:val="both"/>
        <w:rPr>
          <w:rFonts w:ascii="Calibri"/>
          <w:sz w:val="20"/>
        </w:rPr>
      </w:pPr>
      <w:r>
        <w:rPr>
          <w:rFonts w:ascii="Calibri" w:hAnsi="Calibri"/>
        </w:rPr>
        <w:t xml:space="preserve">   </w:t>
      </w:r>
    </w:p>
    <w:p w:rsidR="00292F2F" w:rsidRDefault="00292F2F" w:rsidP="00292F2F">
      <w:pPr>
        <w:pStyle w:val="BodyText"/>
        <w:spacing w:line="40" w:lineRule="exact"/>
        <w:ind w:left="2202"/>
        <w:rPr>
          <w:rFonts w:ascii="Calibri"/>
          <w:sz w:val="4"/>
        </w:rPr>
      </w:pPr>
      <w:r>
        <w:rPr>
          <w:noProof/>
        </w:rPr>
        <mc:AlternateContent>
          <mc:Choice Requires="wpg">
            <w:drawing>
              <wp:inline distT="0" distB="0" distL="0" distR="0" wp14:anchorId="2E97A51D" wp14:editId="0AA626C0">
                <wp:extent cx="3975735" cy="25400"/>
                <wp:effectExtent l="0" t="0" r="5715"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86E85E"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92F2F" w:rsidRDefault="00DF73E5" w:rsidP="00DF73E5">
      <w:pPr>
        <w:spacing w:before="92"/>
        <w:ind w:right="4234"/>
        <w:rPr>
          <w:sz w:val="20"/>
        </w:rPr>
      </w:pPr>
      <w:r w:rsidRPr="00AB5230">
        <w:rPr>
          <w:noProof/>
        </w:rPr>
        <w:drawing>
          <wp:inline distT="0" distB="0" distL="0" distR="0" wp14:anchorId="20A9E6EA" wp14:editId="310C563B">
            <wp:extent cx="657225" cy="781368"/>
            <wp:effectExtent l="0" t="0" r="0" b="0"/>
            <wp:docPr id="1" name="Picture 1" descr="abdequaem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dequaem pho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0154" cy="784850"/>
                    </a:xfrm>
                    <a:prstGeom prst="rect">
                      <a:avLst/>
                    </a:prstGeom>
                    <a:noFill/>
                    <a:ln>
                      <a:noFill/>
                    </a:ln>
                  </pic:spPr>
                </pic:pic>
              </a:graphicData>
            </a:graphic>
          </wp:inline>
        </w:drawing>
      </w:r>
      <w:r>
        <w:rPr>
          <w:noProof/>
        </w:rPr>
        <w:t xml:space="preserve">  </w:t>
      </w:r>
      <w:r w:rsidR="00292F2F" w:rsidRPr="00AB5230">
        <w:rPr>
          <w:sz w:val="20"/>
        </w:rPr>
        <w:t xml:space="preserve">Dr. </w:t>
      </w:r>
      <w:proofErr w:type="spellStart"/>
      <w:r w:rsidR="00292F2F" w:rsidRPr="00AB5230">
        <w:rPr>
          <w:sz w:val="20"/>
        </w:rPr>
        <w:t>Abdequaem</w:t>
      </w:r>
      <w:proofErr w:type="spellEnd"/>
      <w:r w:rsidR="00292F2F" w:rsidRPr="00AB5230">
        <w:rPr>
          <w:sz w:val="20"/>
        </w:rPr>
        <w:t xml:space="preserve"> </w:t>
      </w:r>
      <w:proofErr w:type="spellStart"/>
      <w:r w:rsidR="00292F2F" w:rsidRPr="00AB5230">
        <w:rPr>
          <w:sz w:val="20"/>
        </w:rPr>
        <w:t>Chimthanawala</w:t>
      </w:r>
      <w:proofErr w:type="spellEnd"/>
      <w:r w:rsidR="00292F2F" w:rsidRPr="00AB5230">
        <w:rPr>
          <w:sz w:val="20"/>
        </w:rPr>
        <w:t xml:space="preserve"> is a qualified MD, Homoeopathy; CCMP Modern Pharmacology, BA Psychology</w:t>
      </w:r>
      <w:r w:rsidR="00292F2F" w:rsidRPr="00AB5230">
        <w:rPr>
          <w:sz w:val="20"/>
        </w:rPr>
        <w:br/>
        <w:t xml:space="preserve">Practicing Homoeopathy since 25 years. Founder of Dr. </w:t>
      </w:r>
      <w:proofErr w:type="spellStart"/>
      <w:r w:rsidR="00292F2F" w:rsidRPr="00AB5230">
        <w:rPr>
          <w:sz w:val="20"/>
        </w:rPr>
        <w:t>Abdequaem’s</w:t>
      </w:r>
      <w:proofErr w:type="spellEnd"/>
      <w:r w:rsidR="00292F2F" w:rsidRPr="00AB5230">
        <w:rPr>
          <w:sz w:val="20"/>
        </w:rPr>
        <w:t xml:space="preserve"> </w:t>
      </w:r>
      <w:proofErr w:type="spellStart"/>
      <w:r w:rsidR="00292F2F" w:rsidRPr="00AB5230">
        <w:rPr>
          <w:sz w:val="20"/>
        </w:rPr>
        <w:t>GraceHealing</w:t>
      </w:r>
      <w:proofErr w:type="spellEnd"/>
      <w:r w:rsidR="00292F2F" w:rsidRPr="00AB5230">
        <w:rPr>
          <w:sz w:val="20"/>
        </w:rPr>
        <w:t xml:space="preserve"> Homoeopathy with clinics at Nagpur, </w:t>
      </w:r>
      <w:proofErr w:type="spellStart"/>
      <w:r w:rsidR="00292F2F" w:rsidRPr="00AB5230">
        <w:rPr>
          <w:sz w:val="20"/>
        </w:rPr>
        <w:t>Navi</w:t>
      </w:r>
      <w:proofErr w:type="spellEnd"/>
      <w:r w:rsidR="00292F2F" w:rsidRPr="00AB5230">
        <w:rPr>
          <w:sz w:val="20"/>
        </w:rPr>
        <w:t xml:space="preserve"> Mumbai, Pune – INDIA. Passion for curing ailments regarded ‘only manageable’ or ‘incurable’ by other systems of medicine. Emphatically supports Evidence-based Homoeopathy and presents and publishes cases that shed light on the extent and efficacy of Homoeopathy. ‘The Art of Interpretation &amp; Prescribing – Forehead’, his maiden DVD gives insight into his unique way of prescribing that highlights the significance of Interpretation of the patient’s language to match them with </w:t>
      </w:r>
      <w:r w:rsidR="00292F2F" w:rsidRPr="00AB5230">
        <w:rPr>
          <w:sz w:val="20"/>
        </w:rPr>
        <w:lastRenderedPageBreak/>
        <w:t xml:space="preserve">rubrics that help to Prescribe the </w:t>
      </w:r>
      <w:proofErr w:type="spellStart"/>
      <w:r w:rsidR="00292F2F" w:rsidRPr="00AB5230">
        <w:rPr>
          <w:sz w:val="20"/>
        </w:rPr>
        <w:t>similimum</w:t>
      </w:r>
      <w:proofErr w:type="spellEnd"/>
      <w:r w:rsidR="00292F2F" w:rsidRPr="00AB5230">
        <w:rPr>
          <w:sz w:val="20"/>
        </w:rPr>
        <w:t xml:space="preserve">. His thesis, ‘Scope of Homoeopathy in Hypercholesterolemia and Coronary Artery Disease’ was awarded the Best Thesis for PG </w:t>
      </w:r>
      <w:proofErr w:type="spellStart"/>
      <w:r w:rsidR="00292F2F" w:rsidRPr="00AB5230">
        <w:rPr>
          <w:sz w:val="20"/>
        </w:rPr>
        <w:t>Hom</w:t>
      </w:r>
      <w:proofErr w:type="spellEnd"/>
      <w:r w:rsidR="00292F2F" w:rsidRPr="00AB5230">
        <w:rPr>
          <w:sz w:val="20"/>
        </w:rPr>
        <w:t xml:space="preserve"> London course in 2014. Recipient of International Young Achiever’s Award at Nepal in 2009. Recipient of Bharat Gaurav </w:t>
      </w:r>
      <w:proofErr w:type="spellStart"/>
      <w:r w:rsidR="00292F2F" w:rsidRPr="00AB5230">
        <w:rPr>
          <w:sz w:val="20"/>
        </w:rPr>
        <w:t>Sanman</w:t>
      </w:r>
      <w:proofErr w:type="spellEnd"/>
      <w:r w:rsidR="00292F2F" w:rsidRPr="00AB5230">
        <w:rPr>
          <w:sz w:val="20"/>
        </w:rPr>
        <w:t xml:space="preserve"> (India’s Pride) at New Delhi in 2008.</w:t>
      </w:r>
    </w:p>
    <w:p w:rsidR="00DF73E5" w:rsidRDefault="00DF73E5" w:rsidP="00DF73E5">
      <w:pPr>
        <w:spacing w:before="92"/>
        <w:ind w:right="4234"/>
        <w:rPr>
          <w:sz w:val="20"/>
        </w:rPr>
      </w:pPr>
    </w:p>
    <w:p w:rsidR="00292F2F" w:rsidRPr="00DF73E5" w:rsidRDefault="00292F2F" w:rsidP="00DF73E5">
      <w:pPr>
        <w:spacing w:before="62"/>
        <w:ind w:right="4235"/>
        <w:rPr>
          <w:rFonts w:ascii="Arial"/>
          <w:sz w:val="20"/>
        </w:rPr>
      </w:pPr>
      <w:r w:rsidRPr="00DF73E5">
        <w:rPr>
          <w:rFonts w:ascii="Arial"/>
          <w:sz w:val="16"/>
        </w:rPr>
        <w:t xml:space="preserve">Email: </w:t>
      </w:r>
      <w:r w:rsidRPr="00DF73E5">
        <w:rPr>
          <w:noProof/>
          <w:sz w:val="24"/>
        </w:rPr>
        <mc:AlternateContent>
          <mc:Choice Requires="wps">
            <w:drawing>
              <wp:anchor distT="4294967295" distB="4294967295" distL="0" distR="0" simplePos="0" relativeHeight="251659264" behindDoc="0" locked="0" layoutInCell="1" allowOverlap="1" wp14:anchorId="29B7C038" wp14:editId="0955DC2B">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67DFF"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r w:rsidRPr="00DF73E5">
        <w:rPr>
          <w:rFonts w:ascii="Arial"/>
          <w:sz w:val="16"/>
        </w:rPr>
        <w:t>abdequaem@hotmail.com</w:t>
      </w:r>
    </w:p>
    <w:p w:rsidR="00292F2F" w:rsidRDefault="00292F2F" w:rsidP="00292F2F">
      <w:pPr>
        <w:pStyle w:val="BodyText"/>
        <w:rPr>
          <w:rFonts w:ascii="Arial"/>
          <w:sz w:val="20"/>
        </w:rPr>
      </w:pPr>
    </w:p>
    <w:p w:rsidR="00292F2F" w:rsidRPr="00B21A57" w:rsidRDefault="00292F2F" w:rsidP="00292F2F">
      <w:pPr>
        <w:spacing w:before="39"/>
        <w:rPr>
          <w:rFonts w:ascii="Minion Pro"/>
          <w:b/>
          <w:sz w:val="20"/>
        </w:rPr>
      </w:pPr>
      <w:r w:rsidRPr="00B21A57">
        <w:rPr>
          <w:rFonts w:ascii="Minion Pro"/>
          <w:b/>
          <w:sz w:val="20"/>
        </w:rPr>
        <w:t>Notes/Comments:</w:t>
      </w:r>
    </w:p>
    <w:p w:rsidR="00292F2F" w:rsidRPr="00DF73E5" w:rsidRDefault="00292F2F" w:rsidP="00292F2F">
      <w:pPr>
        <w:pStyle w:val="BodyText"/>
        <w:spacing w:before="3"/>
        <w:rPr>
          <w:rFonts w:ascii="Minion Pro"/>
          <w:szCs w:val="20"/>
        </w:rPr>
      </w:pPr>
      <w:r w:rsidRPr="00DF73E5">
        <w:rPr>
          <w:rFonts w:ascii="Minion Pro"/>
          <w:szCs w:val="20"/>
        </w:rPr>
        <w:t>There are before and after treatment reports to show cure of ovarian cyst</w:t>
      </w:r>
      <w:r w:rsidR="00DF73E5" w:rsidRPr="00DF73E5">
        <w:rPr>
          <w:rFonts w:ascii="Minion Pro"/>
          <w:szCs w:val="20"/>
        </w:rPr>
        <w:t xml:space="preserve">, </w:t>
      </w:r>
      <w:proofErr w:type="spellStart"/>
      <w:r w:rsidR="00DF73E5" w:rsidRPr="00DF73E5">
        <w:rPr>
          <w:rFonts w:ascii="Minion Pro"/>
          <w:szCs w:val="20"/>
        </w:rPr>
        <w:t>haemorrhagic</w:t>
      </w:r>
      <w:proofErr w:type="spellEnd"/>
      <w:r w:rsidR="00DF73E5" w:rsidRPr="00DF73E5">
        <w:rPr>
          <w:rFonts w:ascii="Minion Pro"/>
          <w:szCs w:val="20"/>
        </w:rPr>
        <w:t>?</w:t>
      </w:r>
      <w:r w:rsidRPr="00DF73E5">
        <w:rPr>
          <w:rFonts w:ascii="Minion Pro"/>
          <w:szCs w:val="20"/>
        </w:rPr>
        <w:t xml:space="preserve"> by Homoeopathy that would otherwise require surgical intervention; shall attach them on request. This evidence shows the effectiveness of Homoeopathy therapy. </w:t>
      </w:r>
    </w:p>
    <w:p w:rsidR="00292F2F" w:rsidRPr="00DF73E5" w:rsidRDefault="00292F2F" w:rsidP="00292F2F">
      <w:pPr>
        <w:rPr>
          <w:sz w:val="28"/>
        </w:rPr>
      </w:pPr>
    </w:p>
    <w:p w:rsidR="00292F2F" w:rsidRPr="00DF73E5" w:rsidRDefault="00292F2F" w:rsidP="00292F2F">
      <w:pPr>
        <w:rPr>
          <w:sz w:val="28"/>
        </w:rPr>
      </w:pPr>
    </w:p>
    <w:p w:rsidR="00292F2F" w:rsidRDefault="00292F2F" w:rsidP="00292F2F"/>
    <w:p w:rsidR="00292F2F" w:rsidRDefault="00292F2F" w:rsidP="00292F2F"/>
    <w:p w:rsidR="00292F2F" w:rsidRDefault="00292F2F" w:rsidP="00292F2F"/>
    <w:p w:rsidR="00292F2F" w:rsidRDefault="00292F2F" w:rsidP="00292F2F"/>
    <w:p w:rsidR="00292F2F" w:rsidRDefault="00292F2F" w:rsidP="00292F2F"/>
    <w:p w:rsidR="00292F2F" w:rsidRDefault="00292F2F" w:rsidP="00292F2F"/>
    <w:p w:rsidR="00292F2F" w:rsidRDefault="00292F2F" w:rsidP="00292F2F"/>
    <w:p w:rsidR="00292F2F" w:rsidRDefault="00292F2F" w:rsidP="00292F2F"/>
    <w:p w:rsidR="00292F2F" w:rsidRDefault="00292F2F" w:rsidP="00292F2F"/>
    <w:p w:rsidR="004C33CE" w:rsidRDefault="004C33CE"/>
    <w:sectPr w:rsidR="004C33C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E2B" w:rsidRDefault="00A84E2B">
      <w:r>
        <w:separator/>
      </w:r>
    </w:p>
  </w:endnote>
  <w:endnote w:type="continuationSeparator" w:id="0">
    <w:p w:rsidR="00A84E2B" w:rsidRDefault="00A84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F2F">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00B92352" wp14:editId="598CA58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292F2F">
                          <w:pPr>
                            <w:spacing w:line="184" w:lineRule="exact"/>
                            <w:ind w:left="20" w:right="-12"/>
                            <w:rPr>
                              <w:rFonts w:ascii="Arial"/>
                              <w:color w:val="FFFFFF"/>
                              <w:sz w:val="16"/>
                            </w:rPr>
                          </w:pPr>
                          <w:r w:rsidRPr="00227290">
                            <w:rPr>
                              <w:rFonts w:ascii="Arial"/>
                              <w:color w:val="FFFFFF"/>
                              <w:sz w:val="16"/>
                            </w:rPr>
                            <w:t>J Pain Relief</w:t>
                          </w:r>
                        </w:p>
                        <w:p w:rsidR="00AE3E37" w:rsidRPr="00227290" w:rsidRDefault="00292F2F">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92352"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227290" w:rsidRDefault="00292F2F">
                    <w:pPr>
                      <w:spacing w:line="184" w:lineRule="exact"/>
                      <w:ind w:left="20" w:right="-12"/>
                      <w:rPr>
                        <w:rFonts w:ascii="Arial"/>
                        <w:color w:val="FFFFFF"/>
                        <w:sz w:val="16"/>
                      </w:rPr>
                    </w:pPr>
                    <w:r w:rsidRPr="00227290">
                      <w:rPr>
                        <w:rFonts w:ascii="Arial"/>
                        <w:color w:val="FFFFFF"/>
                        <w:sz w:val="16"/>
                      </w:rPr>
                      <w:t>J Pain Relief</w:t>
                    </w:r>
                  </w:p>
                  <w:p w:rsidR="00AE3E37" w:rsidRPr="00227290" w:rsidRDefault="00292F2F">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3B61FDB" wp14:editId="7CF0D944">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292F2F">
                          <w:pPr>
                            <w:spacing w:line="269" w:lineRule="exact"/>
                            <w:jc w:val="center"/>
                            <w:rPr>
                              <w:rFonts w:ascii="Impact"/>
                              <w:color w:val="FFFFFF"/>
                              <w:sz w:val="24"/>
                            </w:rPr>
                          </w:pPr>
                          <w:r w:rsidRPr="00227290">
                            <w:rPr>
                              <w:rFonts w:ascii="Impact"/>
                              <w:color w:val="FFFFFF"/>
                              <w:sz w:val="24"/>
                            </w:rPr>
                            <w:t>Fibromyalgia 2016</w:t>
                          </w:r>
                        </w:p>
                        <w:p w:rsidR="00AE3E37" w:rsidRPr="00227290" w:rsidRDefault="00292F2F">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61FDB"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AE3E37" w:rsidRPr="00227290" w:rsidRDefault="00292F2F">
                    <w:pPr>
                      <w:spacing w:line="269" w:lineRule="exact"/>
                      <w:jc w:val="center"/>
                      <w:rPr>
                        <w:rFonts w:ascii="Impact"/>
                        <w:color w:val="FFFFFF"/>
                        <w:sz w:val="24"/>
                      </w:rPr>
                    </w:pPr>
                    <w:r w:rsidRPr="00227290">
                      <w:rPr>
                        <w:rFonts w:ascii="Impact"/>
                        <w:color w:val="FFFFFF"/>
                        <w:sz w:val="24"/>
                      </w:rPr>
                      <w:t>Fibromyalgia 2016</w:t>
                    </w:r>
                  </w:p>
                  <w:p w:rsidR="00AE3E37" w:rsidRPr="00227290" w:rsidRDefault="00292F2F">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3ECBF532" wp14:editId="318A63CB">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292F2F">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292F2F">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BF532"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227290" w:rsidRDefault="00292F2F">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292F2F">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E2B" w:rsidRDefault="00A84E2B">
      <w:r>
        <w:separator/>
      </w:r>
    </w:p>
  </w:footnote>
  <w:footnote w:type="continuationSeparator" w:id="0">
    <w:p w:rsidR="00A84E2B" w:rsidRDefault="00A84E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F2F">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0669C56" wp14:editId="5B888195">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292F2F">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w:t>
                          </w:r>
                          <w:proofErr w:type="spellStart"/>
                          <w:r w:rsidRPr="00227290">
                            <w:rPr>
                              <w:rFonts w:ascii="Arial"/>
                              <w:color w:val="FFFFFF"/>
                              <w:sz w:val="14"/>
                            </w:rPr>
                            <w:t>Pai</w:t>
                          </w:r>
                          <w:proofErr w:type="spellEnd"/>
                          <w:r w:rsidRPr="00227290">
                            <w:rPr>
                              <w:rFonts w:ascii="Arial"/>
                              <w:color w:val="FFFFFF"/>
                              <w:sz w:val="14"/>
                            </w:rPr>
                            <w:t xml:space="preserve">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69C56"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AE3E37" w:rsidRPr="00227290" w:rsidRDefault="00292F2F">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EE01203" wp14:editId="151FD19D">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292F2F">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292F2F">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01203" id="Text Box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AE3E37" w:rsidRPr="00227290" w:rsidRDefault="00292F2F">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292F2F">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384"/>
    <w:rsid w:val="000D6CDA"/>
    <w:rsid w:val="001A0DB2"/>
    <w:rsid w:val="00225384"/>
    <w:rsid w:val="00292F2F"/>
    <w:rsid w:val="004611FE"/>
    <w:rsid w:val="004C33CE"/>
    <w:rsid w:val="005C3890"/>
    <w:rsid w:val="008450A4"/>
    <w:rsid w:val="008B651B"/>
    <w:rsid w:val="00A604AE"/>
    <w:rsid w:val="00A84E2B"/>
    <w:rsid w:val="00DF73E5"/>
    <w:rsid w:val="00EB2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144C84-59CF-4470-B0A6-024C87BDD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92F2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292F2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292F2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92F2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292F2F"/>
    <w:rPr>
      <w:rFonts w:ascii="Arial" w:eastAsia="Arial" w:hAnsi="Arial" w:cs="Arial"/>
      <w:b/>
      <w:bCs/>
      <w:sz w:val="20"/>
      <w:szCs w:val="20"/>
    </w:rPr>
  </w:style>
  <w:style w:type="paragraph" w:styleId="BodyText">
    <w:name w:val="Body Text"/>
    <w:basedOn w:val="Normal"/>
    <w:link w:val="BodyTextChar"/>
    <w:uiPriority w:val="1"/>
    <w:qFormat/>
    <w:rsid w:val="00292F2F"/>
    <w:rPr>
      <w:sz w:val="18"/>
      <w:szCs w:val="18"/>
    </w:rPr>
  </w:style>
  <w:style w:type="character" w:customStyle="1" w:styleId="BodyTextChar">
    <w:name w:val="Body Text Char"/>
    <w:basedOn w:val="DefaultParagraphFont"/>
    <w:link w:val="BodyText"/>
    <w:uiPriority w:val="1"/>
    <w:rsid w:val="00292F2F"/>
    <w:rPr>
      <w:rFonts w:ascii="Tw Cen MT" w:eastAsia="Tw Cen MT" w:hAnsi="Tw Cen MT" w:cs="Tw Cen MT"/>
      <w:sz w:val="18"/>
      <w:szCs w:val="18"/>
    </w:rPr>
  </w:style>
  <w:style w:type="character" w:styleId="Hyperlink">
    <w:name w:val="Hyperlink"/>
    <w:uiPriority w:val="99"/>
    <w:unhideWhenUsed/>
    <w:rsid w:val="00292F2F"/>
    <w:rPr>
      <w:color w:val="0000FF"/>
      <w:u w:val="single"/>
    </w:rPr>
  </w:style>
  <w:style w:type="character" w:customStyle="1" w:styleId="textexposedshow">
    <w:name w:val="text_exposed_show"/>
    <w:rsid w:val="00292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pathy.com/clinical-cases/carotid-artery-bloc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2020-02-21T07:25:00Z</dcterms:created>
  <dcterms:modified xsi:type="dcterms:W3CDTF">2020-02-21T14:19:00Z</dcterms:modified>
</cp:coreProperties>
</file>