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FA4" w:rsidRDefault="009633FB" w:rsidP="00BA4FA4">
      <w:pPr>
        <w:spacing w:line="240" w:lineRule="auto"/>
        <w:contextualSpacing/>
        <w:jc w:val="both"/>
        <w:rPr>
          <w:rFonts w:cstheme="minorHAnsi"/>
          <w:b/>
          <w:sz w:val="24"/>
          <w:szCs w:val="24"/>
        </w:rPr>
      </w:pPr>
      <w:r w:rsidRPr="00945291">
        <w:rPr>
          <w:rFonts w:cstheme="minorHAnsi"/>
          <w:b/>
          <w:sz w:val="24"/>
          <w:szCs w:val="24"/>
        </w:rPr>
        <w:t>House</w:t>
      </w:r>
      <w:r w:rsidR="00760B7B" w:rsidRPr="00945291">
        <w:rPr>
          <w:rFonts w:cstheme="minorHAnsi"/>
          <w:b/>
          <w:sz w:val="24"/>
          <w:szCs w:val="24"/>
        </w:rPr>
        <w:t>s</w:t>
      </w:r>
      <w:r w:rsidRPr="00945291">
        <w:rPr>
          <w:rFonts w:cstheme="minorHAnsi"/>
          <w:b/>
          <w:sz w:val="24"/>
          <w:szCs w:val="24"/>
        </w:rPr>
        <w:t xml:space="preserve"> improving as a supplemental intervention tools for reducing indoor vector densities an</w:t>
      </w:r>
      <w:r w:rsidR="00945291">
        <w:rPr>
          <w:rFonts w:cstheme="minorHAnsi"/>
          <w:b/>
          <w:sz w:val="24"/>
          <w:szCs w:val="24"/>
        </w:rPr>
        <w:t>d malaria prevalence in Emana, C</w:t>
      </w:r>
      <w:r w:rsidRPr="00945291">
        <w:rPr>
          <w:rFonts w:cstheme="minorHAnsi"/>
          <w:b/>
          <w:sz w:val="24"/>
          <w:szCs w:val="24"/>
        </w:rPr>
        <w:t>enter Cameroon.</w:t>
      </w:r>
    </w:p>
    <w:p w:rsidR="00EF5583" w:rsidRPr="00EF5583" w:rsidRDefault="00EF5583" w:rsidP="00BA4FA4">
      <w:pPr>
        <w:spacing w:line="240" w:lineRule="auto"/>
        <w:contextualSpacing/>
        <w:jc w:val="both"/>
        <w:rPr>
          <w:rFonts w:cstheme="minorHAnsi"/>
          <w:b/>
          <w:sz w:val="24"/>
          <w:szCs w:val="24"/>
        </w:rPr>
      </w:pPr>
    </w:p>
    <w:p w:rsidR="009633FB" w:rsidRPr="00BA4FA4" w:rsidRDefault="003B46BA" w:rsidP="00BA4FA4">
      <w:pPr>
        <w:spacing w:line="276" w:lineRule="auto"/>
        <w:jc w:val="both"/>
        <w:rPr>
          <w:rFonts w:eastAsia="Times New Roman" w:cstheme="minorHAnsi"/>
          <w:color w:val="000000"/>
          <w:sz w:val="24"/>
          <w:szCs w:val="24"/>
        </w:rPr>
      </w:pPr>
      <w:r w:rsidRPr="00BA4FA4">
        <w:rPr>
          <w:rFonts w:cstheme="minorHAnsi"/>
          <w:sz w:val="24"/>
          <w:szCs w:val="24"/>
        </w:rPr>
        <w:t xml:space="preserve">POUMACHU </w:t>
      </w:r>
      <w:r w:rsidR="00EF5583" w:rsidRPr="00BA4FA4">
        <w:rPr>
          <w:rFonts w:cstheme="minorHAnsi"/>
          <w:sz w:val="24"/>
          <w:szCs w:val="24"/>
        </w:rPr>
        <w:t>Yacouba</w:t>
      </w:r>
      <w:r w:rsidR="00BA4FA4" w:rsidRPr="00BA4FA4">
        <w:rPr>
          <w:rFonts w:cstheme="minorHAnsi"/>
          <w:sz w:val="24"/>
          <w:szCs w:val="24"/>
          <w:vertAlign w:val="superscript"/>
        </w:rPr>
        <w:t xml:space="preserve">, </w:t>
      </w:r>
      <w:r w:rsidR="00A22214">
        <w:rPr>
          <w:rFonts w:cstheme="minorHAnsi"/>
          <w:sz w:val="24"/>
          <w:szCs w:val="24"/>
          <w:vertAlign w:val="superscript"/>
        </w:rPr>
        <w:t>b</w:t>
      </w:r>
      <w:r w:rsidR="00EF5583" w:rsidRPr="00BA4FA4">
        <w:rPr>
          <w:rFonts w:cstheme="minorHAnsi"/>
          <w:sz w:val="24"/>
          <w:szCs w:val="24"/>
          <w:vertAlign w:val="superscript"/>
        </w:rPr>
        <w:t>,</w:t>
      </w:r>
      <w:r w:rsidR="00EF5583">
        <w:rPr>
          <w:rFonts w:cstheme="minorHAnsi"/>
          <w:sz w:val="24"/>
          <w:szCs w:val="24"/>
          <w:vertAlign w:val="superscript"/>
        </w:rPr>
        <w:t xml:space="preserve"> e</w:t>
      </w:r>
      <w:r w:rsidR="00EF5583">
        <w:rPr>
          <w:rFonts w:cstheme="minorHAnsi"/>
          <w:sz w:val="24"/>
          <w:szCs w:val="24"/>
        </w:rPr>
        <w:t xml:space="preserve">, </w:t>
      </w:r>
      <w:r w:rsidR="0077605D">
        <w:rPr>
          <w:rFonts w:cstheme="minorHAnsi"/>
          <w:sz w:val="24"/>
          <w:szCs w:val="24"/>
        </w:rPr>
        <w:t>OCEAC, Yaounde-Cameroon</w:t>
      </w:r>
    </w:p>
    <w:p w:rsidR="00DC77ED" w:rsidRPr="00BA4FA4" w:rsidRDefault="00A22214" w:rsidP="00BA4FA4">
      <w:pPr>
        <w:spacing w:line="240" w:lineRule="auto"/>
        <w:ind w:left="142" w:hanging="142"/>
        <w:contextualSpacing/>
        <w:jc w:val="both"/>
        <w:rPr>
          <w:i/>
        </w:rPr>
      </w:pPr>
      <w:r w:rsidRPr="00760B7B">
        <w:rPr>
          <w:i/>
          <w:vertAlign w:val="superscript"/>
        </w:rPr>
        <w:t>a</w:t>
      </w:r>
      <w:r w:rsidR="00DC77ED" w:rsidRPr="00BA4FA4">
        <w:rPr>
          <w:i/>
        </w:rPr>
        <w:t xml:space="preserve"> Institut de Recherche de Yaoundé (IRY), </w:t>
      </w:r>
      <w:r w:rsidR="007F478D">
        <w:rPr>
          <w:rFonts w:ascii="Times New Roman" w:hAnsi="Times New Roman"/>
          <w:sz w:val="24"/>
          <w:szCs w:val="24"/>
        </w:rPr>
        <w:t>Central African Organization for Endemic Disease Control</w:t>
      </w:r>
      <w:r w:rsidR="007F478D" w:rsidRPr="00657B1E">
        <w:rPr>
          <w:rFonts w:ascii="Times New Roman" w:hAnsi="Times New Roman"/>
          <w:sz w:val="24"/>
          <w:szCs w:val="24"/>
        </w:rPr>
        <w:t xml:space="preserve"> </w:t>
      </w:r>
      <w:r w:rsidR="00DC77ED" w:rsidRPr="00BA4FA4">
        <w:rPr>
          <w:i/>
        </w:rPr>
        <w:t xml:space="preserve">(OCEAC), P.O Box 288, Yaoundé, Cameroon. </w:t>
      </w:r>
    </w:p>
    <w:p w:rsidR="00DC77ED" w:rsidRPr="00BA4FA4" w:rsidRDefault="00A22214" w:rsidP="00BA4FA4">
      <w:pPr>
        <w:spacing w:line="240" w:lineRule="auto"/>
        <w:ind w:left="142" w:hanging="142"/>
        <w:contextualSpacing/>
        <w:jc w:val="both"/>
        <w:rPr>
          <w:i/>
        </w:rPr>
      </w:pPr>
      <w:r w:rsidRPr="00760B7B">
        <w:rPr>
          <w:i/>
          <w:vertAlign w:val="superscript"/>
        </w:rPr>
        <w:t>b</w:t>
      </w:r>
      <w:r w:rsidR="00DC77ED" w:rsidRPr="00BA4FA4">
        <w:rPr>
          <w:i/>
        </w:rPr>
        <w:t xml:space="preserve"> Vector Borne Parasitic and Infectious diseases Unit of the Laboratory of Applied Biology and Ecology (VBID-LABEA), </w:t>
      </w:r>
      <w:r w:rsidR="00BA4FA4" w:rsidRPr="00BA4FA4">
        <w:rPr>
          <w:i/>
        </w:rPr>
        <w:t>Department</w:t>
      </w:r>
      <w:r w:rsidR="00DC77ED" w:rsidRPr="00BA4FA4">
        <w:rPr>
          <w:i/>
        </w:rPr>
        <w:t xml:space="preserve"> of Animal Biology, Faculty of Sciences of the University of Dschang, P.O Box 067, Dschang, Cameroon. </w:t>
      </w:r>
    </w:p>
    <w:p w:rsidR="00DC77ED" w:rsidRPr="00BA4FA4" w:rsidRDefault="00A22214" w:rsidP="00BA4FA4">
      <w:pPr>
        <w:spacing w:line="240" w:lineRule="auto"/>
        <w:contextualSpacing/>
        <w:jc w:val="both"/>
        <w:rPr>
          <w:i/>
        </w:rPr>
      </w:pPr>
      <w:r w:rsidRPr="00760B7B">
        <w:rPr>
          <w:i/>
          <w:vertAlign w:val="superscript"/>
        </w:rPr>
        <w:t>c</w:t>
      </w:r>
      <w:r w:rsidR="00DC77ED" w:rsidRPr="00BA4FA4">
        <w:rPr>
          <w:i/>
        </w:rPr>
        <w:t xml:space="preserve"> Faculty of Sciences, University of Yaoundé I, P.O. Box 337, Yaoundé, Cameroon. </w:t>
      </w:r>
    </w:p>
    <w:p w:rsidR="00DC77ED" w:rsidRPr="00BA4FA4" w:rsidRDefault="00A22214" w:rsidP="00BA4FA4">
      <w:pPr>
        <w:spacing w:line="240" w:lineRule="auto"/>
        <w:contextualSpacing/>
        <w:jc w:val="both"/>
        <w:rPr>
          <w:i/>
        </w:rPr>
      </w:pPr>
      <w:r w:rsidRPr="00760B7B">
        <w:rPr>
          <w:i/>
          <w:vertAlign w:val="superscript"/>
        </w:rPr>
        <w:t>d</w:t>
      </w:r>
      <w:r w:rsidR="00DC77ED" w:rsidRPr="00BA4FA4">
        <w:rPr>
          <w:i/>
        </w:rPr>
        <w:t xml:space="preserve"> Centre for Research in Infectious Diseases (CRID), P.O Box 13591, Yaoundé, Cameroon. </w:t>
      </w:r>
    </w:p>
    <w:p w:rsidR="007653E5" w:rsidRDefault="00A22214" w:rsidP="00EF5583">
      <w:pPr>
        <w:spacing w:line="240" w:lineRule="auto"/>
        <w:ind w:left="142" w:hanging="142"/>
        <w:contextualSpacing/>
        <w:jc w:val="both"/>
        <w:rPr>
          <w:i/>
          <w:sz w:val="24"/>
          <w:szCs w:val="24"/>
        </w:rPr>
      </w:pPr>
      <w:r w:rsidRPr="00760B7B">
        <w:rPr>
          <w:i/>
          <w:sz w:val="24"/>
          <w:szCs w:val="24"/>
          <w:vertAlign w:val="superscript"/>
        </w:rPr>
        <w:t>e</w:t>
      </w:r>
      <w:r w:rsidR="00DC77ED" w:rsidRPr="00BA4FA4">
        <w:rPr>
          <w:i/>
          <w:sz w:val="24"/>
          <w:szCs w:val="24"/>
        </w:rPr>
        <w:t xml:space="preserve"> </w:t>
      </w:r>
      <w:r w:rsidR="00EC19C0" w:rsidRPr="00BA4FA4">
        <w:rPr>
          <w:i/>
          <w:sz w:val="24"/>
          <w:szCs w:val="24"/>
        </w:rPr>
        <w:t>Royal Society of Tropical Medecine and Hygiene, Northumberland House, 303-306 High Holborn, London,</w:t>
      </w:r>
      <w:r w:rsidR="00DC77ED" w:rsidRPr="00BA4FA4">
        <w:rPr>
          <w:i/>
          <w:sz w:val="24"/>
          <w:szCs w:val="24"/>
        </w:rPr>
        <w:t xml:space="preserve"> UK.</w:t>
      </w:r>
    </w:p>
    <w:p w:rsidR="00EF5583" w:rsidRPr="007653E5" w:rsidRDefault="00EF5583" w:rsidP="00EF5583">
      <w:pPr>
        <w:spacing w:line="240" w:lineRule="auto"/>
        <w:ind w:left="142" w:hanging="142"/>
        <w:contextualSpacing/>
        <w:jc w:val="both"/>
        <w:rPr>
          <w:i/>
          <w:sz w:val="24"/>
          <w:szCs w:val="24"/>
        </w:rPr>
      </w:pPr>
    </w:p>
    <w:p w:rsidR="00A22214" w:rsidRPr="0077605D" w:rsidRDefault="00A22214" w:rsidP="00EF5583">
      <w:pPr>
        <w:spacing w:line="276" w:lineRule="auto"/>
        <w:contextualSpacing/>
        <w:rPr>
          <w:sz w:val="28"/>
          <w:szCs w:val="28"/>
        </w:rPr>
      </w:pPr>
      <w:r w:rsidRPr="0077605D">
        <w:rPr>
          <w:sz w:val="28"/>
          <w:szCs w:val="28"/>
        </w:rPr>
        <w:t>Abstract</w:t>
      </w:r>
    </w:p>
    <w:p w:rsidR="000B7456" w:rsidRPr="0077605D" w:rsidRDefault="0077605D" w:rsidP="00EF5583">
      <w:pPr>
        <w:spacing w:line="276" w:lineRule="auto"/>
        <w:contextualSpacing/>
        <w:jc w:val="both"/>
        <w:rPr>
          <w:rFonts w:cstheme="minorHAnsi"/>
          <w:sz w:val="24"/>
          <w:szCs w:val="24"/>
        </w:rPr>
      </w:pPr>
      <w:r w:rsidRPr="0077605D">
        <w:rPr>
          <w:rFonts w:cstheme="minorHAnsi"/>
          <w:sz w:val="24"/>
          <w:szCs w:val="24"/>
        </w:rPr>
        <w:t>Statement of the Problem</w:t>
      </w:r>
      <w:r w:rsidR="00A22214" w:rsidRPr="0077605D">
        <w:rPr>
          <w:rFonts w:cstheme="minorHAnsi"/>
          <w:sz w:val="24"/>
          <w:szCs w:val="24"/>
        </w:rPr>
        <w:t> </w:t>
      </w:r>
      <w:r w:rsidR="00DE483D" w:rsidRPr="0077605D">
        <w:rPr>
          <w:rFonts w:cstheme="minorHAnsi"/>
          <w:sz w:val="24"/>
          <w:szCs w:val="24"/>
        </w:rPr>
        <w:t xml:space="preserve">: </w:t>
      </w:r>
      <w:r w:rsidR="000B7456" w:rsidRPr="0077605D">
        <w:rPr>
          <w:rFonts w:cstheme="minorHAnsi"/>
          <w:sz w:val="24"/>
          <w:szCs w:val="24"/>
        </w:rPr>
        <w:t xml:space="preserve">Improvement of Typical rural houses can effectively reduce indoor vector densities and consequently malaria transmission. We assessed this supplemental control effects in a MILDA low coverage area of center Cameroon. </w:t>
      </w:r>
    </w:p>
    <w:p w:rsidR="00D15AFD" w:rsidRPr="0077605D" w:rsidRDefault="0077605D" w:rsidP="00EF5583">
      <w:pPr>
        <w:spacing w:line="276" w:lineRule="auto"/>
        <w:contextualSpacing/>
        <w:jc w:val="both"/>
        <w:rPr>
          <w:rFonts w:cstheme="minorHAnsi"/>
          <w:sz w:val="24"/>
          <w:szCs w:val="24"/>
        </w:rPr>
      </w:pPr>
      <w:r w:rsidRPr="0077605D">
        <w:rPr>
          <w:rFonts w:cstheme="minorHAnsi"/>
          <w:sz w:val="24"/>
          <w:szCs w:val="24"/>
        </w:rPr>
        <w:t>Fields pratices</w:t>
      </w:r>
      <w:r w:rsidR="00E9276C" w:rsidRPr="0077605D">
        <w:rPr>
          <w:rFonts w:cstheme="minorHAnsi"/>
          <w:sz w:val="24"/>
          <w:szCs w:val="24"/>
        </w:rPr>
        <w:t> </w:t>
      </w:r>
      <w:r w:rsidR="00A24FEA" w:rsidRPr="0077605D">
        <w:rPr>
          <w:rFonts w:cstheme="minorHAnsi"/>
          <w:sz w:val="24"/>
          <w:szCs w:val="24"/>
        </w:rPr>
        <w:t xml:space="preserve">: </w:t>
      </w:r>
      <w:r w:rsidR="00D15AFD" w:rsidRPr="0077605D">
        <w:rPr>
          <w:rFonts w:cstheme="minorHAnsi"/>
          <w:sz w:val="24"/>
          <w:szCs w:val="24"/>
        </w:rPr>
        <w:t>16 houses were firstly selected based on their indoor density of resting malaria vectors. Half of them randomly chosen for eaves screens (experimental) with fibreglass coated wire mesh and half left unscreened (control). Entomological baseline were collected monthly in both groups. Outdoors and indoors adults mosquitoes were sampling for entomological data collection in each houses using Human Landing Catch</w:t>
      </w:r>
      <w:r w:rsidR="00C70F1E" w:rsidRPr="0077605D">
        <w:rPr>
          <w:rFonts w:cstheme="minorHAnsi"/>
          <w:sz w:val="24"/>
          <w:szCs w:val="24"/>
        </w:rPr>
        <w:t xml:space="preserve"> (HLC)</w:t>
      </w:r>
      <w:r w:rsidR="00D15AFD" w:rsidRPr="0077605D">
        <w:rPr>
          <w:rFonts w:cstheme="minorHAnsi"/>
          <w:sz w:val="24"/>
          <w:szCs w:val="24"/>
        </w:rPr>
        <w:t xml:space="preserve">. Malaria prevalence surveys were conducted after mosquitoes sampling in both groups. </w:t>
      </w:r>
    </w:p>
    <w:p w:rsidR="00EF5583" w:rsidRDefault="0077605D" w:rsidP="00EF5583">
      <w:pPr>
        <w:spacing w:line="276" w:lineRule="auto"/>
        <w:contextualSpacing/>
        <w:jc w:val="both"/>
        <w:rPr>
          <w:rFonts w:cstheme="minorHAnsi"/>
          <w:sz w:val="24"/>
          <w:szCs w:val="24"/>
        </w:rPr>
      </w:pPr>
      <w:r w:rsidRPr="0077605D">
        <w:rPr>
          <w:rFonts w:cstheme="minorHAnsi"/>
          <w:sz w:val="24"/>
          <w:szCs w:val="24"/>
        </w:rPr>
        <w:t>Significance and Conclusion</w:t>
      </w:r>
      <w:r w:rsidR="00887DA2" w:rsidRPr="0077605D">
        <w:rPr>
          <w:rFonts w:cstheme="minorHAnsi"/>
          <w:sz w:val="24"/>
          <w:szCs w:val="24"/>
        </w:rPr>
        <w:t xml:space="preserve"> : </w:t>
      </w:r>
      <w:r w:rsidR="005E7FB0" w:rsidRPr="0077605D">
        <w:rPr>
          <w:rFonts w:cstheme="minorHAnsi"/>
          <w:sz w:val="24"/>
          <w:szCs w:val="24"/>
        </w:rPr>
        <w:t xml:space="preserve">A total of </w:t>
      </w:r>
      <w:r w:rsidR="004E099A" w:rsidRPr="0077605D">
        <w:rPr>
          <w:rFonts w:cstheme="minorHAnsi"/>
          <w:sz w:val="24"/>
          <w:szCs w:val="24"/>
        </w:rPr>
        <w:t>3</w:t>
      </w:r>
      <w:r w:rsidR="005E7FB0" w:rsidRPr="0077605D">
        <w:rPr>
          <w:rFonts w:cstheme="minorHAnsi"/>
          <w:sz w:val="24"/>
          <w:szCs w:val="24"/>
        </w:rPr>
        <w:t>00 mo</w:t>
      </w:r>
      <w:r w:rsidR="00016BF4" w:rsidRPr="0077605D">
        <w:rPr>
          <w:rFonts w:cstheme="minorHAnsi"/>
          <w:sz w:val="24"/>
          <w:szCs w:val="24"/>
        </w:rPr>
        <w:t>squitoes</w:t>
      </w:r>
      <w:r w:rsidR="00ED222A" w:rsidRPr="0077605D">
        <w:rPr>
          <w:rFonts w:cstheme="minorHAnsi"/>
          <w:sz w:val="24"/>
          <w:szCs w:val="24"/>
        </w:rPr>
        <w:t xml:space="preserve"> </w:t>
      </w:r>
      <w:r w:rsidR="004E099A" w:rsidRPr="0077605D">
        <w:rPr>
          <w:rFonts w:cstheme="minorHAnsi"/>
          <w:sz w:val="24"/>
          <w:szCs w:val="24"/>
        </w:rPr>
        <w:t xml:space="preserve">were collected over </w:t>
      </w:r>
      <w:r w:rsidR="00142C8B" w:rsidRPr="0077605D">
        <w:rPr>
          <w:rFonts w:cstheme="minorHAnsi"/>
          <w:sz w:val="24"/>
          <w:szCs w:val="24"/>
        </w:rPr>
        <w:t>six months</w:t>
      </w:r>
      <w:r w:rsidR="005E7FB0" w:rsidRPr="0077605D">
        <w:rPr>
          <w:rFonts w:cstheme="minorHAnsi"/>
          <w:sz w:val="24"/>
          <w:szCs w:val="24"/>
        </w:rPr>
        <w:t xml:space="preserve"> period using </w:t>
      </w:r>
      <w:r w:rsidR="004E099A" w:rsidRPr="0077605D">
        <w:rPr>
          <w:rFonts w:cstheme="minorHAnsi"/>
          <w:sz w:val="24"/>
          <w:szCs w:val="24"/>
        </w:rPr>
        <w:t>HLC</w:t>
      </w:r>
      <w:r w:rsidR="005E7FB0" w:rsidRPr="0077605D">
        <w:rPr>
          <w:rFonts w:cstheme="minorHAnsi"/>
          <w:sz w:val="24"/>
          <w:szCs w:val="24"/>
        </w:rPr>
        <w:t xml:space="preserve"> </w:t>
      </w:r>
      <w:r w:rsidR="004E099A" w:rsidRPr="0077605D">
        <w:rPr>
          <w:rFonts w:cstheme="minorHAnsi"/>
          <w:sz w:val="24"/>
          <w:szCs w:val="24"/>
        </w:rPr>
        <w:t>in 16</w:t>
      </w:r>
      <w:r w:rsidR="005E7FB0" w:rsidRPr="0077605D">
        <w:rPr>
          <w:rFonts w:cstheme="minorHAnsi"/>
          <w:sz w:val="24"/>
          <w:szCs w:val="24"/>
        </w:rPr>
        <w:t xml:space="preserve"> houses </w:t>
      </w:r>
      <w:r w:rsidR="004E099A" w:rsidRPr="0077605D">
        <w:rPr>
          <w:rFonts w:cstheme="minorHAnsi"/>
          <w:sz w:val="24"/>
          <w:szCs w:val="24"/>
        </w:rPr>
        <w:t>(mean</w:t>
      </w:r>
      <w:r w:rsidR="004E099A" w:rsidRPr="007653E5">
        <w:rPr>
          <w:rFonts w:cstheme="minorHAnsi"/>
          <w:sz w:val="24"/>
          <w:szCs w:val="24"/>
        </w:rPr>
        <w:t xml:space="preserve"> mosquitoes =18.75</w:t>
      </w:r>
      <w:r w:rsidR="00D3157F" w:rsidRPr="007653E5">
        <w:rPr>
          <w:rFonts w:cstheme="minorHAnsi"/>
          <w:sz w:val="24"/>
          <w:szCs w:val="24"/>
        </w:rPr>
        <w:t xml:space="preserve">). </w:t>
      </w:r>
      <w:r w:rsidR="00ED222A" w:rsidRPr="007653E5">
        <w:rPr>
          <w:rFonts w:cstheme="minorHAnsi"/>
          <w:sz w:val="24"/>
          <w:szCs w:val="24"/>
        </w:rPr>
        <w:t>A</w:t>
      </w:r>
      <w:r w:rsidR="005E7FB0" w:rsidRPr="007653E5">
        <w:rPr>
          <w:rFonts w:cstheme="minorHAnsi"/>
          <w:sz w:val="24"/>
          <w:szCs w:val="24"/>
        </w:rPr>
        <w:t xml:space="preserve">mong </w:t>
      </w:r>
      <w:r w:rsidR="005E7FB0" w:rsidRPr="007653E5">
        <w:rPr>
          <w:rFonts w:cstheme="minorHAnsi"/>
          <w:i/>
          <w:sz w:val="24"/>
          <w:szCs w:val="24"/>
        </w:rPr>
        <w:t xml:space="preserve">An. </w:t>
      </w:r>
      <w:r w:rsidR="00D3157F" w:rsidRPr="007653E5">
        <w:rPr>
          <w:rFonts w:cstheme="minorHAnsi"/>
          <w:i/>
          <w:sz w:val="24"/>
          <w:szCs w:val="24"/>
        </w:rPr>
        <w:t>funestus</w:t>
      </w:r>
      <w:r w:rsidR="006266B0">
        <w:rPr>
          <w:rFonts w:cstheme="minorHAnsi"/>
          <w:sz w:val="24"/>
          <w:szCs w:val="24"/>
        </w:rPr>
        <w:t xml:space="preserve">, </w:t>
      </w:r>
      <w:r w:rsidR="003C427C" w:rsidRPr="007653E5">
        <w:rPr>
          <w:rFonts w:cstheme="minorHAnsi"/>
          <w:sz w:val="24"/>
          <w:szCs w:val="24"/>
        </w:rPr>
        <w:t>63.9</w:t>
      </w:r>
      <w:r w:rsidR="005E7FB0" w:rsidRPr="007653E5">
        <w:rPr>
          <w:rFonts w:cstheme="minorHAnsi"/>
          <w:sz w:val="24"/>
          <w:szCs w:val="24"/>
        </w:rPr>
        <w:t xml:space="preserve">% were </w:t>
      </w:r>
      <w:r w:rsidR="00FC420D" w:rsidRPr="007653E5">
        <w:rPr>
          <w:rFonts w:cstheme="minorHAnsi"/>
          <w:sz w:val="24"/>
          <w:szCs w:val="24"/>
        </w:rPr>
        <w:t>un</w:t>
      </w:r>
      <w:r w:rsidR="005E7FB0" w:rsidRPr="007653E5">
        <w:rPr>
          <w:rFonts w:cstheme="minorHAnsi"/>
          <w:sz w:val="24"/>
          <w:szCs w:val="24"/>
        </w:rPr>
        <w:t>fed, 3</w:t>
      </w:r>
      <w:r w:rsidR="003C427C" w:rsidRPr="007653E5">
        <w:rPr>
          <w:rFonts w:cstheme="minorHAnsi"/>
          <w:sz w:val="24"/>
          <w:szCs w:val="24"/>
        </w:rPr>
        <w:t xml:space="preserve">2.9% </w:t>
      </w:r>
      <w:r w:rsidR="00FC420D" w:rsidRPr="007653E5">
        <w:rPr>
          <w:rFonts w:cstheme="minorHAnsi"/>
          <w:sz w:val="24"/>
          <w:szCs w:val="24"/>
        </w:rPr>
        <w:t>blood fed</w:t>
      </w:r>
      <w:r w:rsidR="003C427C" w:rsidRPr="007653E5">
        <w:rPr>
          <w:rFonts w:cstheme="minorHAnsi"/>
          <w:sz w:val="24"/>
          <w:szCs w:val="24"/>
        </w:rPr>
        <w:t>,</w:t>
      </w:r>
      <w:r w:rsidR="005E7FB0" w:rsidRPr="007653E5">
        <w:rPr>
          <w:rFonts w:cstheme="minorHAnsi"/>
          <w:sz w:val="24"/>
          <w:szCs w:val="24"/>
        </w:rPr>
        <w:t xml:space="preserve"> 0.</w:t>
      </w:r>
      <w:r w:rsidR="003C427C" w:rsidRPr="007653E5">
        <w:rPr>
          <w:rFonts w:cstheme="minorHAnsi"/>
          <w:sz w:val="24"/>
          <w:szCs w:val="24"/>
        </w:rPr>
        <w:t>39</w:t>
      </w:r>
      <w:r w:rsidR="005E7FB0" w:rsidRPr="007653E5">
        <w:rPr>
          <w:rFonts w:cstheme="minorHAnsi"/>
          <w:sz w:val="24"/>
          <w:szCs w:val="24"/>
        </w:rPr>
        <w:t xml:space="preserve">% gravid and </w:t>
      </w:r>
      <w:r w:rsidR="003C427C" w:rsidRPr="007653E5">
        <w:rPr>
          <w:rFonts w:cstheme="minorHAnsi"/>
          <w:sz w:val="24"/>
          <w:szCs w:val="24"/>
        </w:rPr>
        <w:t>1.56%</w:t>
      </w:r>
      <w:r w:rsidR="005E7FB0" w:rsidRPr="007653E5">
        <w:rPr>
          <w:rFonts w:cstheme="minorHAnsi"/>
          <w:sz w:val="24"/>
          <w:szCs w:val="24"/>
        </w:rPr>
        <w:t xml:space="preserve"> </w:t>
      </w:r>
      <w:r w:rsidR="006C7713">
        <w:rPr>
          <w:rFonts w:cstheme="minorHAnsi"/>
          <w:sz w:val="24"/>
          <w:szCs w:val="24"/>
        </w:rPr>
        <w:t xml:space="preserve">half </w:t>
      </w:r>
      <w:r w:rsidR="005E7FB0" w:rsidRPr="007653E5">
        <w:rPr>
          <w:rFonts w:cstheme="minorHAnsi"/>
          <w:sz w:val="24"/>
          <w:szCs w:val="24"/>
        </w:rPr>
        <w:t xml:space="preserve">gravid females. </w:t>
      </w:r>
      <w:r w:rsidR="00FC420D" w:rsidRPr="007653E5">
        <w:rPr>
          <w:rFonts w:cstheme="minorHAnsi"/>
          <w:sz w:val="24"/>
          <w:szCs w:val="24"/>
        </w:rPr>
        <w:t xml:space="preserve">17.7% of </w:t>
      </w:r>
      <w:r w:rsidR="00FC420D" w:rsidRPr="007653E5">
        <w:rPr>
          <w:rFonts w:cstheme="minorHAnsi"/>
          <w:i/>
          <w:sz w:val="24"/>
          <w:szCs w:val="24"/>
        </w:rPr>
        <w:t>An. gambiae</w:t>
      </w:r>
      <w:r w:rsidR="00FC420D" w:rsidRPr="007653E5">
        <w:rPr>
          <w:rFonts w:cstheme="minorHAnsi"/>
          <w:sz w:val="24"/>
          <w:szCs w:val="24"/>
        </w:rPr>
        <w:t xml:space="preserve"> were unfed and 82.2% blood fed. </w:t>
      </w:r>
      <w:r w:rsidR="005E7FB0" w:rsidRPr="007653E5">
        <w:rPr>
          <w:rFonts w:cstheme="minorHAnsi"/>
          <w:sz w:val="24"/>
          <w:szCs w:val="24"/>
        </w:rPr>
        <w:t>More indoor adult mosquitoes were colle</w:t>
      </w:r>
      <w:r w:rsidR="00511908" w:rsidRPr="007653E5">
        <w:rPr>
          <w:rFonts w:cstheme="minorHAnsi"/>
          <w:sz w:val="24"/>
          <w:szCs w:val="24"/>
        </w:rPr>
        <w:t>cted in the control</w:t>
      </w:r>
      <w:r w:rsidR="0092445A" w:rsidRPr="007653E5">
        <w:rPr>
          <w:rFonts w:cstheme="minorHAnsi"/>
          <w:sz w:val="24"/>
          <w:szCs w:val="24"/>
        </w:rPr>
        <w:t xml:space="preserve"> (n=74)</w:t>
      </w:r>
      <w:r w:rsidR="00511908" w:rsidRPr="007653E5">
        <w:rPr>
          <w:rFonts w:cstheme="minorHAnsi"/>
          <w:sz w:val="24"/>
          <w:szCs w:val="24"/>
        </w:rPr>
        <w:t xml:space="preserve"> than experi</w:t>
      </w:r>
      <w:r w:rsidR="005E7FB0" w:rsidRPr="007653E5">
        <w:rPr>
          <w:rFonts w:cstheme="minorHAnsi"/>
          <w:sz w:val="24"/>
          <w:szCs w:val="24"/>
        </w:rPr>
        <w:t xml:space="preserve">mental </w:t>
      </w:r>
      <w:r w:rsidR="0092445A" w:rsidRPr="007653E5">
        <w:rPr>
          <w:rFonts w:cstheme="minorHAnsi"/>
          <w:sz w:val="24"/>
          <w:szCs w:val="24"/>
        </w:rPr>
        <w:t>houses (n=56)</w:t>
      </w:r>
      <w:r w:rsidR="005E7FB0" w:rsidRPr="007653E5">
        <w:rPr>
          <w:rFonts w:cstheme="minorHAnsi"/>
          <w:sz w:val="24"/>
          <w:szCs w:val="24"/>
        </w:rPr>
        <w:t xml:space="preserve">. </w:t>
      </w:r>
      <w:r w:rsidR="007A2F1A" w:rsidRPr="007653E5">
        <w:rPr>
          <w:rFonts w:cstheme="minorHAnsi"/>
          <w:sz w:val="24"/>
          <w:szCs w:val="24"/>
        </w:rPr>
        <w:t>P</w:t>
      </w:r>
      <w:r w:rsidR="005E7FB0" w:rsidRPr="007653E5">
        <w:rPr>
          <w:rFonts w:cstheme="minorHAnsi"/>
          <w:sz w:val="24"/>
          <w:szCs w:val="24"/>
        </w:rPr>
        <w:t xml:space="preserve">arasitological surveys </w:t>
      </w:r>
      <w:r w:rsidR="007A2F1A" w:rsidRPr="007653E5">
        <w:rPr>
          <w:rFonts w:cstheme="minorHAnsi"/>
          <w:sz w:val="24"/>
          <w:szCs w:val="24"/>
        </w:rPr>
        <w:t>results</w:t>
      </w:r>
      <w:r w:rsidR="005E7FB0" w:rsidRPr="007653E5">
        <w:rPr>
          <w:rFonts w:cstheme="minorHAnsi"/>
          <w:sz w:val="24"/>
          <w:szCs w:val="24"/>
        </w:rPr>
        <w:t xml:space="preserve"> </w:t>
      </w:r>
      <w:r w:rsidR="007A2F1A" w:rsidRPr="007653E5">
        <w:rPr>
          <w:rFonts w:cstheme="minorHAnsi"/>
          <w:sz w:val="24"/>
          <w:szCs w:val="24"/>
        </w:rPr>
        <w:t xml:space="preserve">to </w:t>
      </w:r>
      <w:r w:rsidR="005E7FB0" w:rsidRPr="007653E5">
        <w:rPr>
          <w:rFonts w:cstheme="minorHAnsi"/>
          <w:sz w:val="24"/>
          <w:szCs w:val="24"/>
        </w:rPr>
        <w:t xml:space="preserve">relatively low malaria parasite prevalence rates </w:t>
      </w:r>
      <w:r w:rsidR="007A2F1A" w:rsidRPr="007653E5">
        <w:rPr>
          <w:rFonts w:cstheme="minorHAnsi"/>
          <w:sz w:val="24"/>
          <w:szCs w:val="24"/>
        </w:rPr>
        <w:t xml:space="preserve">in screened houses </w:t>
      </w:r>
      <w:r w:rsidR="005E7FB0" w:rsidRPr="007653E5">
        <w:rPr>
          <w:rFonts w:cstheme="minorHAnsi"/>
          <w:sz w:val="24"/>
          <w:szCs w:val="24"/>
        </w:rPr>
        <w:t>compared to the control houses. Overall, malaria prevalence was 5</w:t>
      </w:r>
      <w:r w:rsidR="00FE50BD" w:rsidRPr="007653E5">
        <w:rPr>
          <w:rFonts w:cstheme="minorHAnsi"/>
          <w:sz w:val="24"/>
          <w:szCs w:val="24"/>
        </w:rPr>
        <w:t>7.8</w:t>
      </w:r>
      <w:r w:rsidR="005E7FB0" w:rsidRPr="007653E5">
        <w:rPr>
          <w:rFonts w:cstheme="minorHAnsi"/>
          <w:sz w:val="24"/>
          <w:szCs w:val="24"/>
        </w:rPr>
        <w:t>% (9</w:t>
      </w:r>
      <w:r w:rsidR="00FE50BD" w:rsidRPr="007653E5">
        <w:rPr>
          <w:rFonts w:cstheme="minorHAnsi"/>
          <w:sz w:val="24"/>
          <w:szCs w:val="24"/>
        </w:rPr>
        <w:t>5% CI: 0</w:t>
      </w:r>
      <w:r w:rsidR="005E7FB0" w:rsidRPr="007653E5">
        <w:rPr>
          <w:rFonts w:cstheme="minorHAnsi"/>
          <w:sz w:val="24"/>
          <w:szCs w:val="24"/>
        </w:rPr>
        <w:t>.</w:t>
      </w:r>
      <w:r w:rsidR="00807363" w:rsidRPr="007653E5">
        <w:rPr>
          <w:rFonts w:cstheme="minorHAnsi"/>
          <w:sz w:val="24"/>
          <w:szCs w:val="24"/>
        </w:rPr>
        <w:t>32-</w:t>
      </w:r>
      <w:r w:rsidR="00FE50BD" w:rsidRPr="007653E5">
        <w:rPr>
          <w:rFonts w:cstheme="minorHAnsi"/>
          <w:sz w:val="24"/>
          <w:szCs w:val="24"/>
        </w:rPr>
        <w:t>0</w:t>
      </w:r>
      <w:r w:rsidR="005E7FB0" w:rsidRPr="007653E5">
        <w:rPr>
          <w:rFonts w:cstheme="minorHAnsi"/>
          <w:sz w:val="24"/>
          <w:szCs w:val="24"/>
        </w:rPr>
        <w:t>.</w:t>
      </w:r>
      <w:r w:rsidR="00FE50BD" w:rsidRPr="007653E5">
        <w:rPr>
          <w:rFonts w:cstheme="minorHAnsi"/>
          <w:sz w:val="24"/>
          <w:szCs w:val="24"/>
        </w:rPr>
        <w:t>74</w:t>
      </w:r>
      <w:r w:rsidR="005E7FB0" w:rsidRPr="007653E5">
        <w:rPr>
          <w:rFonts w:cstheme="minorHAnsi"/>
          <w:sz w:val="24"/>
          <w:szCs w:val="24"/>
        </w:rPr>
        <w:t>) n=</w:t>
      </w:r>
      <w:r w:rsidR="00FE50BD" w:rsidRPr="007653E5">
        <w:rPr>
          <w:rFonts w:cstheme="minorHAnsi"/>
          <w:sz w:val="24"/>
          <w:szCs w:val="24"/>
        </w:rPr>
        <w:t>90</w:t>
      </w:r>
      <w:r w:rsidR="005E7FB0" w:rsidRPr="007653E5">
        <w:rPr>
          <w:rFonts w:cstheme="minorHAnsi"/>
          <w:sz w:val="24"/>
          <w:szCs w:val="24"/>
        </w:rPr>
        <w:t>, wi</w:t>
      </w:r>
      <w:r w:rsidR="00FE50BD" w:rsidRPr="007653E5">
        <w:rPr>
          <w:rFonts w:cstheme="minorHAnsi"/>
          <w:sz w:val="24"/>
          <w:szCs w:val="24"/>
        </w:rPr>
        <w:t>th baseline prevale</w:t>
      </w:r>
      <w:r w:rsidR="00807363" w:rsidRPr="007653E5">
        <w:rPr>
          <w:rFonts w:cstheme="minorHAnsi"/>
          <w:sz w:val="24"/>
          <w:szCs w:val="24"/>
        </w:rPr>
        <w:t>nce rate of 58.5% (95% CI: 0.67-</w:t>
      </w:r>
      <w:r w:rsidR="00FE50BD" w:rsidRPr="007653E5">
        <w:rPr>
          <w:rFonts w:cstheme="minorHAnsi"/>
          <w:sz w:val="24"/>
          <w:szCs w:val="24"/>
        </w:rPr>
        <w:t>1.13), n=65</w:t>
      </w:r>
      <w:r w:rsidR="005E7FB0" w:rsidRPr="007653E5">
        <w:rPr>
          <w:rFonts w:cstheme="minorHAnsi"/>
          <w:sz w:val="24"/>
          <w:szCs w:val="24"/>
        </w:rPr>
        <w:t xml:space="preserve"> and </w:t>
      </w:r>
      <w:r w:rsidR="00807363" w:rsidRPr="007653E5">
        <w:rPr>
          <w:rFonts w:cstheme="minorHAnsi"/>
          <w:sz w:val="24"/>
          <w:szCs w:val="24"/>
        </w:rPr>
        <w:t>2</w:t>
      </w:r>
      <w:r w:rsidR="00807363" w:rsidRPr="00C70F1E">
        <w:rPr>
          <w:rFonts w:cstheme="minorHAnsi"/>
          <w:sz w:val="24"/>
          <w:szCs w:val="24"/>
          <w:vertAlign w:val="superscript"/>
        </w:rPr>
        <w:t>nd</w:t>
      </w:r>
      <w:r w:rsidR="005E7FB0" w:rsidRPr="007653E5">
        <w:rPr>
          <w:rFonts w:cstheme="minorHAnsi"/>
          <w:sz w:val="24"/>
          <w:szCs w:val="24"/>
        </w:rPr>
        <w:t xml:space="preserve"> </w:t>
      </w:r>
      <w:r w:rsidR="00FE50BD" w:rsidRPr="007653E5">
        <w:rPr>
          <w:rFonts w:cstheme="minorHAnsi"/>
          <w:sz w:val="24"/>
          <w:szCs w:val="24"/>
        </w:rPr>
        <w:t>follow-up survey prevalence of 42.0% (95% CI: 0</w:t>
      </w:r>
      <w:r w:rsidR="005E7FB0" w:rsidRPr="007653E5">
        <w:rPr>
          <w:rFonts w:cstheme="minorHAnsi"/>
          <w:sz w:val="24"/>
          <w:szCs w:val="24"/>
        </w:rPr>
        <w:t>.</w:t>
      </w:r>
      <w:r w:rsidR="00807363" w:rsidRPr="007653E5">
        <w:rPr>
          <w:rFonts w:cstheme="minorHAnsi"/>
          <w:sz w:val="24"/>
          <w:szCs w:val="24"/>
        </w:rPr>
        <w:t>52-</w:t>
      </w:r>
      <w:r w:rsidR="00FE50BD" w:rsidRPr="007653E5">
        <w:rPr>
          <w:rFonts w:cstheme="minorHAnsi"/>
          <w:sz w:val="24"/>
          <w:szCs w:val="24"/>
        </w:rPr>
        <w:t>0.76</w:t>
      </w:r>
      <w:r w:rsidR="005E7FB0" w:rsidRPr="007653E5">
        <w:rPr>
          <w:rFonts w:cstheme="minorHAnsi"/>
          <w:sz w:val="24"/>
          <w:szCs w:val="24"/>
        </w:rPr>
        <w:t xml:space="preserve">) </w:t>
      </w:r>
      <w:r w:rsidR="00FE50BD" w:rsidRPr="007653E5">
        <w:rPr>
          <w:rFonts w:cstheme="minorHAnsi"/>
          <w:sz w:val="24"/>
          <w:szCs w:val="24"/>
        </w:rPr>
        <w:t>n=66</w:t>
      </w:r>
      <w:r w:rsidR="005E7FB0" w:rsidRPr="007653E5">
        <w:rPr>
          <w:rFonts w:cstheme="minorHAnsi"/>
          <w:sz w:val="24"/>
          <w:szCs w:val="24"/>
        </w:rPr>
        <w:t xml:space="preserve">. At all the </w:t>
      </w:r>
      <w:r w:rsidR="00807363" w:rsidRPr="007653E5">
        <w:rPr>
          <w:rFonts w:cstheme="minorHAnsi"/>
          <w:sz w:val="24"/>
          <w:szCs w:val="24"/>
        </w:rPr>
        <w:t>two</w:t>
      </w:r>
      <w:r w:rsidR="005E7FB0" w:rsidRPr="007653E5">
        <w:rPr>
          <w:rFonts w:cstheme="minorHAnsi"/>
          <w:sz w:val="24"/>
          <w:szCs w:val="24"/>
        </w:rPr>
        <w:t xml:space="preserve"> parasitological follow-up survey points, house screening </w:t>
      </w:r>
      <w:r w:rsidR="00807363" w:rsidRPr="007653E5">
        <w:rPr>
          <w:rFonts w:cstheme="minorHAnsi"/>
          <w:sz w:val="24"/>
          <w:szCs w:val="24"/>
        </w:rPr>
        <w:t>significantly</w:t>
      </w:r>
      <w:r w:rsidR="005E7FB0" w:rsidRPr="007653E5">
        <w:rPr>
          <w:rFonts w:cstheme="minorHAnsi"/>
          <w:sz w:val="24"/>
          <w:szCs w:val="24"/>
        </w:rPr>
        <w:t xml:space="preserve"> reduced the malaria prevalence by </w:t>
      </w:r>
      <w:r w:rsidR="00807363" w:rsidRPr="007653E5">
        <w:rPr>
          <w:rFonts w:cstheme="minorHAnsi"/>
          <w:sz w:val="24"/>
          <w:szCs w:val="24"/>
        </w:rPr>
        <w:t>43% (p&lt;</w:t>
      </w:r>
      <w:r w:rsidR="005E7FB0" w:rsidRPr="007653E5">
        <w:rPr>
          <w:rFonts w:cstheme="minorHAnsi"/>
          <w:sz w:val="24"/>
          <w:szCs w:val="24"/>
        </w:rPr>
        <w:t xml:space="preserve"> </w:t>
      </w:r>
      <w:r w:rsidR="007653E5" w:rsidRPr="007653E5">
        <w:rPr>
          <w:rFonts w:cstheme="minorHAnsi"/>
          <w:sz w:val="24"/>
          <w:szCs w:val="24"/>
        </w:rPr>
        <w:t>0.001</w:t>
      </w:r>
      <w:r w:rsidR="00807363" w:rsidRPr="007653E5">
        <w:rPr>
          <w:rFonts w:cstheme="minorHAnsi"/>
          <w:sz w:val="24"/>
          <w:szCs w:val="24"/>
        </w:rPr>
        <w:t>).</w:t>
      </w:r>
    </w:p>
    <w:p w:rsidR="00EF5583" w:rsidRDefault="00672863" w:rsidP="00EF5583">
      <w:pPr>
        <w:spacing w:line="276" w:lineRule="auto"/>
        <w:contextualSpacing/>
        <w:jc w:val="both"/>
        <w:rPr>
          <w:sz w:val="24"/>
          <w:szCs w:val="24"/>
        </w:rPr>
      </w:pPr>
      <w:r w:rsidRPr="006266B0">
        <w:rPr>
          <w:sz w:val="24"/>
          <w:szCs w:val="24"/>
        </w:rPr>
        <w:t xml:space="preserve">Housing improvement </w:t>
      </w:r>
      <w:r w:rsidR="007653E5" w:rsidRPr="006266B0">
        <w:rPr>
          <w:sz w:val="24"/>
          <w:szCs w:val="24"/>
        </w:rPr>
        <w:t xml:space="preserve">has potential to reduce indoor vector </w:t>
      </w:r>
      <w:r w:rsidR="00016BF4">
        <w:rPr>
          <w:sz w:val="24"/>
          <w:szCs w:val="24"/>
        </w:rPr>
        <w:t>densities</w:t>
      </w:r>
      <w:r w:rsidR="006266B0" w:rsidRPr="006266B0">
        <w:rPr>
          <w:sz w:val="24"/>
          <w:szCs w:val="24"/>
        </w:rPr>
        <w:t xml:space="preserve"> </w:t>
      </w:r>
      <w:r w:rsidRPr="006266B0">
        <w:rPr>
          <w:sz w:val="24"/>
          <w:szCs w:val="24"/>
        </w:rPr>
        <w:t xml:space="preserve">and malaria prevalence. </w:t>
      </w:r>
    </w:p>
    <w:p w:rsidR="00EF5583" w:rsidRDefault="008F27A4" w:rsidP="00EF5583">
      <w:pPr>
        <w:spacing w:line="276" w:lineRule="auto"/>
        <w:contextualSpacing/>
        <w:jc w:val="both"/>
        <w:rPr>
          <w:rFonts w:cstheme="minorHAnsi"/>
          <w:sz w:val="24"/>
          <w:szCs w:val="24"/>
        </w:rPr>
      </w:pPr>
      <w:r w:rsidRPr="00652A6B">
        <w:rPr>
          <w:noProof/>
          <w:lang w:eastAsia="fr-FR"/>
        </w:rPr>
        <w:drawing>
          <wp:anchor distT="0" distB="0" distL="114300" distR="114300" simplePos="0" relativeHeight="251659264" behindDoc="0" locked="0" layoutInCell="1" allowOverlap="1" wp14:anchorId="3BF05040" wp14:editId="0D436B10">
            <wp:simplePos x="0" y="0"/>
            <wp:positionH relativeFrom="margin">
              <wp:posOffset>-71120</wp:posOffset>
            </wp:positionH>
            <wp:positionV relativeFrom="paragraph">
              <wp:posOffset>235370</wp:posOffset>
            </wp:positionV>
            <wp:extent cx="673465" cy="774065"/>
            <wp:effectExtent l="0" t="0" r="0" b="6985"/>
            <wp:wrapNone/>
            <wp:docPr id="2" name="Image 2" descr="D:\Photo-Yacouba_Rstm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hoto-Yacouba_Rstmh.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3465" cy="7740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F27A4" w:rsidRPr="008F27A4" w:rsidRDefault="008F27A4" w:rsidP="008F27A4">
      <w:pPr>
        <w:jc w:val="both"/>
        <w:rPr>
          <w:rFonts w:cstheme="minorHAnsi"/>
          <w:sz w:val="16"/>
          <w:szCs w:val="16"/>
        </w:rPr>
      </w:pPr>
    </w:p>
    <w:p w:rsidR="008F27A4" w:rsidRPr="008F27A4" w:rsidRDefault="008F27A4" w:rsidP="008F27A4">
      <w:pPr>
        <w:rPr>
          <w:rFonts w:cstheme="minorHAnsi"/>
          <w:sz w:val="16"/>
          <w:szCs w:val="16"/>
        </w:rPr>
      </w:pPr>
    </w:p>
    <w:p w:rsidR="008F27A4" w:rsidRPr="008F27A4" w:rsidRDefault="008F27A4" w:rsidP="008F27A4">
      <w:pPr>
        <w:rPr>
          <w:rFonts w:cstheme="minorHAnsi"/>
          <w:sz w:val="16"/>
          <w:szCs w:val="16"/>
        </w:rPr>
      </w:pPr>
    </w:p>
    <w:p w:rsidR="008F27A4" w:rsidRPr="008F27A4" w:rsidRDefault="008F27A4" w:rsidP="008F27A4">
      <w:pPr>
        <w:rPr>
          <w:rFonts w:cstheme="minorHAnsi"/>
          <w:sz w:val="16"/>
          <w:szCs w:val="16"/>
        </w:rPr>
      </w:pPr>
    </w:p>
    <w:p w:rsidR="008F27A4" w:rsidRPr="008F27A4" w:rsidRDefault="008F27A4" w:rsidP="008F27A4">
      <w:pPr>
        <w:shd w:val="clear" w:color="auto" w:fill="FFFFFF"/>
        <w:spacing w:after="0" w:line="240" w:lineRule="auto"/>
        <w:jc w:val="both"/>
        <w:rPr>
          <w:rFonts w:eastAsia="Times New Roman" w:cstheme="minorHAnsi"/>
          <w:b/>
          <w:sz w:val="16"/>
          <w:szCs w:val="16"/>
          <w:lang w:val="en-GB" w:eastAsia="fr-FR"/>
        </w:rPr>
      </w:pPr>
      <w:r w:rsidRPr="008F27A4">
        <w:rPr>
          <w:rFonts w:eastAsia="Times New Roman" w:cstheme="minorHAnsi"/>
          <w:b/>
          <w:sz w:val="16"/>
          <w:szCs w:val="16"/>
          <w:lang w:val="en-GB" w:eastAsia="fr-FR"/>
        </w:rPr>
        <w:t>Biography</w:t>
      </w:r>
    </w:p>
    <w:p w:rsidR="008F27A4" w:rsidRPr="001B71BB" w:rsidRDefault="008F27A4" w:rsidP="008F27A4">
      <w:pPr>
        <w:shd w:val="clear" w:color="auto" w:fill="FFFFFF"/>
        <w:spacing w:after="0" w:line="240" w:lineRule="auto"/>
        <w:jc w:val="both"/>
        <w:rPr>
          <w:rFonts w:eastAsia="Times New Roman" w:cstheme="minorHAnsi"/>
          <w:sz w:val="16"/>
          <w:szCs w:val="16"/>
          <w:lang w:eastAsia="fr-FR"/>
        </w:rPr>
      </w:pPr>
      <w:r w:rsidRPr="001B71BB">
        <w:rPr>
          <w:rFonts w:eastAsia="Times New Roman" w:cstheme="minorHAnsi"/>
          <w:sz w:val="16"/>
          <w:szCs w:val="16"/>
          <w:lang w:val="en-GB" w:eastAsia="fr-FR"/>
        </w:rPr>
        <w:t xml:space="preserve">Dr POUMACHU is an Assistant Researcher of Parasitology and Medical entomology at the Malaria Research Unit at OCEAC in Yaounde </w:t>
      </w:r>
      <w:r w:rsidRPr="001B71BB">
        <w:rPr>
          <w:rFonts w:eastAsia="Times New Roman" w:cstheme="minorHAnsi"/>
          <w:iCs/>
          <w:sz w:val="16"/>
          <w:szCs w:val="16"/>
          <w:lang w:eastAsia="fr-FR"/>
        </w:rPr>
        <w:t>working on: Genering approach for sexing mosquitoes</w:t>
      </w:r>
      <w:r>
        <w:rPr>
          <w:rFonts w:eastAsia="Times New Roman" w:cstheme="minorHAnsi"/>
          <w:sz w:val="16"/>
          <w:szCs w:val="16"/>
          <w:lang w:eastAsia="fr-FR"/>
        </w:rPr>
        <w:t xml:space="preserve"> </w:t>
      </w:r>
      <w:r w:rsidRPr="001B71BB">
        <w:rPr>
          <w:rFonts w:eastAsia="Times New Roman" w:cstheme="minorHAnsi"/>
          <w:iCs/>
          <w:sz w:val="16"/>
          <w:szCs w:val="16"/>
          <w:lang w:eastAsia="fr-FR"/>
        </w:rPr>
        <w:t>OCEAC,</w:t>
      </w:r>
      <w:r>
        <w:rPr>
          <w:rFonts w:eastAsia="Times New Roman" w:cstheme="minorHAnsi"/>
          <w:iCs/>
          <w:sz w:val="16"/>
          <w:szCs w:val="16"/>
          <w:lang w:eastAsia="fr-FR"/>
        </w:rPr>
        <w:t xml:space="preserve"> </w:t>
      </w:r>
      <w:r w:rsidRPr="001B71BB">
        <w:rPr>
          <w:rFonts w:eastAsia="Times New Roman" w:cstheme="minorHAnsi"/>
          <w:iCs/>
          <w:sz w:val="16"/>
          <w:szCs w:val="16"/>
          <w:lang w:eastAsia="fr-FR"/>
        </w:rPr>
        <w:t xml:space="preserve">Yaounde. </w:t>
      </w:r>
      <w:r w:rsidRPr="001B71BB">
        <w:rPr>
          <w:rFonts w:eastAsia="Times New Roman" w:cstheme="minorHAnsi"/>
          <w:sz w:val="16"/>
          <w:szCs w:val="16"/>
          <w:lang w:val="en-GB" w:eastAsia="fr-FR"/>
        </w:rPr>
        <w:t>He received his PhD in mosquito’s genetics at the University of Dschang (Cameroon) in 2021 in collaboration with the International Atomic Energy Agency (Austria)</w:t>
      </w:r>
      <w:r w:rsidRPr="001B71BB">
        <w:rPr>
          <w:rFonts w:eastAsia="Times New Roman" w:cstheme="minorHAnsi"/>
          <w:sz w:val="16"/>
          <w:szCs w:val="16"/>
          <w:lang w:eastAsia="fr-FR"/>
        </w:rPr>
        <w:t xml:space="preserve"> </w:t>
      </w:r>
      <w:r w:rsidRPr="001B71BB">
        <w:rPr>
          <w:rFonts w:eastAsia="Times New Roman" w:cstheme="minorHAnsi"/>
          <w:sz w:val="16"/>
          <w:szCs w:val="16"/>
          <w:lang w:val="en-GB" w:eastAsia="fr-FR"/>
        </w:rPr>
        <w:t>Insect Pest Control Laboratory, Insect Pest Control Section of the Joint FAO / IAEA Division of Nuclear Techniques in Food and Agriculture in Vienna</w:t>
      </w:r>
      <w:r w:rsidRPr="001B71BB">
        <w:rPr>
          <w:rFonts w:eastAsia="Times New Roman" w:cstheme="minorHAnsi"/>
          <w:sz w:val="16"/>
          <w:szCs w:val="16"/>
          <w:lang w:eastAsia="fr-FR"/>
        </w:rPr>
        <w:t xml:space="preserve">. He is a current member of </w:t>
      </w:r>
      <w:r w:rsidRPr="001B71BB">
        <w:rPr>
          <w:rFonts w:eastAsia="Times New Roman" w:cstheme="minorHAnsi"/>
          <w:iCs/>
          <w:sz w:val="16"/>
          <w:szCs w:val="16"/>
          <w:lang w:eastAsia="fr-FR"/>
        </w:rPr>
        <w:t xml:space="preserve">Royal Society of Tropical Medicine and Higiene </w:t>
      </w:r>
      <w:r w:rsidRPr="001B71BB">
        <w:rPr>
          <w:rFonts w:eastAsia="Times New Roman" w:cstheme="minorHAnsi"/>
          <w:sz w:val="16"/>
          <w:szCs w:val="16"/>
          <w:lang w:val="en-GB" w:eastAsia="fr-FR"/>
        </w:rPr>
        <w:t>has been awarded several research projects including the prestigious Royal Society of Tropical Medecine and Hygiene Small Grant Fellowship</w:t>
      </w:r>
      <w:r w:rsidRPr="001B71BB">
        <w:rPr>
          <w:rFonts w:eastAsia="Times New Roman" w:cstheme="minorHAnsi"/>
          <w:iCs/>
          <w:sz w:val="16"/>
          <w:szCs w:val="16"/>
          <w:lang w:eastAsia="fr-FR"/>
        </w:rPr>
        <w:t xml:space="preserve"> </w:t>
      </w:r>
    </w:p>
    <w:p w:rsidR="001B71BB" w:rsidRDefault="008F27A4" w:rsidP="008F27A4">
      <w:pPr>
        <w:tabs>
          <w:tab w:val="left" w:pos="915"/>
        </w:tabs>
        <w:rPr>
          <w:rFonts w:cstheme="minorHAnsi"/>
          <w:sz w:val="16"/>
          <w:szCs w:val="16"/>
        </w:rPr>
      </w:pPr>
      <w:r>
        <w:rPr>
          <w:rFonts w:cstheme="minorHAnsi"/>
          <w:sz w:val="16"/>
          <w:szCs w:val="16"/>
        </w:rPr>
        <w:t xml:space="preserve">Email : </w:t>
      </w:r>
      <w:hyperlink r:id="rId6" w:history="1">
        <w:r w:rsidRPr="002F2C69">
          <w:rPr>
            <w:rStyle w:val="Lienhypertexte"/>
            <w:rFonts w:cstheme="minorHAnsi"/>
            <w:sz w:val="16"/>
            <w:szCs w:val="16"/>
          </w:rPr>
          <w:t>ypoumachu@yahoo.fr</w:t>
        </w:r>
      </w:hyperlink>
    </w:p>
    <w:p w:rsidR="008F27A4" w:rsidRPr="00BB169E" w:rsidRDefault="008F27A4" w:rsidP="008F27A4">
      <w:pPr>
        <w:pStyle w:val="Corpsdetexte"/>
        <w:spacing w:before="5"/>
        <w:ind w:left="0" w:firstLine="0"/>
        <w:contextualSpacing/>
        <w:jc w:val="left"/>
        <w:rPr>
          <w:rFonts w:ascii="Arial" w:hAnsi="Arial" w:cs="Arial"/>
          <w:b/>
          <w:sz w:val="22"/>
          <w:szCs w:val="22"/>
        </w:rPr>
      </w:pPr>
    </w:p>
    <w:p w:rsidR="008F27A4" w:rsidRPr="0074529B" w:rsidRDefault="008F27A4" w:rsidP="008F27A4">
      <w:pPr>
        <w:pStyle w:val="Corpsdetexte"/>
        <w:spacing w:before="5"/>
        <w:ind w:left="0" w:firstLine="0"/>
        <w:jc w:val="left"/>
        <w:rPr>
          <w:rFonts w:ascii="Arial" w:hAnsi="Arial" w:cs="Arial"/>
          <w:b/>
        </w:rPr>
      </w:pPr>
    </w:p>
    <w:p w:rsidR="008F27A4" w:rsidRPr="00280DCB" w:rsidRDefault="008F27A4" w:rsidP="00280DCB">
      <w:pPr>
        <w:pStyle w:val="Paragraphedeliste"/>
        <w:numPr>
          <w:ilvl w:val="0"/>
          <w:numId w:val="1"/>
        </w:numPr>
        <w:contextualSpacing/>
        <w:jc w:val="both"/>
        <w:rPr>
          <w:rFonts w:asciiTheme="minorHAnsi" w:hAnsiTheme="minorHAnsi" w:cstheme="minorHAnsi"/>
          <w:color w:val="1D2228"/>
          <w:sz w:val="18"/>
          <w:szCs w:val="18"/>
        </w:rPr>
      </w:pPr>
      <w:r w:rsidRPr="00280DCB">
        <w:rPr>
          <w:rFonts w:asciiTheme="minorHAnsi" w:hAnsiTheme="minorHAnsi" w:cstheme="minorHAnsi"/>
          <w:b/>
          <w:color w:val="1D2228"/>
          <w:sz w:val="18"/>
          <w:szCs w:val="18"/>
        </w:rPr>
        <w:lastRenderedPageBreak/>
        <w:t>Yacouba Poumachu</w:t>
      </w:r>
      <w:r w:rsidRPr="00280DCB">
        <w:rPr>
          <w:rFonts w:asciiTheme="minorHAnsi" w:hAnsiTheme="minorHAnsi" w:cstheme="minorHAnsi"/>
          <w:color w:val="1D2228"/>
          <w:sz w:val="18"/>
          <w:szCs w:val="18"/>
        </w:rPr>
        <w:t xml:space="preserve">. </w:t>
      </w:r>
      <w:hyperlink r:id="rId7" w:tgtFrame="_blank" w:history="1">
        <w:r w:rsidRPr="00280DCB">
          <w:rPr>
            <w:rStyle w:val="Lienhypertexte"/>
            <w:rFonts w:asciiTheme="minorHAnsi" w:hAnsiTheme="minorHAnsi" w:cstheme="minorHAnsi"/>
            <w:bCs/>
            <w:color w:val="000000"/>
            <w:sz w:val="18"/>
            <w:szCs w:val="18"/>
            <w:u w:val="none"/>
          </w:rPr>
          <w:t>Insecticide Resistance Profile and Mechanisms in </w:t>
        </w:r>
        <w:r w:rsidRPr="00280DCB">
          <w:rPr>
            <w:rStyle w:val="Lienhypertexte"/>
            <w:rFonts w:asciiTheme="minorHAnsi" w:hAnsiTheme="minorHAnsi" w:cstheme="minorHAnsi"/>
            <w:bCs/>
            <w:i/>
            <w:iCs/>
            <w:color w:val="000000"/>
            <w:sz w:val="18"/>
            <w:szCs w:val="18"/>
            <w:u w:val="none"/>
          </w:rPr>
          <w:t>An. gambiae</w:t>
        </w:r>
        <w:r w:rsidRPr="00280DCB">
          <w:rPr>
            <w:rStyle w:val="Lienhypertexte"/>
            <w:rFonts w:asciiTheme="minorHAnsi" w:hAnsiTheme="minorHAnsi" w:cstheme="minorHAnsi"/>
            <w:bCs/>
            <w:color w:val="000000"/>
            <w:sz w:val="18"/>
            <w:szCs w:val="18"/>
            <w:u w:val="none"/>
          </w:rPr>
          <w:t> s.l. from Ebolowa, South Cameroon</w:t>
        </w:r>
      </w:hyperlink>
      <w:r w:rsidRPr="00280DCB">
        <w:rPr>
          <w:rStyle w:val="Lienhypertexte"/>
          <w:rFonts w:asciiTheme="minorHAnsi" w:hAnsiTheme="minorHAnsi" w:cstheme="minorHAnsi"/>
          <w:bCs/>
          <w:color w:val="000000"/>
          <w:sz w:val="18"/>
          <w:szCs w:val="18"/>
          <w:u w:val="none"/>
        </w:rPr>
        <w:t>.</w:t>
      </w:r>
      <w:r w:rsidRPr="00280DCB">
        <w:rPr>
          <w:rFonts w:asciiTheme="minorHAnsi" w:hAnsiTheme="minorHAnsi" w:cstheme="minorHAnsi"/>
          <w:color w:val="1D2228"/>
          <w:sz w:val="18"/>
          <w:szCs w:val="18"/>
        </w:rPr>
        <w:t xml:space="preserve"> </w:t>
      </w:r>
      <w:r w:rsidRPr="00280DCB">
        <w:rPr>
          <w:rFonts w:asciiTheme="minorHAnsi" w:hAnsiTheme="minorHAnsi" w:cstheme="minorHAnsi"/>
          <w:i/>
          <w:iCs/>
          <w:color w:val="1D2228"/>
          <w:sz w:val="18"/>
          <w:szCs w:val="18"/>
        </w:rPr>
        <w:t>Insects</w:t>
      </w:r>
      <w:r w:rsidRPr="00280DCB">
        <w:rPr>
          <w:rFonts w:asciiTheme="minorHAnsi" w:hAnsiTheme="minorHAnsi" w:cstheme="minorHAnsi"/>
          <w:color w:val="1D2228"/>
          <w:sz w:val="18"/>
          <w:szCs w:val="18"/>
        </w:rPr>
        <w:t> </w:t>
      </w:r>
      <w:r w:rsidRPr="00280DCB">
        <w:rPr>
          <w:rFonts w:asciiTheme="minorHAnsi" w:hAnsiTheme="minorHAnsi" w:cstheme="minorHAnsi"/>
          <w:b/>
          <w:bCs/>
          <w:color w:val="1D2228"/>
          <w:sz w:val="18"/>
          <w:szCs w:val="18"/>
        </w:rPr>
        <w:t>2022</w:t>
      </w:r>
      <w:r w:rsidRPr="00280DCB">
        <w:rPr>
          <w:rFonts w:asciiTheme="minorHAnsi" w:hAnsiTheme="minorHAnsi" w:cstheme="minorHAnsi"/>
          <w:color w:val="1D2228"/>
          <w:sz w:val="18"/>
          <w:szCs w:val="18"/>
        </w:rPr>
        <w:t>, </w:t>
      </w:r>
      <w:r w:rsidRPr="00280DCB">
        <w:rPr>
          <w:rFonts w:asciiTheme="minorHAnsi" w:hAnsiTheme="minorHAnsi" w:cstheme="minorHAnsi"/>
          <w:i/>
          <w:iCs/>
          <w:color w:val="1D2228"/>
          <w:sz w:val="18"/>
          <w:szCs w:val="18"/>
        </w:rPr>
        <w:t xml:space="preserve">13 </w:t>
      </w:r>
      <w:r w:rsidRPr="00280DCB">
        <w:rPr>
          <w:rFonts w:asciiTheme="minorHAnsi" w:hAnsiTheme="minorHAnsi" w:cstheme="minorHAnsi"/>
          <w:b/>
          <w:color w:val="1D2228"/>
          <w:sz w:val="18"/>
          <w:szCs w:val="18"/>
        </w:rPr>
        <w:t>(12)</w:t>
      </w:r>
      <w:r w:rsidRPr="00280DCB">
        <w:rPr>
          <w:rFonts w:asciiTheme="minorHAnsi" w:hAnsiTheme="minorHAnsi" w:cstheme="minorHAnsi"/>
          <w:color w:val="1D2228"/>
          <w:sz w:val="18"/>
          <w:szCs w:val="18"/>
        </w:rPr>
        <w:t xml:space="preserve">, 1133.  </w:t>
      </w:r>
    </w:p>
    <w:p w:rsidR="008F27A4" w:rsidRPr="00280DCB" w:rsidRDefault="008F27A4" w:rsidP="00280DCB">
      <w:pPr>
        <w:pStyle w:val="Paragraphedeliste"/>
        <w:numPr>
          <w:ilvl w:val="0"/>
          <w:numId w:val="1"/>
        </w:numPr>
        <w:tabs>
          <w:tab w:val="left" w:pos="932"/>
        </w:tabs>
        <w:spacing w:before="90"/>
        <w:ind w:right="200"/>
        <w:contextualSpacing/>
        <w:jc w:val="both"/>
        <w:rPr>
          <w:rFonts w:asciiTheme="minorHAnsi" w:hAnsiTheme="minorHAnsi" w:cstheme="minorHAnsi"/>
          <w:sz w:val="18"/>
          <w:szCs w:val="18"/>
        </w:rPr>
      </w:pPr>
      <w:r w:rsidRPr="00280DCB">
        <w:rPr>
          <w:rFonts w:asciiTheme="minorHAnsi" w:hAnsiTheme="minorHAnsi" w:cstheme="minorHAnsi"/>
          <w:b/>
          <w:sz w:val="18"/>
          <w:szCs w:val="18"/>
        </w:rPr>
        <w:t>Yacouba</w:t>
      </w:r>
      <w:r w:rsidRPr="00280DCB">
        <w:rPr>
          <w:rFonts w:asciiTheme="minorHAnsi" w:hAnsiTheme="minorHAnsi" w:cstheme="minorHAnsi"/>
          <w:b/>
          <w:spacing w:val="1"/>
          <w:sz w:val="18"/>
          <w:szCs w:val="18"/>
        </w:rPr>
        <w:t xml:space="preserve"> </w:t>
      </w:r>
      <w:r w:rsidRPr="00280DCB">
        <w:rPr>
          <w:rFonts w:asciiTheme="minorHAnsi" w:hAnsiTheme="minorHAnsi" w:cstheme="minorHAnsi"/>
          <w:b/>
          <w:sz w:val="18"/>
          <w:szCs w:val="18"/>
        </w:rPr>
        <w:t>POUMACHU</w:t>
      </w:r>
      <w:r w:rsidRPr="00280DCB">
        <w:rPr>
          <w:rFonts w:asciiTheme="minorHAnsi" w:hAnsiTheme="minorHAnsi" w:cstheme="minorHAnsi"/>
          <w:sz w:val="18"/>
          <w:szCs w:val="18"/>
        </w:rPr>
        <w:t>. Malaria-Attributable Fraction of Fever Episodes among HIV-Seropositive</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 xml:space="preserve">Patients in the Western Highland Area of Cameroon. </w:t>
      </w:r>
      <w:r w:rsidRPr="00280DCB">
        <w:rPr>
          <w:rFonts w:asciiTheme="minorHAnsi" w:hAnsiTheme="minorHAnsi" w:cstheme="minorHAnsi"/>
          <w:i/>
          <w:sz w:val="18"/>
          <w:szCs w:val="18"/>
        </w:rPr>
        <w:t>Infectious Diseases Diagnosis &amp;</w:t>
      </w:r>
      <w:r w:rsidRPr="00280DCB">
        <w:rPr>
          <w:rFonts w:asciiTheme="minorHAnsi" w:hAnsiTheme="minorHAnsi" w:cstheme="minorHAnsi"/>
          <w:i/>
          <w:spacing w:val="1"/>
          <w:sz w:val="18"/>
          <w:szCs w:val="18"/>
        </w:rPr>
        <w:t xml:space="preserve"> </w:t>
      </w:r>
      <w:r w:rsidRPr="00280DCB">
        <w:rPr>
          <w:rFonts w:asciiTheme="minorHAnsi" w:hAnsiTheme="minorHAnsi" w:cstheme="minorHAnsi"/>
          <w:i/>
          <w:sz w:val="18"/>
          <w:szCs w:val="18"/>
        </w:rPr>
        <w:t>Treatment,</w:t>
      </w:r>
      <w:r w:rsidRPr="00280DCB">
        <w:rPr>
          <w:rFonts w:asciiTheme="minorHAnsi" w:hAnsiTheme="minorHAnsi" w:cstheme="minorHAnsi"/>
          <w:i/>
          <w:spacing w:val="-1"/>
          <w:sz w:val="18"/>
          <w:szCs w:val="18"/>
        </w:rPr>
        <w:t xml:space="preserve"> </w:t>
      </w:r>
      <w:r w:rsidRPr="00280DCB">
        <w:rPr>
          <w:rFonts w:asciiTheme="minorHAnsi" w:hAnsiTheme="minorHAnsi" w:cstheme="minorHAnsi"/>
          <w:sz w:val="18"/>
          <w:szCs w:val="18"/>
        </w:rPr>
        <w:t xml:space="preserve">2022, </w:t>
      </w:r>
      <w:r w:rsidRPr="00280DCB">
        <w:rPr>
          <w:rFonts w:asciiTheme="minorHAnsi" w:hAnsiTheme="minorHAnsi" w:cstheme="minorHAnsi"/>
          <w:b/>
          <w:sz w:val="18"/>
          <w:szCs w:val="18"/>
        </w:rPr>
        <w:t>(5)</w:t>
      </w:r>
      <w:r w:rsidR="00280DCB" w:rsidRPr="00280DCB">
        <w:rPr>
          <w:rFonts w:asciiTheme="minorHAnsi" w:hAnsiTheme="minorHAnsi" w:cstheme="minorHAnsi"/>
          <w:sz w:val="18"/>
          <w:szCs w:val="18"/>
        </w:rPr>
        <w:t>, p.</w:t>
      </w:r>
      <w:r w:rsidRPr="00280DCB">
        <w:rPr>
          <w:rFonts w:asciiTheme="minorHAnsi" w:hAnsiTheme="minorHAnsi" w:cstheme="minorHAnsi"/>
          <w:sz w:val="18"/>
          <w:szCs w:val="18"/>
        </w:rPr>
        <w:t xml:space="preserve"> 185.</w:t>
      </w:r>
    </w:p>
    <w:p w:rsidR="008F27A4" w:rsidRPr="00280DCB" w:rsidRDefault="008F27A4" w:rsidP="00280DCB">
      <w:pPr>
        <w:pStyle w:val="Paragraphedeliste"/>
        <w:numPr>
          <w:ilvl w:val="0"/>
          <w:numId w:val="1"/>
        </w:numPr>
        <w:tabs>
          <w:tab w:val="left" w:pos="932"/>
        </w:tabs>
        <w:spacing w:before="92"/>
        <w:ind w:right="202"/>
        <w:contextualSpacing/>
        <w:jc w:val="both"/>
        <w:rPr>
          <w:rFonts w:asciiTheme="minorHAnsi" w:hAnsiTheme="minorHAnsi" w:cstheme="minorHAnsi"/>
          <w:sz w:val="18"/>
          <w:szCs w:val="18"/>
        </w:rPr>
      </w:pPr>
      <w:r w:rsidRPr="00280DCB">
        <w:rPr>
          <w:rFonts w:asciiTheme="minorHAnsi" w:hAnsiTheme="minorHAnsi" w:cstheme="minorHAnsi"/>
          <w:b/>
          <w:sz w:val="18"/>
          <w:szCs w:val="18"/>
        </w:rPr>
        <w:t>POUMACHU</w:t>
      </w:r>
      <w:r w:rsidRPr="00280DCB">
        <w:rPr>
          <w:rFonts w:asciiTheme="minorHAnsi" w:hAnsiTheme="minorHAnsi" w:cstheme="minorHAnsi"/>
          <w:b/>
          <w:spacing w:val="1"/>
          <w:sz w:val="18"/>
          <w:szCs w:val="18"/>
        </w:rPr>
        <w:t xml:space="preserve"> </w:t>
      </w:r>
      <w:r w:rsidRPr="00280DCB">
        <w:rPr>
          <w:rFonts w:asciiTheme="minorHAnsi" w:hAnsiTheme="minorHAnsi" w:cstheme="minorHAnsi"/>
          <w:b/>
          <w:sz w:val="18"/>
          <w:szCs w:val="18"/>
        </w:rPr>
        <w:t>Y</w:t>
      </w:r>
      <w:bookmarkStart w:id="0" w:name="_GoBack"/>
      <w:bookmarkEnd w:id="0"/>
      <w:r w:rsidRPr="00280DCB">
        <w:rPr>
          <w:rFonts w:asciiTheme="minorHAnsi" w:hAnsiTheme="minorHAnsi" w:cstheme="minorHAnsi"/>
          <w:b/>
          <w:sz w:val="18"/>
          <w:szCs w:val="18"/>
        </w:rPr>
        <w:t>acouba</w:t>
      </w:r>
      <w:r w:rsidRPr="00280DCB">
        <w:rPr>
          <w:rFonts w:asciiTheme="minorHAnsi" w:hAnsiTheme="minorHAnsi" w:cstheme="minorHAnsi"/>
          <w:sz w:val="18"/>
          <w:szCs w:val="18"/>
        </w:rPr>
        <w:t>.</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Construction</w:t>
      </w:r>
      <w:r w:rsidRPr="00280DCB">
        <w:rPr>
          <w:rFonts w:asciiTheme="minorHAnsi" w:hAnsiTheme="minorHAnsi" w:cstheme="minorHAnsi"/>
          <w:spacing w:val="-8"/>
          <w:sz w:val="18"/>
          <w:szCs w:val="18"/>
        </w:rPr>
        <w:t xml:space="preserve"> </w:t>
      </w:r>
      <w:r w:rsidRPr="00280DCB">
        <w:rPr>
          <w:rFonts w:asciiTheme="minorHAnsi" w:hAnsiTheme="minorHAnsi" w:cstheme="minorHAnsi"/>
          <w:sz w:val="18"/>
          <w:szCs w:val="18"/>
        </w:rPr>
        <w:t>of</w:t>
      </w:r>
      <w:r w:rsidRPr="00280DCB">
        <w:rPr>
          <w:rFonts w:asciiTheme="minorHAnsi" w:hAnsiTheme="minorHAnsi" w:cstheme="minorHAnsi"/>
          <w:spacing w:val="-11"/>
          <w:sz w:val="18"/>
          <w:szCs w:val="18"/>
        </w:rPr>
        <w:t xml:space="preserve"> </w:t>
      </w:r>
      <w:r w:rsidRPr="00280DCB">
        <w:rPr>
          <w:rFonts w:asciiTheme="minorHAnsi" w:hAnsiTheme="minorHAnsi" w:cstheme="minorHAnsi"/>
          <w:sz w:val="18"/>
          <w:szCs w:val="18"/>
        </w:rPr>
        <w:t>an</w:t>
      </w:r>
      <w:r w:rsidRPr="00280DCB">
        <w:rPr>
          <w:rFonts w:asciiTheme="minorHAnsi" w:hAnsiTheme="minorHAnsi" w:cstheme="minorHAnsi"/>
          <w:spacing w:val="-9"/>
          <w:sz w:val="18"/>
          <w:szCs w:val="18"/>
        </w:rPr>
        <w:t xml:space="preserve"> </w:t>
      </w:r>
      <w:r w:rsidRPr="00280DCB">
        <w:rPr>
          <w:rFonts w:asciiTheme="minorHAnsi" w:hAnsiTheme="minorHAnsi" w:cstheme="minorHAnsi"/>
          <w:i/>
          <w:sz w:val="18"/>
          <w:szCs w:val="18"/>
        </w:rPr>
        <w:t>Anopheles</w:t>
      </w:r>
      <w:r w:rsidRPr="00280DCB">
        <w:rPr>
          <w:rFonts w:asciiTheme="minorHAnsi" w:hAnsiTheme="minorHAnsi" w:cstheme="minorHAnsi"/>
          <w:i/>
          <w:spacing w:val="-9"/>
          <w:sz w:val="18"/>
          <w:szCs w:val="18"/>
        </w:rPr>
        <w:t xml:space="preserve"> </w:t>
      </w:r>
      <w:r w:rsidRPr="00280DCB">
        <w:rPr>
          <w:rFonts w:asciiTheme="minorHAnsi" w:hAnsiTheme="minorHAnsi" w:cstheme="minorHAnsi"/>
          <w:i/>
          <w:sz w:val="18"/>
          <w:szCs w:val="18"/>
        </w:rPr>
        <w:t>arabiensis</w:t>
      </w:r>
      <w:r w:rsidRPr="00280DCB">
        <w:rPr>
          <w:rFonts w:asciiTheme="minorHAnsi" w:hAnsiTheme="minorHAnsi" w:cstheme="minorHAnsi"/>
          <w:i/>
          <w:spacing w:val="-5"/>
          <w:sz w:val="18"/>
          <w:szCs w:val="18"/>
        </w:rPr>
        <w:t xml:space="preserve"> </w:t>
      </w:r>
      <w:r w:rsidRPr="00280DCB">
        <w:rPr>
          <w:rFonts w:asciiTheme="minorHAnsi" w:hAnsiTheme="minorHAnsi" w:cstheme="minorHAnsi"/>
          <w:sz w:val="18"/>
          <w:szCs w:val="18"/>
        </w:rPr>
        <w:t>Y-autosome</w:t>
      </w:r>
      <w:r w:rsidRPr="00280DCB">
        <w:rPr>
          <w:rFonts w:asciiTheme="minorHAnsi" w:hAnsiTheme="minorHAnsi" w:cstheme="minorHAnsi"/>
          <w:spacing w:val="-9"/>
          <w:sz w:val="18"/>
          <w:szCs w:val="18"/>
        </w:rPr>
        <w:t xml:space="preserve"> </w:t>
      </w:r>
      <w:r w:rsidRPr="00280DCB">
        <w:rPr>
          <w:rFonts w:asciiTheme="minorHAnsi" w:hAnsiTheme="minorHAnsi" w:cstheme="minorHAnsi"/>
          <w:sz w:val="18"/>
          <w:szCs w:val="18"/>
        </w:rPr>
        <w:t>translocation</w:t>
      </w:r>
      <w:r w:rsidRPr="00280DCB">
        <w:rPr>
          <w:rFonts w:asciiTheme="minorHAnsi" w:hAnsiTheme="minorHAnsi" w:cstheme="minorHAnsi"/>
          <w:spacing w:val="-8"/>
          <w:sz w:val="18"/>
          <w:szCs w:val="18"/>
        </w:rPr>
        <w:t xml:space="preserve"> </w:t>
      </w:r>
      <w:r w:rsidRPr="00280DCB">
        <w:rPr>
          <w:rFonts w:asciiTheme="minorHAnsi" w:hAnsiTheme="minorHAnsi" w:cstheme="minorHAnsi"/>
          <w:sz w:val="18"/>
          <w:szCs w:val="18"/>
        </w:rPr>
        <w:t>line</w:t>
      </w:r>
      <w:r w:rsidRPr="00280DCB">
        <w:rPr>
          <w:rFonts w:asciiTheme="minorHAnsi" w:hAnsiTheme="minorHAnsi" w:cstheme="minorHAnsi"/>
          <w:spacing w:val="-12"/>
          <w:sz w:val="18"/>
          <w:szCs w:val="18"/>
        </w:rPr>
        <w:t xml:space="preserve"> </w:t>
      </w:r>
      <w:r w:rsidRPr="00280DCB">
        <w:rPr>
          <w:rFonts w:asciiTheme="minorHAnsi" w:hAnsiTheme="minorHAnsi" w:cstheme="minorHAnsi"/>
          <w:sz w:val="18"/>
          <w:szCs w:val="18"/>
        </w:rPr>
        <w:t>and</w:t>
      </w:r>
      <w:r w:rsidRPr="00280DCB">
        <w:rPr>
          <w:rFonts w:asciiTheme="minorHAnsi" w:hAnsiTheme="minorHAnsi" w:cstheme="minorHAnsi"/>
          <w:spacing w:val="-4"/>
          <w:sz w:val="18"/>
          <w:szCs w:val="18"/>
        </w:rPr>
        <w:t xml:space="preserve"> </w:t>
      </w:r>
      <w:r w:rsidRPr="00280DCB">
        <w:rPr>
          <w:rFonts w:asciiTheme="minorHAnsi" w:hAnsiTheme="minorHAnsi" w:cstheme="minorHAnsi"/>
          <w:sz w:val="18"/>
          <w:szCs w:val="18"/>
        </w:rPr>
        <w:t>its</w:t>
      </w:r>
      <w:r w:rsidRPr="00280DCB">
        <w:rPr>
          <w:rFonts w:asciiTheme="minorHAnsi" w:hAnsiTheme="minorHAnsi" w:cstheme="minorHAnsi"/>
          <w:spacing w:val="-8"/>
          <w:sz w:val="18"/>
          <w:szCs w:val="18"/>
        </w:rPr>
        <w:t xml:space="preserve"> </w:t>
      </w:r>
      <w:r w:rsidRPr="00280DCB">
        <w:rPr>
          <w:rFonts w:asciiTheme="minorHAnsi" w:hAnsiTheme="minorHAnsi" w:cstheme="minorHAnsi"/>
          <w:sz w:val="18"/>
          <w:szCs w:val="18"/>
        </w:rPr>
        <w:t>potential</w:t>
      </w:r>
      <w:r w:rsidRPr="00280DCB">
        <w:rPr>
          <w:rFonts w:asciiTheme="minorHAnsi" w:hAnsiTheme="minorHAnsi" w:cstheme="minorHAnsi"/>
          <w:spacing w:val="-58"/>
          <w:sz w:val="18"/>
          <w:szCs w:val="18"/>
        </w:rPr>
        <w:t xml:space="preserve"> </w:t>
      </w:r>
      <w:r w:rsidRPr="00280DCB">
        <w:rPr>
          <w:rFonts w:asciiTheme="minorHAnsi" w:hAnsiTheme="minorHAnsi" w:cstheme="minorHAnsi"/>
          <w:sz w:val="18"/>
          <w:szCs w:val="18"/>
        </w:rPr>
        <w:t>for</w:t>
      </w:r>
      <w:r w:rsidRPr="00280DCB">
        <w:rPr>
          <w:rFonts w:asciiTheme="minorHAnsi" w:hAnsiTheme="minorHAnsi" w:cstheme="minorHAnsi"/>
          <w:spacing w:val="-3"/>
          <w:sz w:val="18"/>
          <w:szCs w:val="18"/>
        </w:rPr>
        <w:t xml:space="preserve"> </w:t>
      </w:r>
      <w:r w:rsidRPr="00280DCB">
        <w:rPr>
          <w:rFonts w:asciiTheme="minorHAnsi" w:hAnsiTheme="minorHAnsi" w:cstheme="minorHAnsi"/>
          <w:sz w:val="18"/>
          <w:szCs w:val="18"/>
        </w:rPr>
        <w:t>sterile</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insect technique-based</w:t>
      </w:r>
      <w:r w:rsidRPr="00280DCB">
        <w:rPr>
          <w:rFonts w:asciiTheme="minorHAnsi" w:hAnsiTheme="minorHAnsi" w:cstheme="minorHAnsi"/>
          <w:spacing w:val="2"/>
          <w:sz w:val="18"/>
          <w:szCs w:val="18"/>
        </w:rPr>
        <w:t xml:space="preserve"> </w:t>
      </w:r>
      <w:r w:rsidRPr="00280DCB">
        <w:rPr>
          <w:rFonts w:asciiTheme="minorHAnsi" w:hAnsiTheme="minorHAnsi" w:cstheme="minorHAnsi"/>
          <w:sz w:val="18"/>
          <w:szCs w:val="18"/>
        </w:rPr>
        <w:t>application (in</w:t>
      </w:r>
      <w:r w:rsidRPr="00280DCB">
        <w:rPr>
          <w:rFonts w:asciiTheme="minorHAnsi" w:hAnsiTheme="minorHAnsi" w:cstheme="minorHAnsi"/>
          <w:spacing w:val="-4"/>
          <w:sz w:val="18"/>
          <w:szCs w:val="18"/>
        </w:rPr>
        <w:t xml:space="preserve"> </w:t>
      </w:r>
      <w:r w:rsidRPr="00280DCB">
        <w:rPr>
          <w:rFonts w:asciiTheme="minorHAnsi" w:hAnsiTheme="minorHAnsi" w:cstheme="minorHAnsi"/>
          <w:sz w:val="18"/>
          <w:szCs w:val="18"/>
        </w:rPr>
        <w:t>press).</w:t>
      </w:r>
    </w:p>
    <w:p w:rsidR="008F27A4" w:rsidRPr="00280DCB" w:rsidRDefault="008F27A4" w:rsidP="00280DCB">
      <w:pPr>
        <w:pStyle w:val="Paragraphedeliste"/>
        <w:numPr>
          <w:ilvl w:val="0"/>
          <w:numId w:val="1"/>
        </w:numPr>
        <w:tabs>
          <w:tab w:val="left" w:pos="932"/>
        </w:tabs>
        <w:spacing w:before="1"/>
        <w:ind w:right="206"/>
        <w:contextualSpacing/>
        <w:jc w:val="both"/>
        <w:rPr>
          <w:rFonts w:asciiTheme="minorHAnsi" w:hAnsiTheme="minorHAnsi" w:cstheme="minorHAnsi"/>
          <w:sz w:val="18"/>
          <w:szCs w:val="18"/>
        </w:rPr>
      </w:pPr>
      <w:r w:rsidRPr="00280DCB">
        <w:rPr>
          <w:rFonts w:asciiTheme="minorHAnsi" w:hAnsiTheme="minorHAnsi" w:cstheme="minorHAnsi"/>
          <w:b/>
          <w:sz w:val="18"/>
          <w:szCs w:val="18"/>
        </w:rPr>
        <w:t>POUMACHU</w:t>
      </w:r>
      <w:r w:rsidRPr="00280DCB">
        <w:rPr>
          <w:rFonts w:asciiTheme="minorHAnsi" w:hAnsiTheme="minorHAnsi" w:cstheme="minorHAnsi"/>
          <w:b/>
          <w:spacing w:val="1"/>
          <w:sz w:val="18"/>
          <w:szCs w:val="18"/>
        </w:rPr>
        <w:t xml:space="preserve"> </w:t>
      </w:r>
      <w:r w:rsidRPr="00280DCB">
        <w:rPr>
          <w:rFonts w:asciiTheme="minorHAnsi" w:hAnsiTheme="minorHAnsi" w:cstheme="minorHAnsi"/>
          <w:b/>
          <w:sz w:val="18"/>
          <w:szCs w:val="18"/>
        </w:rPr>
        <w:t>Yacouba</w:t>
      </w:r>
      <w:r w:rsidRPr="00280DCB">
        <w:rPr>
          <w:rFonts w:asciiTheme="minorHAnsi" w:hAnsiTheme="minorHAnsi" w:cstheme="minorHAnsi"/>
          <w:sz w:val="18"/>
          <w:szCs w:val="18"/>
        </w:rPr>
        <w:t>. Potential association between temperature sensitivity and</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insecticides</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resistance</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in</w:t>
      </w:r>
      <w:r w:rsidRPr="00280DCB">
        <w:rPr>
          <w:rFonts w:asciiTheme="minorHAnsi" w:hAnsiTheme="minorHAnsi" w:cstheme="minorHAnsi"/>
          <w:spacing w:val="1"/>
          <w:sz w:val="18"/>
          <w:szCs w:val="18"/>
        </w:rPr>
        <w:t xml:space="preserve"> </w:t>
      </w:r>
      <w:r w:rsidRPr="00280DCB">
        <w:rPr>
          <w:rFonts w:asciiTheme="minorHAnsi" w:hAnsiTheme="minorHAnsi" w:cstheme="minorHAnsi"/>
          <w:i/>
          <w:sz w:val="18"/>
          <w:szCs w:val="18"/>
        </w:rPr>
        <w:t>Anopheles</w:t>
      </w:r>
      <w:r w:rsidRPr="00280DCB">
        <w:rPr>
          <w:rFonts w:asciiTheme="minorHAnsi" w:hAnsiTheme="minorHAnsi" w:cstheme="minorHAnsi"/>
          <w:i/>
          <w:spacing w:val="1"/>
          <w:sz w:val="18"/>
          <w:szCs w:val="18"/>
        </w:rPr>
        <w:t xml:space="preserve"> </w:t>
      </w:r>
      <w:r w:rsidRPr="00280DCB">
        <w:rPr>
          <w:rFonts w:asciiTheme="minorHAnsi" w:hAnsiTheme="minorHAnsi" w:cstheme="minorHAnsi"/>
          <w:i/>
          <w:sz w:val="18"/>
          <w:szCs w:val="18"/>
        </w:rPr>
        <w:t>arabiensis</w:t>
      </w:r>
      <w:r w:rsidRPr="00280DCB">
        <w:rPr>
          <w:rFonts w:asciiTheme="minorHAnsi" w:hAnsiTheme="minorHAnsi" w:cstheme="minorHAnsi"/>
          <w:i/>
          <w:spacing w:val="1"/>
          <w:sz w:val="18"/>
          <w:szCs w:val="18"/>
        </w:rPr>
        <w:t xml:space="preserve"> </w:t>
      </w:r>
      <w:r w:rsidRPr="00280DCB">
        <w:rPr>
          <w:rFonts w:asciiTheme="minorHAnsi" w:hAnsiTheme="minorHAnsi" w:cstheme="minorHAnsi"/>
          <w:sz w:val="18"/>
          <w:szCs w:val="18"/>
        </w:rPr>
        <w:t>(Diptera:</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Culicidea)</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colony</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from</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Cameroon.</w:t>
      </w:r>
      <w:r w:rsidRPr="00280DCB">
        <w:rPr>
          <w:rFonts w:asciiTheme="minorHAnsi" w:hAnsiTheme="minorHAnsi" w:cstheme="minorHAnsi"/>
          <w:spacing w:val="-1"/>
          <w:sz w:val="18"/>
          <w:szCs w:val="18"/>
        </w:rPr>
        <w:t xml:space="preserve"> </w:t>
      </w:r>
      <w:r w:rsidRPr="00280DCB">
        <w:rPr>
          <w:rFonts w:asciiTheme="minorHAnsi" w:hAnsiTheme="minorHAnsi" w:cstheme="minorHAnsi"/>
          <w:i/>
          <w:sz w:val="18"/>
          <w:szCs w:val="18"/>
        </w:rPr>
        <w:t>Journal of Entomology and Zoology</w:t>
      </w:r>
      <w:r w:rsidRPr="00280DCB">
        <w:rPr>
          <w:rFonts w:asciiTheme="minorHAnsi" w:hAnsiTheme="minorHAnsi" w:cstheme="minorHAnsi"/>
          <w:i/>
          <w:spacing w:val="-1"/>
          <w:sz w:val="18"/>
          <w:szCs w:val="18"/>
        </w:rPr>
        <w:t xml:space="preserve"> </w:t>
      </w:r>
      <w:r w:rsidRPr="00280DCB">
        <w:rPr>
          <w:rFonts w:asciiTheme="minorHAnsi" w:hAnsiTheme="minorHAnsi" w:cstheme="minorHAnsi"/>
          <w:i/>
          <w:sz w:val="18"/>
          <w:szCs w:val="18"/>
        </w:rPr>
        <w:t>studies</w:t>
      </w:r>
      <w:r w:rsidRPr="00280DCB">
        <w:rPr>
          <w:rFonts w:asciiTheme="minorHAnsi" w:hAnsiTheme="minorHAnsi" w:cstheme="minorHAnsi"/>
          <w:sz w:val="18"/>
          <w:szCs w:val="18"/>
        </w:rPr>
        <w:t xml:space="preserve">, 2020, 8 </w:t>
      </w:r>
      <w:r w:rsidRPr="00280DCB">
        <w:rPr>
          <w:rFonts w:asciiTheme="minorHAnsi" w:hAnsiTheme="minorHAnsi" w:cstheme="minorHAnsi"/>
          <w:b/>
          <w:sz w:val="18"/>
          <w:szCs w:val="18"/>
        </w:rPr>
        <w:t>(3)</w:t>
      </w:r>
      <w:r w:rsidR="00280DCB" w:rsidRPr="00280DCB">
        <w:rPr>
          <w:rFonts w:asciiTheme="minorHAnsi" w:hAnsiTheme="minorHAnsi" w:cstheme="minorHAnsi"/>
          <w:sz w:val="18"/>
          <w:szCs w:val="18"/>
        </w:rPr>
        <w:t xml:space="preserve">, p. </w:t>
      </w:r>
      <w:r w:rsidRPr="00280DCB">
        <w:rPr>
          <w:rFonts w:asciiTheme="minorHAnsi" w:hAnsiTheme="minorHAnsi" w:cstheme="minorHAnsi"/>
          <w:sz w:val="18"/>
          <w:szCs w:val="18"/>
        </w:rPr>
        <w:t>372-380.</w:t>
      </w:r>
    </w:p>
    <w:p w:rsidR="008F27A4" w:rsidRPr="00280DCB" w:rsidRDefault="008F27A4" w:rsidP="00280DCB">
      <w:pPr>
        <w:pStyle w:val="Paragraphedeliste"/>
        <w:numPr>
          <w:ilvl w:val="0"/>
          <w:numId w:val="1"/>
        </w:numPr>
        <w:tabs>
          <w:tab w:val="left" w:pos="932"/>
        </w:tabs>
        <w:spacing w:before="5"/>
        <w:ind w:right="208"/>
        <w:contextualSpacing/>
        <w:jc w:val="both"/>
        <w:rPr>
          <w:rFonts w:asciiTheme="minorHAnsi" w:hAnsiTheme="minorHAnsi" w:cstheme="minorHAnsi"/>
          <w:sz w:val="18"/>
          <w:szCs w:val="18"/>
        </w:rPr>
      </w:pPr>
      <w:r w:rsidRPr="00280DCB">
        <w:rPr>
          <w:rFonts w:asciiTheme="minorHAnsi" w:hAnsiTheme="minorHAnsi" w:cstheme="minorHAnsi"/>
          <w:b/>
          <w:position w:val="2"/>
          <w:sz w:val="18"/>
          <w:szCs w:val="18"/>
        </w:rPr>
        <w:t>Yacouba POUMACHU</w:t>
      </w:r>
      <w:r w:rsidR="00280DCB" w:rsidRPr="00280DCB">
        <w:rPr>
          <w:rFonts w:asciiTheme="minorHAnsi" w:hAnsiTheme="minorHAnsi" w:cstheme="minorHAnsi"/>
          <w:position w:val="2"/>
          <w:sz w:val="18"/>
          <w:szCs w:val="18"/>
        </w:rPr>
        <w:t>.</w:t>
      </w:r>
      <w:r w:rsidRPr="00280DCB">
        <w:rPr>
          <w:rFonts w:asciiTheme="minorHAnsi" w:hAnsiTheme="minorHAnsi" w:cstheme="minorHAnsi"/>
          <w:sz w:val="18"/>
          <w:szCs w:val="18"/>
        </w:rPr>
        <w:t xml:space="preserve"> Isolation and characterization of a temperature-sensitive lethal strain of</w:t>
      </w:r>
      <w:r w:rsidRPr="00280DCB">
        <w:rPr>
          <w:rFonts w:asciiTheme="minorHAnsi" w:hAnsiTheme="minorHAnsi" w:cstheme="minorHAnsi"/>
          <w:spacing w:val="1"/>
          <w:sz w:val="18"/>
          <w:szCs w:val="18"/>
        </w:rPr>
        <w:t xml:space="preserve"> </w:t>
      </w:r>
      <w:r w:rsidRPr="00280DCB">
        <w:rPr>
          <w:rFonts w:asciiTheme="minorHAnsi" w:hAnsiTheme="minorHAnsi" w:cstheme="minorHAnsi"/>
          <w:i/>
          <w:spacing w:val="-1"/>
          <w:sz w:val="18"/>
          <w:szCs w:val="18"/>
        </w:rPr>
        <w:t>Anopheles</w:t>
      </w:r>
      <w:r w:rsidRPr="00280DCB">
        <w:rPr>
          <w:rFonts w:asciiTheme="minorHAnsi" w:hAnsiTheme="minorHAnsi" w:cstheme="minorHAnsi"/>
          <w:i/>
          <w:sz w:val="18"/>
          <w:szCs w:val="18"/>
        </w:rPr>
        <w:t xml:space="preserve"> </w:t>
      </w:r>
      <w:r w:rsidRPr="00280DCB">
        <w:rPr>
          <w:rFonts w:asciiTheme="minorHAnsi" w:hAnsiTheme="minorHAnsi" w:cstheme="minorHAnsi"/>
          <w:i/>
          <w:spacing w:val="-1"/>
          <w:sz w:val="18"/>
          <w:szCs w:val="18"/>
        </w:rPr>
        <w:t>arabiensis</w:t>
      </w:r>
      <w:r w:rsidRPr="00280DCB">
        <w:rPr>
          <w:rFonts w:asciiTheme="minorHAnsi" w:hAnsiTheme="minorHAnsi" w:cstheme="minorHAnsi"/>
          <w:i/>
          <w:spacing w:val="2"/>
          <w:sz w:val="18"/>
          <w:szCs w:val="18"/>
        </w:rPr>
        <w:t xml:space="preserve"> </w:t>
      </w:r>
      <w:r w:rsidRPr="00280DCB">
        <w:rPr>
          <w:rFonts w:asciiTheme="minorHAnsi" w:hAnsiTheme="minorHAnsi" w:cstheme="minorHAnsi"/>
          <w:sz w:val="18"/>
          <w:szCs w:val="18"/>
        </w:rPr>
        <w:t>for SIT-based</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application.</w:t>
      </w:r>
      <w:r w:rsidRPr="00280DCB">
        <w:rPr>
          <w:rFonts w:asciiTheme="minorHAnsi" w:hAnsiTheme="minorHAnsi" w:cstheme="minorHAnsi"/>
          <w:spacing w:val="1"/>
          <w:sz w:val="18"/>
          <w:szCs w:val="18"/>
        </w:rPr>
        <w:t xml:space="preserve"> </w:t>
      </w:r>
      <w:r w:rsidRPr="00280DCB">
        <w:rPr>
          <w:rFonts w:asciiTheme="minorHAnsi" w:hAnsiTheme="minorHAnsi" w:cstheme="minorHAnsi"/>
          <w:i/>
          <w:sz w:val="18"/>
          <w:szCs w:val="18"/>
        </w:rPr>
        <w:t>Parasites</w:t>
      </w:r>
      <w:r w:rsidRPr="00280DCB">
        <w:rPr>
          <w:rFonts w:asciiTheme="minorHAnsi" w:hAnsiTheme="minorHAnsi" w:cstheme="minorHAnsi"/>
          <w:i/>
          <w:spacing w:val="5"/>
          <w:sz w:val="18"/>
          <w:szCs w:val="18"/>
        </w:rPr>
        <w:t xml:space="preserve"> </w:t>
      </w:r>
      <w:r w:rsidRPr="00280DCB">
        <w:rPr>
          <w:rFonts w:asciiTheme="minorHAnsi" w:hAnsiTheme="minorHAnsi" w:cstheme="minorHAnsi"/>
          <w:i/>
          <w:sz w:val="18"/>
          <w:szCs w:val="18"/>
        </w:rPr>
        <w:t>&amp;</w:t>
      </w:r>
      <w:r w:rsidRPr="00280DCB">
        <w:rPr>
          <w:rFonts w:asciiTheme="minorHAnsi" w:hAnsiTheme="minorHAnsi" w:cstheme="minorHAnsi"/>
          <w:i/>
          <w:spacing w:val="-7"/>
          <w:sz w:val="18"/>
          <w:szCs w:val="18"/>
        </w:rPr>
        <w:t xml:space="preserve"> </w:t>
      </w:r>
      <w:r w:rsidRPr="00280DCB">
        <w:rPr>
          <w:rFonts w:asciiTheme="minorHAnsi" w:hAnsiTheme="minorHAnsi" w:cstheme="minorHAnsi"/>
          <w:i/>
          <w:sz w:val="18"/>
          <w:szCs w:val="18"/>
        </w:rPr>
        <w:t>Vectors,</w:t>
      </w:r>
      <w:r w:rsidRPr="00280DCB">
        <w:rPr>
          <w:rFonts w:asciiTheme="minorHAnsi" w:hAnsiTheme="minorHAnsi" w:cstheme="minorHAnsi"/>
          <w:i/>
          <w:spacing w:val="2"/>
          <w:sz w:val="18"/>
          <w:szCs w:val="18"/>
        </w:rPr>
        <w:t xml:space="preserve"> </w:t>
      </w:r>
      <w:r w:rsidRPr="00280DCB">
        <w:rPr>
          <w:rFonts w:asciiTheme="minorHAnsi" w:hAnsiTheme="minorHAnsi" w:cstheme="minorHAnsi"/>
          <w:sz w:val="18"/>
          <w:szCs w:val="18"/>
        </w:rPr>
        <w:t>2018,</w:t>
      </w:r>
      <w:r w:rsidRPr="00280DCB">
        <w:rPr>
          <w:rFonts w:asciiTheme="minorHAnsi" w:hAnsiTheme="minorHAnsi" w:cstheme="minorHAnsi"/>
          <w:spacing w:val="1"/>
          <w:sz w:val="18"/>
          <w:szCs w:val="18"/>
        </w:rPr>
        <w:t xml:space="preserve"> </w:t>
      </w:r>
      <w:r w:rsidR="00280DCB" w:rsidRPr="00280DCB">
        <w:rPr>
          <w:rFonts w:asciiTheme="minorHAnsi" w:hAnsiTheme="minorHAnsi" w:cstheme="minorHAnsi"/>
          <w:b/>
          <w:sz w:val="18"/>
          <w:szCs w:val="18"/>
        </w:rPr>
        <w:t>(11).</w:t>
      </w:r>
      <w:r w:rsidRPr="00280DCB">
        <w:rPr>
          <w:rFonts w:asciiTheme="minorHAnsi" w:hAnsiTheme="minorHAnsi" w:cstheme="minorHAnsi"/>
          <w:b/>
          <w:spacing w:val="-16"/>
          <w:sz w:val="18"/>
          <w:szCs w:val="18"/>
        </w:rPr>
        <w:t xml:space="preserve"> </w:t>
      </w:r>
    </w:p>
    <w:p w:rsidR="008F27A4" w:rsidRPr="00280DCB" w:rsidRDefault="008F27A4" w:rsidP="00280DCB">
      <w:pPr>
        <w:pStyle w:val="Paragraphedeliste"/>
        <w:numPr>
          <w:ilvl w:val="0"/>
          <w:numId w:val="1"/>
        </w:numPr>
        <w:tabs>
          <w:tab w:val="left" w:pos="932"/>
        </w:tabs>
        <w:spacing w:before="21"/>
        <w:ind w:right="207"/>
        <w:contextualSpacing/>
        <w:jc w:val="both"/>
        <w:rPr>
          <w:rFonts w:asciiTheme="minorHAnsi" w:hAnsiTheme="minorHAnsi" w:cstheme="minorHAnsi"/>
          <w:sz w:val="18"/>
          <w:szCs w:val="18"/>
        </w:rPr>
      </w:pPr>
      <w:r w:rsidRPr="00280DCB">
        <w:rPr>
          <w:rFonts w:asciiTheme="minorHAnsi" w:hAnsiTheme="minorHAnsi" w:cstheme="minorHAnsi"/>
          <w:b/>
          <w:sz w:val="18"/>
          <w:szCs w:val="18"/>
        </w:rPr>
        <w:t>Yacouba</w:t>
      </w:r>
      <w:r w:rsidRPr="00280DCB">
        <w:rPr>
          <w:rFonts w:asciiTheme="minorHAnsi" w:hAnsiTheme="minorHAnsi" w:cstheme="minorHAnsi"/>
          <w:b/>
          <w:spacing w:val="-11"/>
          <w:sz w:val="18"/>
          <w:szCs w:val="18"/>
        </w:rPr>
        <w:t xml:space="preserve"> </w:t>
      </w:r>
      <w:r w:rsidRPr="00280DCB">
        <w:rPr>
          <w:rFonts w:asciiTheme="minorHAnsi" w:hAnsiTheme="minorHAnsi" w:cstheme="minorHAnsi"/>
          <w:b/>
          <w:sz w:val="18"/>
          <w:szCs w:val="18"/>
        </w:rPr>
        <w:t>Poumachu</w:t>
      </w:r>
      <w:r w:rsidRPr="00280DCB">
        <w:rPr>
          <w:rFonts w:asciiTheme="minorHAnsi" w:hAnsiTheme="minorHAnsi" w:cstheme="minorHAnsi"/>
          <w:sz w:val="18"/>
          <w:szCs w:val="18"/>
        </w:rPr>
        <w:t>.</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A</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review</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on</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the</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progress</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of</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sex-separation</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techniques</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for</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sterile</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insect</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technique</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applications</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against</w:t>
      </w:r>
      <w:r w:rsidRPr="00280DCB">
        <w:rPr>
          <w:rFonts w:asciiTheme="minorHAnsi" w:hAnsiTheme="minorHAnsi" w:cstheme="minorHAnsi"/>
          <w:spacing w:val="1"/>
          <w:sz w:val="18"/>
          <w:szCs w:val="18"/>
        </w:rPr>
        <w:t xml:space="preserve"> </w:t>
      </w:r>
      <w:r w:rsidRPr="00280DCB">
        <w:rPr>
          <w:rFonts w:asciiTheme="minorHAnsi" w:hAnsiTheme="minorHAnsi" w:cstheme="minorHAnsi"/>
          <w:i/>
          <w:sz w:val="18"/>
          <w:szCs w:val="18"/>
        </w:rPr>
        <w:t>Anopheles</w:t>
      </w:r>
      <w:r w:rsidRPr="00280DCB">
        <w:rPr>
          <w:rFonts w:asciiTheme="minorHAnsi" w:hAnsiTheme="minorHAnsi" w:cstheme="minorHAnsi"/>
          <w:i/>
          <w:spacing w:val="1"/>
          <w:sz w:val="18"/>
          <w:szCs w:val="18"/>
        </w:rPr>
        <w:t xml:space="preserve"> </w:t>
      </w:r>
      <w:r w:rsidRPr="00280DCB">
        <w:rPr>
          <w:rFonts w:asciiTheme="minorHAnsi" w:hAnsiTheme="minorHAnsi" w:cstheme="minorHAnsi"/>
          <w:i/>
          <w:sz w:val="18"/>
          <w:szCs w:val="18"/>
        </w:rPr>
        <w:t>arabiensis.</w:t>
      </w:r>
      <w:r w:rsidRPr="00280DCB">
        <w:rPr>
          <w:rFonts w:asciiTheme="minorHAnsi" w:hAnsiTheme="minorHAnsi" w:cstheme="minorHAnsi"/>
          <w:i/>
          <w:spacing w:val="1"/>
          <w:sz w:val="18"/>
          <w:szCs w:val="18"/>
        </w:rPr>
        <w:t xml:space="preserve"> </w:t>
      </w:r>
      <w:r w:rsidRPr="00280DCB">
        <w:rPr>
          <w:rFonts w:asciiTheme="minorHAnsi" w:hAnsiTheme="minorHAnsi" w:cstheme="minorHAnsi"/>
          <w:i/>
          <w:sz w:val="18"/>
          <w:szCs w:val="18"/>
        </w:rPr>
        <w:t>Parasites</w:t>
      </w:r>
      <w:r w:rsidRPr="00280DCB">
        <w:rPr>
          <w:rFonts w:asciiTheme="minorHAnsi" w:hAnsiTheme="minorHAnsi" w:cstheme="minorHAnsi"/>
          <w:i/>
          <w:spacing w:val="3"/>
          <w:sz w:val="18"/>
          <w:szCs w:val="18"/>
        </w:rPr>
        <w:t xml:space="preserve"> </w:t>
      </w:r>
      <w:r w:rsidRPr="00280DCB">
        <w:rPr>
          <w:rFonts w:asciiTheme="minorHAnsi" w:hAnsiTheme="minorHAnsi" w:cstheme="minorHAnsi"/>
          <w:i/>
          <w:sz w:val="18"/>
          <w:szCs w:val="18"/>
        </w:rPr>
        <w:t>&amp;</w:t>
      </w:r>
      <w:r w:rsidRPr="00280DCB">
        <w:rPr>
          <w:rFonts w:asciiTheme="minorHAnsi" w:hAnsiTheme="minorHAnsi" w:cstheme="minorHAnsi"/>
          <w:i/>
          <w:spacing w:val="-7"/>
          <w:sz w:val="18"/>
          <w:szCs w:val="18"/>
        </w:rPr>
        <w:t xml:space="preserve"> </w:t>
      </w:r>
      <w:r w:rsidRPr="00280DCB">
        <w:rPr>
          <w:rFonts w:asciiTheme="minorHAnsi" w:hAnsiTheme="minorHAnsi" w:cstheme="minorHAnsi"/>
          <w:i/>
          <w:sz w:val="18"/>
          <w:szCs w:val="18"/>
        </w:rPr>
        <w:t>Vectors,</w:t>
      </w:r>
      <w:r w:rsidRPr="00280DCB">
        <w:rPr>
          <w:rFonts w:asciiTheme="minorHAnsi" w:hAnsiTheme="minorHAnsi" w:cstheme="minorHAnsi"/>
          <w:i/>
          <w:spacing w:val="1"/>
          <w:sz w:val="18"/>
          <w:szCs w:val="18"/>
        </w:rPr>
        <w:t xml:space="preserve"> </w:t>
      </w:r>
      <w:r w:rsidRPr="00280DCB">
        <w:rPr>
          <w:rFonts w:asciiTheme="minorHAnsi" w:hAnsiTheme="minorHAnsi" w:cstheme="minorHAnsi"/>
          <w:sz w:val="18"/>
          <w:szCs w:val="18"/>
        </w:rPr>
        <w:t xml:space="preserve">2018, </w:t>
      </w:r>
      <w:r w:rsidRPr="00280DCB">
        <w:rPr>
          <w:rFonts w:asciiTheme="minorHAnsi" w:hAnsiTheme="minorHAnsi" w:cstheme="minorHAnsi"/>
          <w:b/>
          <w:sz w:val="18"/>
          <w:szCs w:val="18"/>
        </w:rPr>
        <w:t>(11):</w:t>
      </w:r>
      <w:r w:rsidRPr="00280DCB">
        <w:rPr>
          <w:rFonts w:asciiTheme="minorHAnsi" w:hAnsiTheme="minorHAnsi" w:cstheme="minorHAnsi"/>
          <w:b/>
          <w:spacing w:val="-11"/>
          <w:sz w:val="18"/>
          <w:szCs w:val="18"/>
        </w:rPr>
        <w:t xml:space="preserve"> </w:t>
      </w:r>
      <w:r w:rsidR="00280DCB" w:rsidRPr="00280DCB">
        <w:rPr>
          <w:rFonts w:asciiTheme="minorHAnsi" w:hAnsiTheme="minorHAnsi" w:cstheme="minorHAnsi"/>
          <w:b/>
          <w:spacing w:val="-11"/>
          <w:sz w:val="18"/>
          <w:szCs w:val="18"/>
        </w:rPr>
        <w:t xml:space="preserve">p. </w:t>
      </w:r>
      <w:r w:rsidRPr="00280DCB">
        <w:rPr>
          <w:rFonts w:asciiTheme="minorHAnsi" w:hAnsiTheme="minorHAnsi" w:cstheme="minorHAnsi"/>
          <w:sz w:val="18"/>
          <w:szCs w:val="18"/>
        </w:rPr>
        <w:t>646.</w:t>
      </w:r>
    </w:p>
    <w:p w:rsidR="008F27A4" w:rsidRPr="00280DCB" w:rsidRDefault="008F27A4" w:rsidP="00280DCB">
      <w:pPr>
        <w:pStyle w:val="Paragraphedeliste"/>
        <w:numPr>
          <w:ilvl w:val="0"/>
          <w:numId w:val="1"/>
        </w:numPr>
        <w:tabs>
          <w:tab w:val="left" w:pos="932"/>
        </w:tabs>
        <w:ind w:right="205"/>
        <w:contextualSpacing/>
        <w:jc w:val="both"/>
        <w:rPr>
          <w:rFonts w:asciiTheme="minorHAnsi" w:hAnsiTheme="minorHAnsi" w:cstheme="minorHAnsi"/>
          <w:sz w:val="18"/>
          <w:szCs w:val="18"/>
        </w:rPr>
      </w:pPr>
      <w:r w:rsidRPr="00280DCB">
        <w:rPr>
          <w:rFonts w:asciiTheme="minorHAnsi" w:hAnsiTheme="minorHAnsi" w:cstheme="minorHAnsi"/>
          <w:b/>
          <w:sz w:val="18"/>
          <w:szCs w:val="18"/>
        </w:rPr>
        <w:t>Yacouba</w:t>
      </w:r>
      <w:r w:rsidRPr="00280DCB">
        <w:rPr>
          <w:rFonts w:asciiTheme="minorHAnsi" w:hAnsiTheme="minorHAnsi" w:cstheme="minorHAnsi"/>
          <w:b/>
          <w:spacing w:val="1"/>
          <w:sz w:val="18"/>
          <w:szCs w:val="18"/>
        </w:rPr>
        <w:t xml:space="preserve"> </w:t>
      </w:r>
      <w:r w:rsidRPr="00280DCB">
        <w:rPr>
          <w:rFonts w:asciiTheme="minorHAnsi" w:hAnsiTheme="minorHAnsi" w:cstheme="minorHAnsi"/>
          <w:b/>
          <w:sz w:val="18"/>
          <w:szCs w:val="18"/>
        </w:rPr>
        <w:t>Poumachu</w:t>
      </w:r>
      <w:r w:rsidRPr="00280DCB">
        <w:rPr>
          <w:rFonts w:asciiTheme="minorHAnsi" w:hAnsiTheme="minorHAnsi" w:cstheme="minorHAnsi"/>
          <w:sz w:val="18"/>
          <w:szCs w:val="18"/>
        </w:rPr>
        <w:t>.</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Rapid</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evolution</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of</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pyrethroid</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resistance</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 xml:space="preserve">prevalence in </w:t>
      </w:r>
      <w:r w:rsidRPr="00280DCB">
        <w:rPr>
          <w:rFonts w:asciiTheme="minorHAnsi" w:hAnsiTheme="minorHAnsi" w:cstheme="minorHAnsi"/>
          <w:i/>
          <w:sz w:val="18"/>
          <w:szCs w:val="18"/>
        </w:rPr>
        <w:t xml:space="preserve">Anopheles gambiae </w:t>
      </w:r>
      <w:r w:rsidRPr="00280DCB">
        <w:rPr>
          <w:rFonts w:asciiTheme="minorHAnsi" w:hAnsiTheme="minorHAnsi" w:cstheme="minorHAnsi"/>
          <w:sz w:val="18"/>
          <w:szCs w:val="18"/>
        </w:rPr>
        <w:t>populations from the cities of Douala and Yaounde</w:t>
      </w:r>
      <w:r w:rsidRPr="00280DCB">
        <w:rPr>
          <w:rFonts w:asciiTheme="minorHAnsi" w:hAnsiTheme="minorHAnsi" w:cstheme="minorHAnsi"/>
          <w:spacing w:val="1"/>
          <w:sz w:val="18"/>
          <w:szCs w:val="18"/>
        </w:rPr>
        <w:t xml:space="preserve"> </w:t>
      </w:r>
      <w:r w:rsidRPr="00280DCB">
        <w:rPr>
          <w:rFonts w:asciiTheme="minorHAnsi" w:hAnsiTheme="minorHAnsi" w:cstheme="minorHAnsi"/>
          <w:sz w:val="18"/>
          <w:szCs w:val="18"/>
        </w:rPr>
        <w:t xml:space="preserve">(Cameroon). </w:t>
      </w:r>
      <w:r w:rsidRPr="00280DCB">
        <w:rPr>
          <w:rFonts w:asciiTheme="minorHAnsi" w:hAnsiTheme="minorHAnsi" w:cstheme="minorHAnsi"/>
          <w:i/>
          <w:sz w:val="18"/>
          <w:szCs w:val="18"/>
        </w:rPr>
        <w:t>Malaria Journal,</w:t>
      </w:r>
      <w:r w:rsidRPr="00280DCB">
        <w:rPr>
          <w:rFonts w:asciiTheme="minorHAnsi" w:hAnsiTheme="minorHAnsi" w:cstheme="minorHAnsi"/>
          <w:i/>
          <w:spacing w:val="1"/>
          <w:sz w:val="18"/>
          <w:szCs w:val="18"/>
        </w:rPr>
        <w:t xml:space="preserve"> </w:t>
      </w:r>
      <w:r w:rsidRPr="00280DCB">
        <w:rPr>
          <w:rFonts w:asciiTheme="minorHAnsi" w:hAnsiTheme="minorHAnsi" w:cstheme="minorHAnsi"/>
          <w:sz w:val="18"/>
          <w:szCs w:val="18"/>
        </w:rPr>
        <w:t xml:space="preserve">2015, </w:t>
      </w:r>
      <w:r w:rsidRPr="00280DCB">
        <w:rPr>
          <w:rFonts w:asciiTheme="minorHAnsi" w:hAnsiTheme="minorHAnsi" w:cstheme="minorHAnsi"/>
          <w:b/>
          <w:sz w:val="18"/>
          <w:szCs w:val="18"/>
        </w:rPr>
        <w:t>(14):</w:t>
      </w:r>
      <w:r w:rsidRPr="00280DCB">
        <w:rPr>
          <w:rFonts w:asciiTheme="minorHAnsi" w:hAnsiTheme="minorHAnsi" w:cstheme="minorHAnsi"/>
          <w:b/>
          <w:spacing w:val="-1"/>
          <w:sz w:val="18"/>
          <w:szCs w:val="18"/>
        </w:rPr>
        <w:t xml:space="preserve"> </w:t>
      </w:r>
      <w:r w:rsidR="00280DCB" w:rsidRPr="00280DCB">
        <w:rPr>
          <w:rFonts w:asciiTheme="minorHAnsi" w:hAnsiTheme="minorHAnsi" w:cstheme="minorHAnsi"/>
          <w:b/>
          <w:spacing w:val="-1"/>
          <w:sz w:val="18"/>
          <w:szCs w:val="18"/>
        </w:rPr>
        <w:t xml:space="preserve">p. </w:t>
      </w:r>
      <w:r w:rsidRPr="00280DCB">
        <w:rPr>
          <w:rFonts w:asciiTheme="minorHAnsi" w:hAnsiTheme="minorHAnsi" w:cstheme="minorHAnsi"/>
          <w:sz w:val="18"/>
          <w:szCs w:val="18"/>
        </w:rPr>
        <w:t>155</w:t>
      </w:r>
    </w:p>
    <w:p w:rsidR="008F27A4" w:rsidRPr="00280DCB" w:rsidRDefault="008F27A4" w:rsidP="00280DCB">
      <w:pPr>
        <w:tabs>
          <w:tab w:val="left" w:pos="915"/>
        </w:tabs>
        <w:spacing w:line="240" w:lineRule="auto"/>
        <w:contextualSpacing/>
        <w:jc w:val="both"/>
        <w:rPr>
          <w:rFonts w:cstheme="minorHAnsi"/>
          <w:sz w:val="18"/>
          <w:szCs w:val="18"/>
        </w:rPr>
      </w:pPr>
    </w:p>
    <w:sectPr w:rsidR="008F27A4" w:rsidRPr="00280DCB" w:rsidSect="00EF5583">
      <w:pgSz w:w="11906" w:h="16838"/>
      <w:pgMar w:top="851" w:right="1417"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DF877AF"/>
    <w:multiLevelType w:val="hybridMultilevel"/>
    <w:tmpl w:val="5E80E0C4"/>
    <w:lvl w:ilvl="0" w:tplc="58A8A7E2">
      <w:start w:val="1"/>
      <w:numFmt w:val="decimal"/>
      <w:lvlText w:val="%1."/>
      <w:lvlJc w:val="left"/>
      <w:pPr>
        <w:ind w:left="931" w:hanging="356"/>
        <w:jc w:val="left"/>
      </w:pPr>
      <w:rPr>
        <w:rFonts w:ascii="Arial" w:eastAsia="Times New Roman" w:hAnsi="Arial" w:cs="Arial" w:hint="default"/>
        <w:b/>
        <w:bCs/>
        <w:spacing w:val="-12"/>
        <w:w w:val="95"/>
        <w:sz w:val="16"/>
        <w:szCs w:val="16"/>
        <w:lang w:val="en-US" w:eastAsia="en-US" w:bidi="ar-SA"/>
      </w:rPr>
    </w:lvl>
    <w:lvl w:ilvl="1" w:tplc="29DEB2FE">
      <w:numFmt w:val="bullet"/>
      <w:lvlText w:val="•"/>
      <w:lvlJc w:val="left"/>
      <w:pPr>
        <w:ind w:left="1798" w:hanging="356"/>
      </w:pPr>
      <w:rPr>
        <w:rFonts w:hint="default"/>
        <w:lang w:val="en-US" w:eastAsia="en-US" w:bidi="ar-SA"/>
      </w:rPr>
    </w:lvl>
    <w:lvl w:ilvl="2" w:tplc="5A8C08E2">
      <w:numFmt w:val="bullet"/>
      <w:lvlText w:val="•"/>
      <w:lvlJc w:val="left"/>
      <w:pPr>
        <w:ind w:left="2656" w:hanging="356"/>
      </w:pPr>
      <w:rPr>
        <w:rFonts w:hint="default"/>
        <w:lang w:val="en-US" w:eastAsia="en-US" w:bidi="ar-SA"/>
      </w:rPr>
    </w:lvl>
    <w:lvl w:ilvl="3" w:tplc="3E0E0712">
      <w:numFmt w:val="bullet"/>
      <w:lvlText w:val="•"/>
      <w:lvlJc w:val="left"/>
      <w:pPr>
        <w:ind w:left="3514" w:hanging="356"/>
      </w:pPr>
      <w:rPr>
        <w:rFonts w:hint="default"/>
        <w:lang w:val="en-US" w:eastAsia="en-US" w:bidi="ar-SA"/>
      </w:rPr>
    </w:lvl>
    <w:lvl w:ilvl="4" w:tplc="8312CF16">
      <w:numFmt w:val="bullet"/>
      <w:lvlText w:val="•"/>
      <w:lvlJc w:val="left"/>
      <w:pPr>
        <w:ind w:left="4372" w:hanging="356"/>
      </w:pPr>
      <w:rPr>
        <w:rFonts w:hint="default"/>
        <w:lang w:val="en-US" w:eastAsia="en-US" w:bidi="ar-SA"/>
      </w:rPr>
    </w:lvl>
    <w:lvl w:ilvl="5" w:tplc="F70E7BEC">
      <w:numFmt w:val="bullet"/>
      <w:lvlText w:val="•"/>
      <w:lvlJc w:val="left"/>
      <w:pPr>
        <w:ind w:left="5230" w:hanging="356"/>
      </w:pPr>
      <w:rPr>
        <w:rFonts w:hint="default"/>
        <w:lang w:val="en-US" w:eastAsia="en-US" w:bidi="ar-SA"/>
      </w:rPr>
    </w:lvl>
    <w:lvl w:ilvl="6" w:tplc="97484878">
      <w:numFmt w:val="bullet"/>
      <w:lvlText w:val="•"/>
      <w:lvlJc w:val="left"/>
      <w:pPr>
        <w:ind w:left="6088" w:hanging="356"/>
      </w:pPr>
      <w:rPr>
        <w:rFonts w:hint="default"/>
        <w:lang w:val="en-US" w:eastAsia="en-US" w:bidi="ar-SA"/>
      </w:rPr>
    </w:lvl>
    <w:lvl w:ilvl="7" w:tplc="AFD28382">
      <w:numFmt w:val="bullet"/>
      <w:lvlText w:val="•"/>
      <w:lvlJc w:val="left"/>
      <w:pPr>
        <w:ind w:left="6946" w:hanging="356"/>
      </w:pPr>
      <w:rPr>
        <w:rFonts w:hint="default"/>
        <w:lang w:val="en-US" w:eastAsia="en-US" w:bidi="ar-SA"/>
      </w:rPr>
    </w:lvl>
    <w:lvl w:ilvl="8" w:tplc="821A95F8">
      <w:numFmt w:val="bullet"/>
      <w:lvlText w:val="•"/>
      <w:lvlJc w:val="left"/>
      <w:pPr>
        <w:ind w:left="7804" w:hanging="356"/>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33FB"/>
    <w:rsid w:val="000119A5"/>
    <w:rsid w:val="00016BF4"/>
    <w:rsid w:val="0002363E"/>
    <w:rsid w:val="00051115"/>
    <w:rsid w:val="000B7456"/>
    <w:rsid w:val="00142C8B"/>
    <w:rsid w:val="001B71BB"/>
    <w:rsid w:val="00203E38"/>
    <w:rsid w:val="00280DCB"/>
    <w:rsid w:val="0037254B"/>
    <w:rsid w:val="003B46BA"/>
    <w:rsid w:val="003C427C"/>
    <w:rsid w:val="003F5F37"/>
    <w:rsid w:val="004E099A"/>
    <w:rsid w:val="00511908"/>
    <w:rsid w:val="00586989"/>
    <w:rsid w:val="00593785"/>
    <w:rsid w:val="005950D3"/>
    <w:rsid w:val="005A4E96"/>
    <w:rsid w:val="005E7FB0"/>
    <w:rsid w:val="006266B0"/>
    <w:rsid w:val="00672863"/>
    <w:rsid w:val="006C7713"/>
    <w:rsid w:val="00760B7B"/>
    <w:rsid w:val="007653E5"/>
    <w:rsid w:val="0077605D"/>
    <w:rsid w:val="007A2F1A"/>
    <w:rsid w:val="007F478D"/>
    <w:rsid w:val="00807363"/>
    <w:rsid w:val="00866E34"/>
    <w:rsid w:val="00887DA2"/>
    <w:rsid w:val="008A6AD9"/>
    <w:rsid w:val="008D0C17"/>
    <w:rsid w:val="008E53A8"/>
    <w:rsid w:val="008F27A4"/>
    <w:rsid w:val="0092445A"/>
    <w:rsid w:val="00945291"/>
    <w:rsid w:val="009633FB"/>
    <w:rsid w:val="009C0BFE"/>
    <w:rsid w:val="00A00211"/>
    <w:rsid w:val="00A22214"/>
    <w:rsid w:val="00A24FEA"/>
    <w:rsid w:val="00B62887"/>
    <w:rsid w:val="00BA4FA4"/>
    <w:rsid w:val="00C70F1E"/>
    <w:rsid w:val="00C80B5C"/>
    <w:rsid w:val="00D15AFD"/>
    <w:rsid w:val="00D3157F"/>
    <w:rsid w:val="00D60705"/>
    <w:rsid w:val="00D86BD3"/>
    <w:rsid w:val="00DC77ED"/>
    <w:rsid w:val="00DE483D"/>
    <w:rsid w:val="00E5460C"/>
    <w:rsid w:val="00E9276C"/>
    <w:rsid w:val="00EC19C0"/>
    <w:rsid w:val="00ED222A"/>
    <w:rsid w:val="00EF5583"/>
    <w:rsid w:val="00FC420D"/>
    <w:rsid w:val="00FE50B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A63C58-F0B5-4BC6-8B4D-8AADA3744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3FB"/>
  </w:style>
  <w:style w:type="paragraph" w:styleId="Titre1">
    <w:name w:val="heading 1"/>
    <w:basedOn w:val="Normal"/>
    <w:link w:val="Titre1Car"/>
    <w:uiPriority w:val="1"/>
    <w:qFormat/>
    <w:rsid w:val="008F27A4"/>
    <w:pPr>
      <w:widowControl w:val="0"/>
      <w:autoSpaceDE w:val="0"/>
      <w:autoSpaceDN w:val="0"/>
      <w:spacing w:after="0" w:line="240" w:lineRule="auto"/>
      <w:ind w:left="218"/>
      <w:outlineLvl w:val="0"/>
    </w:pPr>
    <w:rPr>
      <w:rFonts w:ascii="Times New Roman" w:eastAsia="Times New Roman" w:hAnsi="Times New Roman" w:cs="Times New Roman"/>
      <w:b/>
      <w:bCs/>
      <w:sz w:val="24"/>
      <w:szCs w:val="24"/>
      <w:u w:val="single" w:color="000000"/>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8F27A4"/>
    <w:rPr>
      <w:color w:val="0563C1" w:themeColor="hyperlink"/>
      <w:u w:val="single"/>
    </w:rPr>
  </w:style>
  <w:style w:type="character" w:customStyle="1" w:styleId="Titre1Car">
    <w:name w:val="Titre 1 Car"/>
    <w:basedOn w:val="Policepardfaut"/>
    <w:link w:val="Titre1"/>
    <w:uiPriority w:val="1"/>
    <w:rsid w:val="008F27A4"/>
    <w:rPr>
      <w:rFonts w:ascii="Times New Roman" w:eastAsia="Times New Roman" w:hAnsi="Times New Roman" w:cs="Times New Roman"/>
      <w:b/>
      <w:bCs/>
      <w:sz w:val="24"/>
      <w:szCs w:val="24"/>
      <w:u w:val="single" w:color="000000"/>
      <w:lang w:val="en-US"/>
    </w:rPr>
  </w:style>
  <w:style w:type="paragraph" w:styleId="Corpsdetexte">
    <w:name w:val="Body Text"/>
    <w:basedOn w:val="Normal"/>
    <w:link w:val="CorpsdetexteCar"/>
    <w:uiPriority w:val="1"/>
    <w:qFormat/>
    <w:rsid w:val="008F27A4"/>
    <w:pPr>
      <w:widowControl w:val="0"/>
      <w:autoSpaceDE w:val="0"/>
      <w:autoSpaceDN w:val="0"/>
      <w:spacing w:after="0" w:line="240" w:lineRule="auto"/>
      <w:ind w:left="938" w:hanging="360"/>
      <w:jc w:val="both"/>
    </w:pPr>
    <w:rPr>
      <w:rFonts w:ascii="Times New Roman" w:eastAsia="Times New Roman" w:hAnsi="Times New Roman" w:cs="Times New Roman"/>
      <w:sz w:val="24"/>
      <w:szCs w:val="24"/>
      <w:lang w:val="en-US"/>
    </w:rPr>
  </w:style>
  <w:style w:type="character" w:customStyle="1" w:styleId="CorpsdetexteCar">
    <w:name w:val="Corps de texte Car"/>
    <w:basedOn w:val="Policepardfaut"/>
    <w:link w:val="Corpsdetexte"/>
    <w:uiPriority w:val="1"/>
    <w:rsid w:val="008F27A4"/>
    <w:rPr>
      <w:rFonts w:ascii="Times New Roman" w:eastAsia="Times New Roman" w:hAnsi="Times New Roman" w:cs="Times New Roman"/>
      <w:sz w:val="24"/>
      <w:szCs w:val="24"/>
      <w:lang w:val="en-US"/>
    </w:rPr>
  </w:style>
  <w:style w:type="paragraph" w:styleId="Paragraphedeliste">
    <w:name w:val="List Paragraph"/>
    <w:basedOn w:val="Normal"/>
    <w:uiPriority w:val="1"/>
    <w:qFormat/>
    <w:rsid w:val="008F27A4"/>
    <w:pPr>
      <w:widowControl w:val="0"/>
      <w:autoSpaceDE w:val="0"/>
      <w:autoSpaceDN w:val="0"/>
      <w:spacing w:after="0" w:line="240" w:lineRule="auto"/>
      <w:ind w:left="938" w:right="215" w:hanging="360"/>
      <w:jc w:val="both"/>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149066">
      <w:bodyDiv w:val="1"/>
      <w:marLeft w:val="0"/>
      <w:marRight w:val="0"/>
      <w:marTop w:val="0"/>
      <w:marBottom w:val="0"/>
      <w:divBdr>
        <w:top w:val="none" w:sz="0" w:space="0" w:color="auto"/>
        <w:left w:val="none" w:sz="0" w:space="0" w:color="auto"/>
        <w:bottom w:val="none" w:sz="0" w:space="0" w:color="auto"/>
        <w:right w:val="none" w:sz="0" w:space="0" w:color="auto"/>
      </w:divBdr>
      <w:divsChild>
        <w:div w:id="52512105">
          <w:marLeft w:val="0"/>
          <w:marRight w:val="0"/>
          <w:marTop w:val="0"/>
          <w:marBottom w:val="0"/>
          <w:divBdr>
            <w:top w:val="none" w:sz="0" w:space="0" w:color="auto"/>
            <w:left w:val="none" w:sz="0" w:space="0" w:color="auto"/>
            <w:bottom w:val="none" w:sz="0" w:space="0" w:color="auto"/>
            <w:right w:val="none" w:sz="0" w:space="0" w:color="auto"/>
          </w:divBdr>
        </w:div>
        <w:div w:id="2000841280">
          <w:marLeft w:val="0"/>
          <w:marRight w:val="0"/>
          <w:marTop w:val="0"/>
          <w:marBottom w:val="0"/>
          <w:divBdr>
            <w:top w:val="none" w:sz="0" w:space="0" w:color="auto"/>
            <w:left w:val="none" w:sz="0" w:space="0" w:color="auto"/>
            <w:bottom w:val="none" w:sz="0" w:space="0" w:color="auto"/>
            <w:right w:val="none" w:sz="0" w:space="0" w:color="auto"/>
          </w:divBdr>
        </w:div>
        <w:div w:id="1019158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dpi.com/2075-4450/13/12/1133?utm_source=releaseissue&amp;utm_medium=email&amp;utm_campaign=releaseissue_insects&amp;utm_term=titlelink23&amp;recipient=ypoumachu@yahoo.fr&amp;subject=Insects%2C%20Volume%2013%2C%20Issue%2012%20%28December%202022%29%20Table%20of%20Contents&amp;campaign=ReleaseIssu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poumachu@yahoo.fr"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4222</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Compte Microsoft</dc:creator>
  <cp:keywords/>
  <dc:description/>
  <cp:lastModifiedBy>Compte Microsoft</cp:lastModifiedBy>
  <cp:revision>2</cp:revision>
  <dcterms:created xsi:type="dcterms:W3CDTF">2023-02-11T11:55:00Z</dcterms:created>
  <dcterms:modified xsi:type="dcterms:W3CDTF">2023-02-11T11:55:00Z</dcterms:modified>
</cp:coreProperties>
</file>