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29843" w14:textId="7F54E5F9" w:rsidR="00EB13B2" w:rsidRPr="00461115" w:rsidRDefault="00EB13B2" w:rsidP="0004256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115">
        <w:rPr>
          <w:rFonts w:ascii="Times New Roman" w:hAnsi="Times New Roman" w:cs="Times New Roman"/>
          <w:b/>
          <w:sz w:val="24"/>
          <w:szCs w:val="24"/>
        </w:rPr>
        <w:t>ABSTRACT</w:t>
      </w:r>
      <w:r w:rsidR="0015103E" w:rsidRPr="004611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5D6">
        <w:rPr>
          <w:rFonts w:ascii="Times New Roman" w:hAnsi="Times New Roman" w:cs="Times New Roman"/>
          <w:b/>
          <w:sz w:val="24"/>
          <w:szCs w:val="24"/>
        </w:rPr>
        <w:t>1</w:t>
      </w:r>
    </w:p>
    <w:p w14:paraId="06AA70D4" w14:textId="7BB7B428" w:rsidR="0015103E" w:rsidRDefault="00EB13B2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Pr="00461115">
        <w:rPr>
          <w:rFonts w:ascii="Times New Roman" w:hAnsi="Times New Roman" w:cs="Times New Roman"/>
          <w:sz w:val="24"/>
          <w:szCs w:val="24"/>
        </w:rPr>
        <w:t xml:space="preserve"> is an intracellular zoonotic protozoan parasite that causes cryptosporidiosis, a diarrheal disease of humans and domestic animals</w:t>
      </w:r>
      <w:r w:rsidR="00F900A4" w:rsidRPr="00461115">
        <w:rPr>
          <w:rFonts w:ascii="Times New Roman" w:hAnsi="Times New Roman" w:cs="Times New Roman"/>
          <w:sz w:val="24"/>
          <w:szCs w:val="24"/>
        </w:rPr>
        <w:t xml:space="preserve"> including dogs</w:t>
      </w:r>
      <w:r w:rsidRPr="00461115">
        <w:rPr>
          <w:rFonts w:ascii="Times New Roman" w:hAnsi="Times New Roman" w:cs="Times New Roman"/>
          <w:sz w:val="24"/>
          <w:szCs w:val="24"/>
        </w:rPr>
        <w:t xml:space="preserve">. Several species of </w:t>
      </w:r>
      <w:r w:rsidRPr="00461115">
        <w:rPr>
          <w:rFonts w:ascii="Times New Roman" w:hAnsi="Times New Roman" w:cs="Times New Roman"/>
          <w:i/>
          <w:sz w:val="24"/>
          <w:szCs w:val="24"/>
        </w:rPr>
        <w:t xml:space="preserve">Cryptosporidium </w:t>
      </w:r>
      <w:r w:rsidRPr="00461115">
        <w:rPr>
          <w:rFonts w:ascii="Times New Roman" w:hAnsi="Times New Roman" w:cs="Times New Roman"/>
          <w:sz w:val="24"/>
          <w:szCs w:val="24"/>
        </w:rPr>
        <w:t xml:space="preserve">infecting animals have been reported in humans highlighting the zoonotic nature of the disease. This study was aimed at determining the prevalence and associated risk factors of </w:t>
      </w:r>
      <w:r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Pr="00461115">
        <w:rPr>
          <w:rFonts w:ascii="Times New Roman" w:hAnsi="Times New Roman" w:cs="Times New Roman"/>
          <w:sz w:val="24"/>
          <w:szCs w:val="24"/>
        </w:rPr>
        <w:t xml:space="preserve"> infection in dogs and children in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 Six Area Councils</w:t>
      </w:r>
      <w:r w:rsidRPr="00461115">
        <w:rPr>
          <w:rFonts w:ascii="Times New Roman" w:hAnsi="Times New Roman" w:cs="Times New Roman"/>
          <w:sz w:val="24"/>
          <w:szCs w:val="24"/>
        </w:rPr>
        <w:t xml:space="preserve"> 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of </w:t>
      </w:r>
      <w:r w:rsidRPr="00461115">
        <w:rPr>
          <w:rFonts w:ascii="Times New Roman" w:hAnsi="Times New Roman" w:cs="Times New Roman"/>
          <w:sz w:val="24"/>
          <w:szCs w:val="24"/>
        </w:rPr>
        <w:t>FCT, Abuja. Three wards from each Area Council were c</w:t>
      </w:r>
      <w:r w:rsidR="00CC0141" w:rsidRPr="00461115">
        <w:rPr>
          <w:rFonts w:ascii="Times New Roman" w:hAnsi="Times New Roman" w:cs="Times New Roman"/>
          <w:sz w:val="24"/>
          <w:szCs w:val="24"/>
        </w:rPr>
        <w:t>hosen through random sampling. A total of 400 dogs’</w:t>
      </w:r>
      <w:r w:rsidRPr="00461115">
        <w:rPr>
          <w:rFonts w:ascii="Times New Roman" w:hAnsi="Times New Roman" w:cs="Times New Roman"/>
          <w:sz w:val="24"/>
          <w:szCs w:val="24"/>
        </w:rPr>
        <w:t xml:space="preserve"> and 206 </w:t>
      </w:r>
      <w:r w:rsidR="00632548" w:rsidRPr="00461115">
        <w:rPr>
          <w:rFonts w:ascii="Times New Roman" w:hAnsi="Times New Roman" w:cs="Times New Roman"/>
          <w:sz w:val="24"/>
          <w:szCs w:val="24"/>
        </w:rPr>
        <w:t xml:space="preserve">children’s </w:t>
      </w:r>
      <w:r w:rsidRPr="00461115">
        <w:rPr>
          <w:rFonts w:ascii="Times New Roman" w:hAnsi="Times New Roman" w:cs="Times New Roman"/>
          <w:sz w:val="24"/>
          <w:szCs w:val="24"/>
        </w:rPr>
        <w:t>fecal sample</w:t>
      </w:r>
      <w:r w:rsidR="00632548" w:rsidRPr="00461115">
        <w:rPr>
          <w:rFonts w:ascii="Times New Roman" w:hAnsi="Times New Roman" w:cs="Times New Roman"/>
          <w:sz w:val="24"/>
          <w:szCs w:val="24"/>
        </w:rPr>
        <w:t>s</w:t>
      </w:r>
      <w:r w:rsidRPr="00461115">
        <w:rPr>
          <w:rFonts w:ascii="Times New Roman" w:hAnsi="Times New Roman" w:cs="Times New Roman"/>
          <w:sz w:val="24"/>
          <w:szCs w:val="24"/>
        </w:rPr>
        <w:t xml:space="preserve"> were collected and analyzed</w:t>
      </w:r>
      <w:r w:rsidR="00683542" w:rsidRPr="00461115">
        <w:rPr>
          <w:rFonts w:ascii="Times New Roman" w:hAnsi="Times New Roman" w:cs="Times New Roman"/>
          <w:sz w:val="24"/>
          <w:szCs w:val="24"/>
        </w:rPr>
        <w:t xml:space="preserve"> by</w:t>
      </w:r>
      <w:r w:rsidRPr="00461115">
        <w:rPr>
          <w:rFonts w:ascii="Times New Roman" w:hAnsi="Times New Roman" w:cs="Times New Roman"/>
          <w:sz w:val="24"/>
          <w:szCs w:val="24"/>
        </w:rPr>
        <w:t xml:space="preserve"> modified </w:t>
      </w:r>
      <w:proofErr w:type="spellStart"/>
      <w:r w:rsidRPr="00461115">
        <w:rPr>
          <w:rFonts w:ascii="Times New Roman" w:hAnsi="Times New Roman" w:cs="Times New Roman"/>
          <w:sz w:val="24"/>
          <w:szCs w:val="24"/>
        </w:rPr>
        <w:t>Ziehl</w:t>
      </w:r>
      <w:proofErr w:type="spellEnd"/>
      <w:r w:rsidRPr="0046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1115">
        <w:rPr>
          <w:rFonts w:ascii="Times New Roman" w:hAnsi="Times New Roman" w:cs="Times New Roman"/>
          <w:sz w:val="24"/>
          <w:szCs w:val="24"/>
        </w:rPr>
        <w:t>Neelsen</w:t>
      </w:r>
      <w:proofErr w:type="spellEnd"/>
      <w:r w:rsidRPr="00461115">
        <w:rPr>
          <w:rFonts w:ascii="Times New Roman" w:hAnsi="Times New Roman" w:cs="Times New Roman"/>
          <w:sz w:val="24"/>
          <w:szCs w:val="24"/>
        </w:rPr>
        <w:t xml:space="preserve"> staining techniques. A sample was considered positive if at least one oocyst was identified under the microscope. Proportions were compared using R &amp; C contingency table, chi-square and students T- test</w:t>
      </w:r>
      <w:r w:rsidR="00561392" w:rsidRPr="00461115">
        <w:rPr>
          <w:rFonts w:ascii="Times New Roman" w:hAnsi="Times New Roman" w:cs="Times New Roman"/>
          <w:sz w:val="24"/>
          <w:szCs w:val="24"/>
        </w:rPr>
        <w:t>,</w:t>
      </w:r>
      <w:r w:rsidRPr="00461115">
        <w:rPr>
          <w:rFonts w:ascii="Times New Roman" w:hAnsi="Times New Roman" w:cs="Times New Roman"/>
          <w:sz w:val="24"/>
          <w:szCs w:val="24"/>
        </w:rPr>
        <w:t xml:space="preserve"> where appropriate. Overall, 400 dogs ranging from 1 month to 14 years were examined. </w:t>
      </w:r>
      <w:r w:rsidR="00F900A4" w:rsidRPr="00461115">
        <w:rPr>
          <w:rFonts w:ascii="Times New Roman" w:hAnsi="Times New Roman" w:cs="Times New Roman"/>
          <w:sz w:val="24"/>
          <w:szCs w:val="24"/>
        </w:rPr>
        <w:t>The overall prevalence of</w:t>
      </w:r>
      <w:r w:rsidR="00F900A4" w:rsidRPr="00461115">
        <w:rPr>
          <w:rFonts w:ascii="Times New Roman" w:hAnsi="Times New Roman" w:cs="Times New Roman"/>
          <w:i/>
          <w:sz w:val="24"/>
          <w:szCs w:val="24"/>
        </w:rPr>
        <w:t xml:space="preserve"> Cryptosporidium</w:t>
      </w:r>
      <w:r w:rsidR="00F900A4" w:rsidRPr="00461115">
        <w:rPr>
          <w:rFonts w:ascii="Times New Roman" w:hAnsi="Times New Roman" w:cs="Times New Roman"/>
          <w:sz w:val="24"/>
          <w:szCs w:val="24"/>
        </w:rPr>
        <w:t xml:space="preserve"> infection in dogs was 22.75% (91/400) by </w:t>
      </w:r>
      <w:proofErr w:type="spellStart"/>
      <w:r w:rsidR="00F900A4" w:rsidRPr="00461115">
        <w:rPr>
          <w:rFonts w:ascii="Times New Roman" w:hAnsi="Times New Roman" w:cs="Times New Roman"/>
          <w:sz w:val="24"/>
          <w:szCs w:val="24"/>
        </w:rPr>
        <w:t>Ziehl</w:t>
      </w:r>
      <w:proofErr w:type="spellEnd"/>
      <w:r w:rsidR="00F900A4" w:rsidRPr="00461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0A4" w:rsidRPr="00461115">
        <w:rPr>
          <w:rFonts w:ascii="Times New Roman" w:hAnsi="Times New Roman" w:cs="Times New Roman"/>
          <w:sz w:val="24"/>
          <w:szCs w:val="24"/>
        </w:rPr>
        <w:t>Neelsen</w:t>
      </w:r>
      <w:proofErr w:type="spellEnd"/>
      <w:r w:rsidR="00561392" w:rsidRPr="00461115">
        <w:rPr>
          <w:rFonts w:ascii="Times New Roman" w:hAnsi="Times New Roman" w:cs="Times New Roman"/>
          <w:sz w:val="24"/>
          <w:szCs w:val="24"/>
        </w:rPr>
        <w:t xml:space="preserve"> staining technique</w:t>
      </w:r>
      <w:r w:rsidR="00042560" w:rsidRPr="00461115">
        <w:rPr>
          <w:rFonts w:ascii="Times New Roman" w:hAnsi="Times New Roman" w:cs="Times New Roman"/>
          <w:sz w:val="24"/>
          <w:szCs w:val="24"/>
        </w:rPr>
        <w:t>.</w:t>
      </w:r>
      <w:r w:rsidRPr="00461115">
        <w:rPr>
          <w:rFonts w:ascii="Times New Roman" w:hAnsi="Times New Roman" w:cs="Times New Roman"/>
          <w:sz w:val="24"/>
          <w:szCs w:val="24"/>
        </w:rPr>
        <w:t xml:space="preserve"> There was significance difference (p=0.034) in the prevalence of </w:t>
      </w:r>
      <w:r w:rsidR="004B6680"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="004B6680" w:rsidRPr="00461115">
        <w:rPr>
          <w:rFonts w:ascii="Times New Roman" w:hAnsi="Times New Roman" w:cs="Times New Roman"/>
          <w:sz w:val="24"/>
          <w:szCs w:val="24"/>
        </w:rPr>
        <w:t xml:space="preserve"> in male,</w:t>
      </w:r>
      <w:r w:rsidRPr="00461115">
        <w:rPr>
          <w:rFonts w:ascii="Times New Roman" w:hAnsi="Times New Roman" w:cs="Times New Roman"/>
          <w:sz w:val="24"/>
          <w:szCs w:val="24"/>
        </w:rPr>
        <w:t xml:space="preserve"> </w:t>
      </w:r>
      <w:r w:rsidR="004B6680" w:rsidRPr="00461115">
        <w:rPr>
          <w:rFonts w:ascii="Times New Roman" w:hAnsi="Times New Roman" w:cs="Times New Roman"/>
          <w:sz w:val="24"/>
          <w:szCs w:val="24"/>
        </w:rPr>
        <w:t>27% (58/213) and female</w:t>
      </w:r>
      <w:r w:rsidRPr="00461115">
        <w:rPr>
          <w:rFonts w:ascii="Times New Roman" w:hAnsi="Times New Roman" w:cs="Times New Roman"/>
          <w:sz w:val="24"/>
          <w:szCs w:val="24"/>
        </w:rPr>
        <w:t xml:space="preserve"> 17% (33/187) dogs. Between pure, loca</w:t>
      </w:r>
      <w:r w:rsidR="00D640EA" w:rsidRPr="00461115">
        <w:rPr>
          <w:rFonts w:ascii="Times New Roman" w:hAnsi="Times New Roman" w:cs="Times New Roman"/>
          <w:sz w:val="24"/>
          <w:szCs w:val="24"/>
        </w:rPr>
        <w:t>l</w:t>
      </w:r>
      <w:r w:rsidRPr="00461115">
        <w:rPr>
          <w:rFonts w:ascii="Times New Roman" w:hAnsi="Times New Roman" w:cs="Times New Roman"/>
          <w:sz w:val="24"/>
          <w:szCs w:val="24"/>
        </w:rPr>
        <w:t xml:space="preserve"> and cross breed</w:t>
      </w:r>
      <w:r w:rsidR="00D640EA" w:rsidRPr="00461115">
        <w:rPr>
          <w:rFonts w:ascii="Times New Roman" w:hAnsi="Times New Roman" w:cs="Times New Roman"/>
          <w:sz w:val="24"/>
          <w:szCs w:val="24"/>
        </w:rPr>
        <w:t>s of</w:t>
      </w:r>
      <w:r w:rsidRPr="00461115">
        <w:rPr>
          <w:rFonts w:ascii="Times New Roman" w:hAnsi="Times New Roman" w:cs="Times New Roman"/>
          <w:sz w:val="24"/>
          <w:szCs w:val="24"/>
        </w:rPr>
        <w:t xml:space="preserve"> dogs</w:t>
      </w:r>
      <w:r w:rsidR="00CE3119" w:rsidRPr="00461115">
        <w:rPr>
          <w:rFonts w:ascii="Times New Roman" w:hAnsi="Times New Roman" w:cs="Times New Roman"/>
          <w:sz w:val="24"/>
          <w:szCs w:val="24"/>
        </w:rPr>
        <w:t>, the significance was</w:t>
      </w:r>
      <w:r w:rsidRPr="00461115">
        <w:rPr>
          <w:rFonts w:ascii="Times New Roman" w:hAnsi="Times New Roman" w:cs="Times New Roman"/>
          <w:sz w:val="24"/>
          <w:szCs w:val="24"/>
        </w:rPr>
        <w:t xml:space="preserve"> stati</w:t>
      </w:r>
      <w:r w:rsidR="00CE3119" w:rsidRPr="00461115">
        <w:rPr>
          <w:rFonts w:ascii="Times New Roman" w:hAnsi="Times New Roman" w:cs="Times New Roman"/>
          <w:sz w:val="24"/>
          <w:szCs w:val="24"/>
        </w:rPr>
        <w:t>sti</w:t>
      </w:r>
      <w:r w:rsidRPr="00461115">
        <w:rPr>
          <w:rFonts w:ascii="Times New Roman" w:hAnsi="Times New Roman" w:cs="Times New Roman"/>
          <w:sz w:val="24"/>
          <w:szCs w:val="24"/>
        </w:rPr>
        <w:t>cally different (p=0.01</w:t>
      </w:r>
      <w:r w:rsidR="00CE3119" w:rsidRPr="00461115">
        <w:rPr>
          <w:rFonts w:ascii="Times New Roman" w:hAnsi="Times New Roman" w:cs="Times New Roman"/>
          <w:sz w:val="24"/>
          <w:szCs w:val="24"/>
        </w:rPr>
        <w:t>4), with prevalence being highest</w:t>
      </w:r>
      <w:r w:rsidRPr="00461115">
        <w:rPr>
          <w:rFonts w:ascii="Times New Roman" w:hAnsi="Times New Roman" w:cs="Times New Roman"/>
          <w:sz w:val="24"/>
          <w:szCs w:val="24"/>
        </w:rPr>
        <w:t xml:space="preserve"> in the local breed type. </w:t>
      </w:r>
      <w:r w:rsidR="00070F8E" w:rsidRPr="00461115">
        <w:rPr>
          <w:rFonts w:ascii="Times New Roman" w:hAnsi="Times New Roman" w:cs="Times New Roman"/>
          <w:sz w:val="24"/>
          <w:szCs w:val="24"/>
        </w:rPr>
        <w:t>In humans</w:t>
      </w:r>
      <w:r w:rsidRPr="00461115">
        <w:rPr>
          <w:rFonts w:ascii="Times New Roman" w:hAnsi="Times New Roman" w:cs="Times New Roman"/>
          <w:sz w:val="24"/>
          <w:szCs w:val="24"/>
        </w:rPr>
        <w:t xml:space="preserve">, </w:t>
      </w:r>
      <w:r w:rsidR="00070F8E" w:rsidRPr="00461115">
        <w:rPr>
          <w:rFonts w:ascii="Times New Roman" w:hAnsi="Times New Roman" w:cs="Times New Roman"/>
          <w:sz w:val="24"/>
          <w:szCs w:val="24"/>
        </w:rPr>
        <w:t>people</w:t>
      </w:r>
      <w:r w:rsidRPr="00461115">
        <w:rPr>
          <w:rFonts w:ascii="Times New Roman" w:hAnsi="Times New Roman" w:cs="Times New Roman"/>
          <w:sz w:val="24"/>
          <w:szCs w:val="24"/>
        </w:rPr>
        <w:t xml:space="preserve"> between </w:t>
      </w:r>
      <w:r w:rsidR="00070F8E" w:rsidRPr="00461115">
        <w:rPr>
          <w:rFonts w:ascii="Times New Roman" w:hAnsi="Times New Roman" w:cs="Times New Roman"/>
          <w:sz w:val="24"/>
          <w:szCs w:val="24"/>
        </w:rPr>
        <w:t xml:space="preserve">ages </w:t>
      </w:r>
      <w:r w:rsidRPr="00461115">
        <w:rPr>
          <w:rFonts w:ascii="Times New Roman" w:hAnsi="Times New Roman" w:cs="Times New Roman"/>
          <w:sz w:val="24"/>
          <w:szCs w:val="24"/>
        </w:rPr>
        <w:t>0 to 20 years were examined for the presence of</w:t>
      </w:r>
      <w:r w:rsidRPr="00461115">
        <w:rPr>
          <w:rFonts w:ascii="Times New Roman" w:hAnsi="Times New Roman" w:cs="Times New Roman"/>
          <w:i/>
          <w:sz w:val="24"/>
          <w:szCs w:val="24"/>
        </w:rPr>
        <w:t xml:space="preserve"> Cryptosporidium</w:t>
      </w:r>
      <w:r w:rsidRPr="00461115">
        <w:rPr>
          <w:rFonts w:ascii="Times New Roman" w:hAnsi="Times New Roman" w:cs="Times New Roman"/>
          <w:sz w:val="24"/>
          <w:szCs w:val="24"/>
        </w:rPr>
        <w:t>.  Overall prevalence of</w:t>
      </w:r>
      <w:r w:rsidRPr="00461115">
        <w:rPr>
          <w:rFonts w:ascii="Times New Roman" w:hAnsi="Times New Roman" w:cs="Times New Roman"/>
          <w:i/>
          <w:sz w:val="24"/>
          <w:szCs w:val="24"/>
        </w:rPr>
        <w:t xml:space="preserve"> Cryptosporidium</w:t>
      </w:r>
      <w:r w:rsidRPr="00461115">
        <w:rPr>
          <w:rFonts w:ascii="Times New Roman" w:hAnsi="Times New Roman" w:cs="Times New Roman"/>
          <w:sz w:val="24"/>
          <w:szCs w:val="24"/>
        </w:rPr>
        <w:t xml:space="preserve"> infection was 21.4% (44/206). There w</w:t>
      </w:r>
      <w:r w:rsidR="00070F8E" w:rsidRPr="00461115">
        <w:rPr>
          <w:rFonts w:ascii="Times New Roman" w:hAnsi="Times New Roman" w:cs="Times New Roman"/>
          <w:sz w:val="24"/>
          <w:szCs w:val="24"/>
        </w:rPr>
        <w:t>as no statistical difference</w:t>
      </w:r>
      <w:r w:rsidRPr="00461115">
        <w:rPr>
          <w:rFonts w:ascii="Times New Roman" w:hAnsi="Times New Roman" w:cs="Times New Roman"/>
          <w:sz w:val="24"/>
          <w:szCs w:val="24"/>
        </w:rPr>
        <w:t xml:space="preserve"> (p=0.807) in prevalence of </w:t>
      </w:r>
      <w:r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="00070F8E" w:rsidRPr="00461115">
        <w:rPr>
          <w:rFonts w:ascii="Times New Roman" w:hAnsi="Times New Roman" w:cs="Times New Roman"/>
          <w:sz w:val="24"/>
          <w:szCs w:val="24"/>
        </w:rPr>
        <w:t xml:space="preserve"> among</w:t>
      </w:r>
      <w:r w:rsidRPr="00461115">
        <w:rPr>
          <w:rFonts w:ascii="Times New Roman" w:hAnsi="Times New Roman" w:cs="Times New Roman"/>
          <w:sz w:val="24"/>
          <w:szCs w:val="24"/>
        </w:rPr>
        <w:t xml:space="preserve"> male children 22% (24/109) while tha</w:t>
      </w:r>
      <w:r w:rsidR="00070F8E" w:rsidRPr="00461115">
        <w:rPr>
          <w:rFonts w:ascii="Times New Roman" w:hAnsi="Times New Roman" w:cs="Times New Roman"/>
          <w:sz w:val="24"/>
          <w:szCs w:val="24"/>
        </w:rPr>
        <w:t>t for female</w:t>
      </w:r>
      <w:r w:rsidRPr="00461115">
        <w:rPr>
          <w:rFonts w:ascii="Times New Roman" w:hAnsi="Times New Roman" w:cs="Times New Roman"/>
          <w:sz w:val="24"/>
          <w:szCs w:val="24"/>
        </w:rPr>
        <w:t xml:space="preserve"> was 20.6% (20/97). The isolation rate of </w:t>
      </w:r>
      <w:r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Pr="00461115">
        <w:rPr>
          <w:rFonts w:ascii="Times New Roman" w:hAnsi="Times New Roman" w:cs="Times New Roman"/>
          <w:sz w:val="24"/>
          <w:szCs w:val="24"/>
        </w:rPr>
        <w:t xml:space="preserve"> oocysts in diarrheic stool was higher (29.8%) than</w:t>
      </w:r>
      <w:r w:rsidR="00070F8E" w:rsidRPr="00461115">
        <w:rPr>
          <w:rFonts w:ascii="Times New Roman" w:hAnsi="Times New Roman" w:cs="Times New Roman"/>
          <w:sz w:val="24"/>
          <w:szCs w:val="24"/>
        </w:rPr>
        <w:t xml:space="preserve"> in the</w:t>
      </w:r>
      <w:r w:rsidRPr="00461115">
        <w:rPr>
          <w:rFonts w:ascii="Times New Roman" w:hAnsi="Times New Roman" w:cs="Times New Roman"/>
          <w:sz w:val="24"/>
          <w:szCs w:val="24"/>
        </w:rPr>
        <w:t xml:space="preserve"> non- diarrheic (14.3%). There is a strong association (p=0.007) between </w:t>
      </w:r>
      <w:r w:rsidRPr="00461115">
        <w:rPr>
          <w:rFonts w:ascii="Times New Roman" w:hAnsi="Times New Roman" w:cs="Times New Roman"/>
          <w:i/>
          <w:sz w:val="24"/>
          <w:szCs w:val="24"/>
        </w:rPr>
        <w:t xml:space="preserve">Cryptosporidium </w:t>
      </w:r>
      <w:r w:rsidRPr="00461115">
        <w:rPr>
          <w:rFonts w:ascii="Times New Roman" w:hAnsi="Times New Roman" w:cs="Times New Roman"/>
          <w:sz w:val="24"/>
          <w:szCs w:val="24"/>
        </w:rPr>
        <w:t>and diarrhea.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 </w:t>
      </w:r>
      <w:r w:rsidR="006B6E4C" w:rsidRPr="00461115">
        <w:rPr>
          <w:rFonts w:ascii="Times New Roman" w:hAnsi="Times New Roman" w:cs="Times New Roman"/>
          <w:sz w:val="24"/>
          <w:szCs w:val="24"/>
        </w:rPr>
        <w:t>The prevalence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, risk and prediction map developed in this study using GPS and GIS provided detailed mapping of classified incidence and prevalence of </w:t>
      </w:r>
      <w:r w:rsidR="00042560"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 infections in FCT Abuja.</w:t>
      </w:r>
    </w:p>
    <w:p w14:paraId="51875AB7" w14:textId="50B005CE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B9C30" w14:textId="03038394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B89B3" w14:textId="593E7610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43315" w14:textId="6F687C5A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76CBA" w14:textId="7E92E1ED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23070" w14:textId="5D3935E4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F0C0A5" w14:textId="77777777" w:rsidR="006905D6" w:rsidRPr="00461115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905D6" w:rsidRPr="004611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B2"/>
    <w:rsid w:val="00024725"/>
    <w:rsid w:val="00042560"/>
    <w:rsid w:val="00070F8E"/>
    <w:rsid w:val="0015103E"/>
    <w:rsid w:val="00233D1D"/>
    <w:rsid w:val="003C5691"/>
    <w:rsid w:val="00461115"/>
    <w:rsid w:val="004B6680"/>
    <w:rsid w:val="00561392"/>
    <w:rsid w:val="00632548"/>
    <w:rsid w:val="00683542"/>
    <w:rsid w:val="006905D6"/>
    <w:rsid w:val="006B6E4C"/>
    <w:rsid w:val="00B747CC"/>
    <w:rsid w:val="00B96BC6"/>
    <w:rsid w:val="00C922DF"/>
    <w:rsid w:val="00CC0141"/>
    <w:rsid w:val="00CE3119"/>
    <w:rsid w:val="00CF44FB"/>
    <w:rsid w:val="00D5510F"/>
    <w:rsid w:val="00D640EA"/>
    <w:rsid w:val="00E63CB3"/>
    <w:rsid w:val="00EB13B2"/>
    <w:rsid w:val="00F9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0C246"/>
  <w15:chartTrackingRefBased/>
  <w15:docId w15:val="{57D31CD2-5BCB-443B-B336-CDC77D0C8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3B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15103E"/>
    <w:pPr>
      <w:numPr>
        <w:ilvl w:val="1"/>
      </w:numPr>
    </w:pPr>
    <w:rPr>
      <w:rFonts w:eastAsiaTheme="minorEastAsia"/>
      <w:color w:val="5A5A5A" w:themeColor="text1" w:themeTint="A5"/>
      <w:spacing w:val="15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15103E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1510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103E"/>
    <w:pPr>
      <w:spacing w:line="240" w:lineRule="auto"/>
    </w:pPr>
    <w:rPr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103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0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NYANYA LAB</dc:creator>
  <cp:keywords/>
  <dc:description/>
  <cp:lastModifiedBy>Elochukwu Chukwu</cp:lastModifiedBy>
  <cp:revision>6</cp:revision>
  <dcterms:created xsi:type="dcterms:W3CDTF">2022-12-04T12:43:00Z</dcterms:created>
  <dcterms:modified xsi:type="dcterms:W3CDTF">2022-12-08T05:02:00Z</dcterms:modified>
</cp:coreProperties>
</file>