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A71EA" w14:textId="7B6358FE" w:rsidR="004562F4" w:rsidRPr="004562F4" w:rsidRDefault="004562F4" w:rsidP="004562F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:lang w:val="en-US"/>
        </w:rPr>
      </w:pPr>
      <w:r w:rsidRPr="004562F4"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:lang w:val="en-US"/>
        </w:rPr>
        <w:t xml:space="preserve">Prevalence And Phylodiversity of ESBL-Producing Coliforms Isolated </w:t>
      </w:r>
      <w:r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:lang w:val="en-US"/>
        </w:rPr>
        <w:t>f</w:t>
      </w:r>
      <w:r w:rsidRPr="004562F4"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:lang w:val="en-US"/>
        </w:rPr>
        <w:t>rom Ruminant Mastitis in Nigeria</w:t>
      </w:r>
    </w:p>
    <w:p w14:paraId="626EAC84" w14:textId="565ABB60" w:rsidR="004562F4" w:rsidRPr="004562F4" w:rsidRDefault="004562F4" w:rsidP="004562F4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Anueyiagu, Kenneth N., Federal College of Animal Health and Production Technology Vom, Nigeria</w:t>
      </w:r>
    </w:p>
    <w:p w14:paraId="724BD2C0" w14:textId="77777777" w:rsidR="00F36826" w:rsidRDefault="00F36826" w:rsidP="00E434F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  <w:lang w:val="en-US"/>
        </w:rPr>
        <w:sectPr w:rsidR="00F36826" w:rsidSect="004454DC">
          <w:pgSz w:w="11906" w:h="16838"/>
          <w:pgMar w:top="851" w:right="1440" w:bottom="851" w:left="1440" w:header="709" w:footer="709" w:gutter="0"/>
          <w:cols w:space="708"/>
          <w:docGrid w:linePitch="360"/>
        </w:sectPr>
      </w:pPr>
    </w:p>
    <w:p w14:paraId="1AF56137" w14:textId="7AE1E0CF" w:rsidR="00E434FA" w:rsidRPr="004562F4" w:rsidRDefault="00E434FA" w:rsidP="00E434FA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  <w:lang w:val="en-US"/>
        </w:rPr>
      </w:pPr>
      <w:r w:rsidRPr="004562F4">
        <w:rPr>
          <w:rFonts w:ascii="Times New Roman" w:hAnsi="Times New Roman" w:cs="Times New Roman"/>
          <w:b/>
          <w:bCs/>
          <w:color w:val="C45911" w:themeColor="accent2" w:themeShade="BF"/>
          <w:sz w:val="24"/>
          <w:szCs w:val="24"/>
          <w:lang w:val="en-US"/>
        </w:rPr>
        <w:t>Abstract</w:t>
      </w:r>
    </w:p>
    <w:p w14:paraId="172D019B" w14:textId="77777777" w:rsidR="00E434FA" w:rsidRPr="004562F4" w:rsidRDefault="00E434FA" w:rsidP="004562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4562F4">
        <w:rPr>
          <w:rFonts w:ascii="Times New Roman" w:hAnsi="Times New Roman" w:cs="Times New Roman"/>
          <w:sz w:val="18"/>
          <w:szCs w:val="18"/>
        </w:rPr>
        <w:t>The public health threat posed by Extended-spectrum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 xml:space="preserve">beta-lactamase producing </w:t>
      </w:r>
      <w:r w:rsidRPr="004562F4">
        <w:rPr>
          <w:rFonts w:ascii="Times New Roman" w:hAnsi="Times New Roman" w:cs="Times New Roman"/>
          <w:i/>
          <w:iCs/>
          <w:sz w:val="18"/>
          <w:szCs w:val="18"/>
        </w:rPr>
        <w:t xml:space="preserve">E. coli </w:t>
      </w:r>
      <w:r w:rsidRPr="004562F4">
        <w:rPr>
          <w:rFonts w:ascii="Times New Roman" w:hAnsi="Times New Roman" w:cs="Times New Roman"/>
          <w:sz w:val="18"/>
          <w:szCs w:val="18"/>
        </w:rPr>
        <w:t>(ESBL-EC) in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food animal production systems has attracted global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attention. Data on the prevalence, diversity and genetic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characteristics of ESBL-producing coliforms are key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to advocacy on promoting responsible antimicrobial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stewardship and proper planning of control strategies.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The coliforms were isolated from 1052 milk samples of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160 cows, 103 ewes and 103 does with mastitis in Plateau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State, Nigeria and analysed for ESBL production by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phenotypic, biochemical, antimicrobial sensitivity and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genetic characterization. The percentage of occurrence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of clinical mastitis in cows, ewes, and does were 0.2 %,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0 %, 1.5 % respectively, while the percentage occurrence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of subclinical mastitis in ruminants were 18.1 %,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28.2 % and 38.3 % respectively. From the 677 isolates,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31.3 % (n = 212) were ESBL producing coliforms, with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a prevalence of 48.6 %, 18.4 %, 12.7 %, 8.9 %, 5.7 %,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 xml:space="preserve">3.8 % and 1.9 % for </w:t>
      </w:r>
      <w:r w:rsidRPr="004562F4">
        <w:rPr>
          <w:rFonts w:ascii="Times New Roman" w:hAnsi="Times New Roman" w:cs="Times New Roman"/>
          <w:i/>
          <w:iCs/>
          <w:sz w:val="18"/>
          <w:szCs w:val="18"/>
        </w:rPr>
        <w:t>E. coli</w:t>
      </w:r>
      <w:r w:rsidRPr="004562F4">
        <w:rPr>
          <w:rFonts w:ascii="Times New Roman" w:hAnsi="Times New Roman" w:cs="Times New Roman"/>
          <w:sz w:val="18"/>
          <w:szCs w:val="18"/>
        </w:rPr>
        <w:t xml:space="preserve">, </w:t>
      </w:r>
      <w:r w:rsidRPr="004562F4">
        <w:rPr>
          <w:rFonts w:ascii="Times New Roman" w:hAnsi="Times New Roman" w:cs="Times New Roman"/>
          <w:i/>
          <w:iCs/>
          <w:sz w:val="18"/>
          <w:szCs w:val="18"/>
        </w:rPr>
        <w:t>K. pneumoniae, C. freundii,</w:t>
      </w:r>
      <w:r w:rsidRPr="004562F4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i/>
          <w:iCs/>
          <w:sz w:val="18"/>
          <w:szCs w:val="18"/>
        </w:rPr>
        <w:t xml:space="preserve">K. aerogenes, S. marcescens, K. oxytoca </w:t>
      </w:r>
      <w:r w:rsidRPr="004562F4">
        <w:rPr>
          <w:rFonts w:ascii="Times New Roman" w:hAnsi="Times New Roman" w:cs="Times New Roman"/>
          <w:sz w:val="18"/>
          <w:szCs w:val="18"/>
        </w:rPr>
        <w:t xml:space="preserve">and </w:t>
      </w:r>
      <w:r w:rsidRPr="004562F4">
        <w:rPr>
          <w:rFonts w:ascii="Times New Roman" w:hAnsi="Times New Roman" w:cs="Times New Roman"/>
          <w:i/>
          <w:iCs/>
          <w:sz w:val="18"/>
          <w:szCs w:val="18"/>
        </w:rPr>
        <w:t>E. cloacae</w:t>
      </w:r>
      <w:r w:rsidRPr="004562F4">
        <w:rPr>
          <w:rFonts w:ascii="Times New Roman" w:hAnsi="Times New Roman" w:cs="Times New Roman"/>
          <w:sz w:val="18"/>
          <w:szCs w:val="18"/>
        </w:rPr>
        <w:t>,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respectively. The genetic characterization revealed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 xml:space="preserve">a higher prevalence of </w:t>
      </w:r>
      <w:r w:rsidRPr="004562F4">
        <w:rPr>
          <w:rFonts w:ascii="Times New Roman" w:hAnsi="Times New Roman" w:cs="Times New Roman"/>
          <w:i/>
          <w:iCs/>
          <w:sz w:val="18"/>
          <w:szCs w:val="18"/>
        </w:rPr>
        <w:t>bla</w:t>
      </w:r>
      <w:r w:rsidRPr="004562F4">
        <w:rPr>
          <w:rFonts w:ascii="Times New Roman" w:hAnsi="Times New Roman" w:cs="Times New Roman"/>
          <w:sz w:val="18"/>
          <w:szCs w:val="18"/>
          <w:vertAlign w:val="subscript"/>
        </w:rPr>
        <w:t xml:space="preserve">CTX-M </w:t>
      </w:r>
      <w:r w:rsidRPr="004562F4">
        <w:rPr>
          <w:rFonts w:ascii="Times New Roman" w:hAnsi="Times New Roman" w:cs="Times New Roman"/>
          <w:sz w:val="18"/>
          <w:szCs w:val="18"/>
        </w:rPr>
        <w:t xml:space="preserve">than </w:t>
      </w:r>
      <w:r w:rsidRPr="004562F4">
        <w:rPr>
          <w:rFonts w:ascii="Times New Roman" w:hAnsi="Times New Roman" w:cs="Times New Roman"/>
          <w:i/>
          <w:iCs/>
          <w:sz w:val="18"/>
          <w:szCs w:val="18"/>
        </w:rPr>
        <w:t>bla</w:t>
      </w:r>
      <w:r w:rsidRPr="004562F4">
        <w:rPr>
          <w:rFonts w:ascii="Times New Roman" w:hAnsi="Times New Roman" w:cs="Times New Roman"/>
          <w:sz w:val="18"/>
          <w:szCs w:val="18"/>
          <w:vertAlign w:val="subscript"/>
        </w:rPr>
        <w:t>TEM</w:t>
      </w:r>
      <w:r w:rsidRPr="004562F4">
        <w:rPr>
          <w:rFonts w:ascii="Times New Roman" w:hAnsi="Times New Roman" w:cs="Times New Roman"/>
          <w:sz w:val="18"/>
          <w:szCs w:val="18"/>
        </w:rPr>
        <w:t xml:space="preserve"> in the samples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 xml:space="preserve">analysed (24.39 % </w:t>
      </w:r>
      <w:r w:rsidRPr="004562F4">
        <w:rPr>
          <w:rFonts w:ascii="Times New Roman" w:hAnsi="Times New Roman" w:cs="Times New Roman"/>
          <w:i/>
          <w:iCs/>
          <w:sz w:val="18"/>
          <w:szCs w:val="18"/>
        </w:rPr>
        <w:t xml:space="preserve">vs. </w:t>
      </w:r>
      <w:r w:rsidRPr="004562F4">
        <w:rPr>
          <w:rFonts w:ascii="Times New Roman" w:hAnsi="Times New Roman" w:cs="Times New Roman"/>
          <w:sz w:val="18"/>
          <w:szCs w:val="18"/>
        </w:rPr>
        <w:t>12.19 %). High pairwise identity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 xml:space="preserve">was observed among the </w:t>
      </w:r>
      <w:r w:rsidRPr="004562F4">
        <w:rPr>
          <w:rFonts w:ascii="Times New Roman" w:hAnsi="Times New Roman" w:cs="Times New Roman"/>
          <w:i/>
          <w:iCs/>
          <w:sz w:val="18"/>
          <w:szCs w:val="18"/>
        </w:rPr>
        <w:t>bla</w:t>
      </w:r>
      <w:r w:rsidRPr="004562F4">
        <w:rPr>
          <w:rFonts w:ascii="Times New Roman" w:hAnsi="Times New Roman" w:cs="Times New Roman"/>
          <w:sz w:val="18"/>
          <w:szCs w:val="18"/>
          <w:vertAlign w:val="subscript"/>
        </w:rPr>
        <w:t xml:space="preserve">CTX-M </w:t>
      </w:r>
      <w:r w:rsidRPr="004562F4">
        <w:rPr>
          <w:rFonts w:ascii="Times New Roman" w:hAnsi="Times New Roman" w:cs="Times New Roman"/>
          <w:sz w:val="18"/>
          <w:szCs w:val="18"/>
        </w:rPr>
        <w:t xml:space="preserve">and </w:t>
      </w:r>
      <w:r w:rsidRPr="004562F4">
        <w:rPr>
          <w:rFonts w:ascii="Times New Roman" w:hAnsi="Times New Roman" w:cs="Times New Roman"/>
          <w:i/>
          <w:iCs/>
          <w:sz w:val="18"/>
          <w:szCs w:val="18"/>
        </w:rPr>
        <w:t>bla</w:t>
      </w:r>
      <w:r w:rsidRPr="004562F4">
        <w:rPr>
          <w:rFonts w:ascii="Times New Roman" w:hAnsi="Times New Roman" w:cs="Times New Roman"/>
          <w:sz w:val="18"/>
          <w:szCs w:val="18"/>
          <w:vertAlign w:val="subscript"/>
        </w:rPr>
        <w:t>TEM</w:t>
      </w:r>
      <w:r w:rsidRPr="004562F4">
        <w:rPr>
          <w:rFonts w:ascii="Times New Roman" w:hAnsi="Times New Roman" w:cs="Times New Roman"/>
          <w:sz w:val="18"/>
          <w:szCs w:val="18"/>
        </w:rPr>
        <w:t xml:space="preserve"> gene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sequences obtained in this study, but they displayed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high phylodiversity with sequences from ruminants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 xml:space="preserve">and humans from other climes. The </w:t>
      </w:r>
      <w:r w:rsidRPr="004562F4">
        <w:rPr>
          <w:rFonts w:ascii="Times New Roman" w:hAnsi="Times New Roman" w:cs="Times New Roman"/>
          <w:i/>
          <w:iCs/>
          <w:sz w:val="18"/>
          <w:szCs w:val="18"/>
        </w:rPr>
        <w:t>bla</w:t>
      </w:r>
      <w:r w:rsidRPr="004562F4">
        <w:rPr>
          <w:rFonts w:ascii="Times New Roman" w:hAnsi="Times New Roman" w:cs="Times New Roman"/>
          <w:sz w:val="18"/>
          <w:szCs w:val="18"/>
          <w:vertAlign w:val="subscript"/>
        </w:rPr>
        <w:t>SHV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gene was not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detected. Multidrug resistances especially to the commonly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used antimicrobials; ofloxacin, gentamycin and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streptomycin in veterinary practice in Nigeria were observed.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This has public health implications considering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the fact that consumption of raw unpasteurized milk is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a common practice in some cultures in Nigeria. Such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practise will facilitate the transfer of multidrug resistant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coliforms to humans resulting in the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complications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 xml:space="preserve">of </w:t>
      </w:r>
      <w:r w:rsidRPr="004562F4">
        <w:rPr>
          <w:rFonts w:ascii="Times New Roman" w:hAnsi="Times New Roman" w:cs="Times New Roman"/>
          <w:sz w:val="18"/>
          <w:szCs w:val="18"/>
        </w:rPr>
        <w:t>treatment outcomes. To the best of our knowledge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this is the first genetic characterization of ESBL-producing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agents from ruminant mastitis in Nigeria.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14:paraId="7A6FBFE8" w14:textId="2893FB05" w:rsidR="00E434FA" w:rsidRPr="004562F4" w:rsidRDefault="00E434FA" w:rsidP="004562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4562F4">
        <w:rPr>
          <w:rFonts w:ascii="Times New Roman" w:hAnsi="Times New Roman" w:cs="Times New Roman"/>
          <w:b/>
          <w:bCs/>
          <w:sz w:val="18"/>
          <w:szCs w:val="18"/>
        </w:rPr>
        <w:t>Key words</w:t>
      </w:r>
      <w:r w:rsidRPr="004562F4">
        <w:rPr>
          <w:rFonts w:ascii="Times New Roman" w:hAnsi="Times New Roman" w:cs="Times New Roman"/>
          <w:sz w:val="18"/>
          <w:szCs w:val="18"/>
        </w:rPr>
        <w:t>: antibiogram; β-lactamases; coliform;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4562F4">
        <w:rPr>
          <w:rFonts w:ascii="Times New Roman" w:hAnsi="Times New Roman" w:cs="Times New Roman"/>
          <w:sz w:val="18"/>
          <w:szCs w:val="18"/>
        </w:rPr>
        <w:t>mastitis; phylogeny; ruminants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.  </w:t>
      </w:r>
    </w:p>
    <w:p w14:paraId="5011A909" w14:textId="508E9D47" w:rsidR="004562F4" w:rsidRPr="004562F4" w:rsidRDefault="004562F4" w:rsidP="004562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0A3492ED" w14:textId="1D37E0C0" w:rsidR="004562F4" w:rsidRPr="004562F4" w:rsidRDefault="004562F4" w:rsidP="004562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C45911" w:themeColor="accent2" w:themeShade="BF"/>
          <w:sz w:val="20"/>
          <w:szCs w:val="20"/>
          <w:lang w:val="en-US"/>
        </w:rPr>
      </w:pPr>
      <w:r w:rsidRPr="004562F4">
        <w:rPr>
          <w:rFonts w:ascii="Times New Roman" w:hAnsi="Times New Roman" w:cs="Times New Roman"/>
          <w:b/>
          <w:bCs/>
          <w:color w:val="C45911" w:themeColor="accent2" w:themeShade="BF"/>
          <w:sz w:val="20"/>
          <w:szCs w:val="20"/>
          <w:lang w:val="en-US"/>
        </w:rPr>
        <w:t>Recent Publications:</w:t>
      </w:r>
    </w:p>
    <w:p w14:paraId="2D93698B" w14:textId="77777777" w:rsidR="004562F4" w:rsidRPr="004562F4" w:rsidRDefault="004562F4" w:rsidP="004562F4">
      <w:pPr>
        <w:pStyle w:val="Default"/>
        <w:spacing w:line="36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4562F4">
        <w:rPr>
          <w:rFonts w:ascii="Times New Roman" w:hAnsi="Times New Roman" w:cs="Times New Roman"/>
          <w:b/>
          <w:bCs/>
          <w:sz w:val="18"/>
          <w:szCs w:val="18"/>
        </w:rPr>
        <w:t xml:space="preserve">Anueyiagu K.N., Agusi E.R., Audu B.J, Achi L.C. </w:t>
      </w:r>
      <w:proofErr w:type="spellStart"/>
      <w:r w:rsidRPr="004562F4">
        <w:rPr>
          <w:rFonts w:ascii="Times New Roman" w:hAnsi="Times New Roman" w:cs="Times New Roman"/>
          <w:b/>
          <w:bCs/>
          <w:sz w:val="18"/>
          <w:szCs w:val="18"/>
          <w:lang w:val="en-US"/>
        </w:rPr>
        <w:t>Ayanbimpe</w:t>
      </w:r>
      <w:proofErr w:type="spellEnd"/>
      <w:r w:rsidRPr="004562F4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 G.M., </w:t>
      </w:r>
      <w:proofErr w:type="spellStart"/>
      <w:r w:rsidRPr="004562F4">
        <w:rPr>
          <w:rFonts w:ascii="Times New Roman" w:hAnsi="Times New Roman" w:cs="Times New Roman"/>
          <w:b/>
          <w:bCs/>
          <w:sz w:val="18"/>
          <w:szCs w:val="18"/>
          <w:lang w:val="en-US"/>
        </w:rPr>
        <w:t>Ikeh</w:t>
      </w:r>
      <w:proofErr w:type="spellEnd"/>
      <w:r w:rsidRPr="004562F4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 E.I.., Kamani J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. Prevalence and </w:t>
      </w:r>
      <w:r w:rsidRPr="004562F4">
        <w:rPr>
          <w:rFonts w:ascii="Times New Roman" w:hAnsi="Times New Roman" w:cs="Times New Roman"/>
          <w:sz w:val="18"/>
          <w:szCs w:val="18"/>
        </w:rPr>
        <w:t xml:space="preserve">phylodiversity of </w:t>
      </w:r>
      <w:r w:rsidRPr="004562F4">
        <w:rPr>
          <w:rFonts w:ascii="Times New Roman" w:hAnsi="Times New Roman" w:cs="Times New Roman"/>
          <w:i/>
          <w:iCs/>
          <w:sz w:val="18"/>
          <w:szCs w:val="18"/>
        </w:rPr>
        <w:t>bla</w:t>
      </w:r>
      <w:r w:rsidRPr="004562F4">
        <w:rPr>
          <w:rFonts w:ascii="Times New Roman" w:hAnsi="Times New Roman" w:cs="Times New Roman"/>
          <w:sz w:val="18"/>
          <w:szCs w:val="18"/>
          <w:vertAlign w:val="subscript"/>
        </w:rPr>
        <w:t>TEM</w:t>
      </w:r>
      <w:r w:rsidRPr="004562F4">
        <w:rPr>
          <w:rFonts w:ascii="Times New Roman" w:hAnsi="Times New Roman" w:cs="Times New Roman"/>
          <w:sz w:val="18"/>
          <w:szCs w:val="18"/>
        </w:rPr>
        <w:t xml:space="preserve"> and </w:t>
      </w:r>
      <w:r w:rsidRPr="004562F4">
        <w:rPr>
          <w:rFonts w:ascii="Times New Roman" w:hAnsi="Times New Roman" w:cs="Times New Roman"/>
          <w:i/>
          <w:iCs/>
          <w:sz w:val="18"/>
          <w:szCs w:val="18"/>
        </w:rPr>
        <w:t>bla</w:t>
      </w:r>
      <w:r w:rsidRPr="004562F4">
        <w:rPr>
          <w:rFonts w:ascii="Times New Roman" w:hAnsi="Times New Roman" w:cs="Times New Roman"/>
          <w:sz w:val="18"/>
          <w:szCs w:val="18"/>
          <w:vertAlign w:val="subscript"/>
        </w:rPr>
        <w:t xml:space="preserve">CTX-M </w:t>
      </w:r>
      <w:r w:rsidRPr="004562F4">
        <w:rPr>
          <w:rFonts w:ascii="Times New Roman" w:hAnsi="Times New Roman" w:cs="Times New Roman"/>
          <w:sz w:val="18"/>
          <w:szCs w:val="18"/>
        </w:rPr>
        <w:t xml:space="preserve">genes of coliform isolates from ruminant mastitis in Plateau State Nigeria; </w:t>
      </w:r>
      <w:r w:rsidRPr="004562F4">
        <w:rPr>
          <w:rFonts w:ascii="Times New Roman" w:eastAsia="TimesNewRomanPSMT" w:hAnsi="Times New Roman" w:cs="Times New Roman"/>
          <w:i/>
          <w:iCs/>
          <w:sz w:val="18"/>
          <w:szCs w:val="18"/>
        </w:rPr>
        <w:t>Folia Veterinaria</w:t>
      </w:r>
      <w:r w:rsidRPr="004562F4">
        <w:rPr>
          <w:rFonts w:ascii="Times New Roman" w:eastAsia="TimesNewRomanPSMT" w:hAnsi="Times New Roman" w:cs="Times New Roman"/>
          <w:sz w:val="18"/>
          <w:szCs w:val="18"/>
        </w:rPr>
        <w:t>, 66, 1: 1—14, 2022</w:t>
      </w:r>
      <w:r w:rsidRPr="004562F4">
        <w:rPr>
          <w:rFonts w:ascii="Times New Roman" w:eastAsia="TimesNewRomanPSMT" w:hAnsi="Times New Roman" w:cs="Times New Roman"/>
          <w:sz w:val="18"/>
          <w:szCs w:val="18"/>
          <w:lang w:val="en-US"/>
        </w:rPr>
        <w:t>.</w:t>
      </w:r>
    </w:p>
    <w:p w14:paraId="27A716D8" w14:textId="77777777" w:rsidR="004562F4" w:rsidRPr="004562F4" w:rsidRDefault="004562F4" w:rsidP="004562F4">
      <w:pPr>
        <w:pStyle w:val="NoSpacing"/>
        <w:spacing w:before="240" w:after="240" w:line="360" w:lineRule="auto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4562F4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Anueyiagu, K. N., </w:t>
      </w:r>
      <w:proofErr w:type="spellStart"/>
      <w:r w:rsidRPr="004562F4">
        <w:rPr>
          <w:rFonts w:ascii="Times New Roman" w:hAnsi="Times New Roman" w:cs="Times New Roman"/>
          <w:b/>
          <w:bCs/>
          <w:iCs/>
          <w:sz w:val="18"/>
          <w:szCs w:val="18"/>
        </w:rPr>
        <w:t>Shalangwa</w:t>
      </w:r>
      <w:proofErr w:type="spellEnd"/>
      <w:r w:rsidRPr="004562F4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, I. B., </w:t>
      </w:r>
      <w:proofErr w:type="spellStart"/>
      <w:r w:rsidRPr="004562F4">
        <w:rPr>
          <w:rFonts w:ascii="Times New Roman" w:hAnsi="Times New Roman" w:cs="Times New Roman"/>
          <w:b/>
          <w:bCs/>
          <w:iCs/>
          <w:sz w:val="18"/>
          <w:szCs w:val="18"/>
        </w:rPr>
        <w:t>Ayabimpe</w:t>
      </w:r>
      <w:proofErr w:type="spellEnd"/>
      <w:r w:rsidRPr="004562F4">
        <w:rPr>
          <w:rFonts w:ascii="Times New Roman" w:hAnsi="Times New Roman" w:cs="Times New Roman"/>
          <w:b/>
          <w:bCs/>
          <w:iCs/>
          <w:sz w:val="18"/>
          <w:szCs w:val="18"/>
        </w:rPr>
        <w:t>, G., 2019:</w:t>
      </w:r>
      <w:r w:rsidRPr="004562F4">
        <w:rPr>
          <w:rFonts w:ascii="Times New Roman" w:hAnsi="Times New Roman" w:cs="Times New Roman"/>
          <w:iCs/>
          <w:sz w:val="18"/>
          <w:szCs w:val="18"/>
        </w:rPr>
        <w:t xml:space="preserve"> Prevalence of coliform bacteria in bovine mastitis in Africa: A systematic review. </w:t>
      </w:r>
      <w:r w:rsidRPr="004562F4">
        <w:rPr>
          <w:rFonts w:ascii="Times New Roman" w:hAnsi="Times New Roman" w:cs="Times New Roman"/>
          <w:i/>
          <w:sz w:val="18"/>
          <w:szCs w:val="18"/>
        </w:rPr>
        <w:t>Cross current Int J Agri Vet Sci.,</w:t>
      </w:r>
      <w:r w:rsidRPr="004562F4">
        <w:rPr>
          <w:rFonts w:ascii="Times New Roman" w:hAnsi="Times New Roman" w:cs="Times New Roman"/>
          <w:iCs/>
          <w:sz w:val="18"/>
          <w:szCs w:val="18"/>
        </w:rPr>
        <w:t xml:space="preserve"> 6, 2, 96-105.</w:t>
      </w:r>
      <w:r w:rsidRPr="004562F4">
        <w:rPr>
          <w:rFonts w:ascii="Times New Roman" w:hAnsi="Times New Roman" w:cs="Times New Roman"/>
          <w:sz w:val="18"/>
          <w:szCs w:val="18"/>
        </w:rPr>
        <w:t xml:space="preserve"> </w:t>
      </w:r>
      <w:r w:rsidRPr="004562F4">
        <w:rPr>
          <w:rFonts w:ascii="Times New Roman" w:hAnsi="Times New Roman" w:cs="Times New Roman"/>
          <w:iCs/>
          <w:sz w:val="18"/>
          <w:szCs w:val="18"/>
        </w:rPr>
        <w:t xml:space="preserve">Doi.10.36344/CCIJAVS. </w:t>
      </w:r>
    </w:p>
    <w:p w14:paraId="7FE13AD2" w14:textId="77777777" w:rsidR="004562F4" w:rsidRDefault="004562F4" w:rsidP="004562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4562F4">
        <w:rPr>
          <w:rFonts w:ascii="Times New Roman" w:hAnsi="Times New Roman" w:cs="Times New Roman"/>
          <w:b/>
          <w:bCs/>
          <w:iCs/>
          <w:sz w:val="18"/>
          <w:szCs w:val="18"/>
        </w:rPr>
        <w:t>Anueyiagu, K. N., Ayanbimpe, G., Ikeh E., 2020:</w:t>
      </w:r>
      <w:r w:rsidRPr="004562F4">
        <w:rPr>
          <w:rFonts w:ascii="Times New Roman" w:hAnsi="Times New Roman" w:cs="Times New Roman"/>
          <w:iCs/>
          <w:sz w:val="18"/>
          <w:szCs w:val="18"/>
        </w:rPr>
        <w:t xml:space="preserve"> Bovine Mastitis due to Coliform Bacteria, and Susceptibility to Antibiotics, Nigeria. </w:t>
      </w:r>
      <w:r w:rsidRPr="004562F4">
        <w:rPr>
          <w:rFonts w:ascii="Times New Roman" w:hAnsi="Times New Roman" w:cs="Times New Roman"/>
          <w:i/>
          <w:sz w:val="18"/>
          <w:szCs w:val="18"/>
        </w:rPr>
        <w:t>International Journal of Veterinary Science and Animal Husbandry</w:t>
      </w:r>
      <w:r w:rsidRPr="004562F4">
        <w:rPr>
          <w:rFonts w:ascii="Times New Roman" w:hAnsi="Times New Roman" w:cs="Times New Roman"/>
          <w:iCs/>
          <w:sz w:val="18"/>
          <w:szCs w:val="18"/>
        </w:rPr>
        <w:t>., 6, 1, 054-061.</w:t>
      </w:r>
    </w:p>
    <w:p w14:paraId="30A66E1C" w14:textId="77777777" w:rsidR="004562F4" w:rsidRDefault="004562F4" w:rsidP="004562F4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iCs/>
          <w:sz w:val="18"/>
          <w:szCs w:val="18"/>
        </w:rPr>
      </w:pPr>
      <w:r w:rsidRPr="004562F4">
        <w:rPr>
          <w:rFonts w:ascii="Times New Roman" w:hAnsi="Times New Roman" w:cs="Times New Roman"/>
          <w:b/>
          <w:bCs/>
          <w:sz w:val="18"/>
          <w:szCs w:val="18"/>
        </w:rPr>
        <w:t>Anueyiagu K.N.,</w:t>
      </w:r>
      <w:r w:rsidRPr="004562F4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4562F4">
        <w:rPr>
          <w:rFonts w:ascii="Times New Roman" w:hAnsi="Times New Roman" w:cs="Times New Roman"/>
          <w:b/>
          <w:bCs/>
          <w:sz w:val="18"/>
          <w:szCs w:val="18"/>
          <w:lang w:val="en-US"/>
        </w:rPr>
        <w:t>Audu</w:t>
      </w:r>
      <w:proofErr w:type="spellEnd"/>
      <w:r w:rsidRPr="004562F4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 S.K., Joshua B.D., </w:t>
      </w:r>
      <w:proofErr w:type="spellStart"/>
      <w:r w:rsidRPr="004562F4">
        <w:rPr>
          <w:rFonts w:ascii="Times New Roman" w:hAnsi="Times New Roman" w:cs="Times New Roman"/>
          <w:b/>
          <w:bCs/>
          <w:sz w:val="18"/>
          <w:szCs w:val="18"/>
          <w:lang w:val="en-US"/>
        </w:rPr>
        <w:t>Pelumi</w:t>
      </w:r>
      <w:proofErr w:type="spellEnd"/>
      <w:r w:rsidRPr="004562F4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 O.E., and Haji S.A.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 xml:space="preserve"> Prevalence and Antibiogram of Coliform bacteria, and Occurrence of Fungi in Subclinical mastitis in small ruminants in Plateau State, Nigeria. </w:t>
      </w:r>
      <w:r w:rsidRPr="004562F4">
        <w:rPr>
          <w:rFonts w:ascii="Times New Roman" w:hAnsi="Times New Roman" w:cs="Times New Roman"/>
          <w:i/>
          <w:sz w:val="18"/>
          <w:szCs w:val="18"/>
          <w:lang w:val="en-US"/>
        </w:rPr>
        <w:t>Journal of Animal Science and Veterinary Medicine. Integrity Research Journals</w:t>
      </w:r>
      <w:r w:rsidRPr="004562F4">
        <w:rPr>
          <w:rFonts w:ascii="Times New Roman" w:hAnsi="Times New Roman" w:cs="Times New Roman"/>
          <w:sz w:val="18"/>
          <w:szCs w:val="18"/>
          <w:lang w:val="en-US"/>
        </w:rPr>
        <w:t>. Volume 5(3), pages 83-91, June 2020.</w:t>
      </w:r>
    </w:p>
    <w:p w14:paraId="61E0FD5E" w14:textId="77777777" w:rsidR="00F36826" w:rsidRPr="00F36826" w:rsidRDefault="004562F4" w:rsidP="004562F4">
      <w:pPr>
        <w:autoSpaceDE w:val="0"/>
        <w:autoSpaceDN w:val="0"/>
        <w:adjustRightInd w:val="0"/>
        <w:spacing w:before="240" w:after="0" w:line="360" w:lineRule="auto"/>
        <w:jc w:val="both"/>
        <w:rPr>
          <w:rFonts w:eastAsia="ACaslonPro-Regular" w:cs="ACaslonPro-Regular"/>
          <w:sz w:val="18"/>
          <w:szCs w:val="18"/>
        </w:rPr>
        <w:sectPr w:rsidR="00F36826" w:rsidRPr="00F36826" w:rsidSect="00F36826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4562F4">
        <w:rPr>
          <w:rFonts w:ascii="Times New Roman" w:hAnsi="Times New Roman"/>
          <w:b/>
          <w:bCs/>
          <w:sz w:val="18"/>
          <w:szCs w:val="18"/>
        </w:rPr>
        <w:t>Anueyiagu K.N., Kopmut J.J., Lagi C.A., and Okoh K.N.</w:t>
      </w:r>
      <w:r w:rsidRPr="004562F4">
        <w:rPr>
          <w:rFonts w:ascii="Times New Roman" w:hAnsi="Times New Roman"/>
          <w:sz w:val="18"/>
          <w:szCs w:val="18"/>
        </w:rPr>
        <w:t xml:space="preserve"> Nasal Carriage of Methicillin Resistant </w:t>
      </w:r>
      <w:r w:rsidRPr="004562F4">
        <w:rPr>
          <w:rFonts w:ascii="Times New Roman" w:hAnsi="Times New Roman"/>
          <w:i/>
          <w:sz w:val="18"/>
          <w:szCs w:val="18"/>
        </w:rPr>
        <w:t>Staphylococcus aureus</w:t>
      </w:r>
      <w:r w:rsidRPr="004562F4">
        <w:rPr>
          <w:rFonts w:ascii="Times New Roman" w:hAnsi="Times New Roman"/>
          <w:sz w:val="18"/>
          <w:szCs w:val="18"/>
        </w:rPr>
        <w:t xml:space="preserve"> among Healthy College Students and Livestock. </w:t>
      </w:r>
      <w:r w:rsidRPr="004562F4">
        <w:rPr>
          <w:rFonts w:ascii="Times New Roman" w:hAnsi="Times New Roman"/>
          <w:i/>
          <w:iCs/>
          <w:sz w:val="18"/>
          <w:szCs w:val="18"/>
        </w:rPr>
        <w:t>Veterinary Sciences: Research and Reviews</w:t>
      </w:r>
      <w:r w:rsidRPr="004562F4">
        <w:rPr>
          <w:rFonts w:ascii="Times New Roman" w:eastAsia="ACaslonPro-Regular" w:hAnsi="Times New Roman"/>
          <w:sz w:val="18"/>
          <w:szCs w:val="18"/>
        </w:rPr>
        <w:t>, March 17, 2020; 206(1): 33-39</w:t>
      </w:r>
      <w:r w:rsidRPr="004562F4">
        <w:rPr>
          <w:rFonts w:ascii="ACaslonPro-Regular" w:eastAsia="ACaslonPro-Regular" w:hAnsi="ACaslonPro-Italic" w:cs="ACaslonPro-Regular"/>
          <w:sz w:val="18"/>
          <w:szCs w:val="18"/>
        </w:rPr>
        <w:t>.</w:t>
      </w:r>
    </w:p>
    <w:p w14:paraId="68D318CA" w14:textId="4F0CC205" w:rsidR="004562F4" w:rsidRDefault="00A238FF" w:rsidP="004562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5888A3" wp14:editId="0733AE26">
                <wp:simplePos x="0" y="0"/>
                <wp:positionH relativeFrom="column">
                  <wp:posOffset>1381124</wp:posOffset>
                </wp:positionH>
                <wp:positionV relativeFrom="paragraph">
                  <wp:posOffset>37465</wp:posOffset>
                </wp:positionV>
                <wp:extent cx="3076575" cy="0"/>
                <wp:effectExtent l="0" t="1905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6575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2CE5DD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75pt,2.95pt" to="351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" strokecolor="#4472c4 [3204]" strokeweight="2.25pt">
                <v:stroke joinstyle="miter"/>
              </v:line>
            </w:pict>
          </mc:Fallback>
        </mc:AlternateContent>
      </w:r>
    </w:p>
    <w:p w14:paraId="0B54B7B3" w14:textId="77777777" w:rsidR="004454DC" w:rsidRPr="004454DC" w:rsidRDefault="00A238FF" w:rsidP="004454D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454DC">
        <w:rPr>
          <w:rFonts w:ascii="Times New Roman" w:hAnsi="Times New Roman" w:cs="Times New Roman"/>
          <w:b/>
          <w:bCs/>
          <w:sz w:val="24"/>
          <w:szCs w:val="24"/>
          <w:lang w:val="en-US"/>
        </w:rPr>
        <w:t>Biography</w:t>
      </w:r>
      <w:r w:rsidR="004454DC" w:rsidRPr="004454D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48BE927B" w14:textId="3619801D" w:rsidR="004454DC" w:rsidRPr="00774FEE" w:rsidRDefault="004454DC" w:rsidP="00774FEE">
      <w:pPr>
        <w:jc w:val="both"/>
        <w:rPr>
          <w:rFonts w:ascii="Times New Roman" w:hAnsi="Times New Roman" w:cs="Times New Roman"/>
          <w:lang w:val="en-US"/>
        </w:rPr>
      </w:pPr>
      <w:r w:rsidRPr="00774FEE">
        <w:rPr>
          <w:rFonts w:ascii="Times New Roman" w:hAnsi="Times New Roman" w:cs="Times New Roman"/>
          <w:sz w:val="18"/>
          <w:szCs w:val="18"/>
          <w:lang w:val="en-US"/>
        </w:rPr>
        <w:t>A registered Public Health Microbiologist and Medical Laboratory Scientist with a solid research background, industry experience and a teaching portfolio. I am interested in developing a career which combines teaching and research in Public Health Microbiology, while maintaining my interest in public engagement with human capital development. My current research interest is on Antimicrobial Resistance.</w:t>
      </w:r>
    </w:p>
    <w:p w14:paraId="614DB7B5" w14:textId="77777777" w:rsidR="00A238FF" w:rsidRPr="00A238FF" w:rsidRDefault="00A238FF" w:rsidP="00A238FF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A238FF" w:rsidRPr="00A238FF" w:rsidSect="004454DC">
      <w:type w:val="continuous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83" w:usb1="08070000" w:usb2="00000010" w:usb3="00000000" w:csb0="00020009" w:csb1="00000000"/>
  </w:font>
  <w:font w:name="ACaslonPro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Caslon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F34BF"/>
    <w:multiLevelType w:val="hybridMultilevel"/>
    <w:tmpl w:val="722432F4"/>
    <w:lvl w:ilvl="0" w:tplc="047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7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7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7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7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7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7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7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7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BDD0435"/>
    <w:multiLevelType w:val="hybridMultilevel"/>
    <w:tmpl w:val="2962E3FC"/>
    <w:lvl w:ilvl="0" w:tplc="047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2772C0"/>
    <w:multiLevelType w:val="hybridMultilevel"/>
    <w:tmpl w:val="7C8C8DCA"/>
    <w:lvl w:ilvl="0" w:tplc="111E25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700019" w:tentative="1">
      <w:start w:val="1"/>
      <w:numFmt w:val="lowerLetter"/>
      <w:lvlText w:val="%2."/>
      <w:lvlJc w:val="left"/>
      <w:pPr>
        <w:ind w:left="1440" w:hanging="360"/>
      </w:pPr>
    </w:lvl>
    <w:lvl w:ilvl="2" w:tplc="0470001B" w:tentative="1">
      <w:start w:val="1"/>
      <w:numFmt w:val="lowerRoman"/>
      <w:lvlText w:val="%3."/>
      <w:lvlJc w:val="right"/>
      <w:pPr>
        <w:ind w:left="2160" w:hanging="180"/>
      </w:pPr>
    </w:lvl>
    <w:lvl w:ilvl="3" w:tplc="0470000F" w:tentative="1">
      <w:start w:val="1"/>
      <w:numFmt w:val="decimal"/>
      <w:lvlText w:val="%4."/>
      <w:lvlJc w:val="left"/>
      <w:pPr>
        <w:ind w:left="2880" w:hanging="360"/>
      </w:pPr>
    </w:lvl>
    <w:lvl w:ilvl="4" w:tplc="04700019" w:tentative="1">
      <w:start w:val="1"/>
      <w:numFmt w:val="lowerLetter"/>
      <w:lvlText w:val="%5."/>
      <w:lvlJc w:val="left"/>
      <w:pPr>
        <w:ind w:left="3600" w:hanging="360"/>
      </w:pPr>
    </w:lvl>
    <w:lvl w:ilvl="5" w:tplc="0470001B" w:tentative="1">
      <w:start w:val="1"/>
      <w:numFmt w:val="lowerRoman"/>
      <w:lvlText w:val="%6."/>
      <w:lvlJc w:val="right"/>
      <w:pPr>
        <w:ind w:left="4320" w:hanging="180"/>
      </w:pPr>
    </w:lvl>
    <w:lvl w:ilvl="6" w:tplc="0470000F" w:tentative="1">
      <w:start w:val="1"/>
      <w:numFmt w:val="decimal"/>
      <w:lvlText w:val="%7."/>
      <w:lvlJc w:val="left"/>
      <w:pPr>
        <w:ind w:left="5040" w:hanging="360"/>
      </w:pPr>
    </w:lvl>
    <w:lvl w:ilvl="7" w:tplc="04700019" w:tentative="1">
      <w:start w:val="1"/>
      <w:numFmt w:val="lowerLetter"/>
      <w:lvlText w:val="%8."/>
      <w:lvlJc w:val="left"/>
      <w:pPr>
        <w:ind w:left="5760" w:hanging="360"/>
      </w:pPr>
    </w:lvl>
    <w:lvl w:ilvl="8" w:tplc="047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951757">
    <w:abstractNumId w:val="2"/>
  </w:num>
  <w:num w:numId="2" w16cid:durableId="1279408125">
    <w:abstractNumId w:val="1"/>
  </w:num>
  <w:num w:numId="3" w16cid:durableId="1894466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4FA"/>
    <w:rsid w:val="004454DC"/>
    <w:rsid w:val="004562F4"/>
    <w:rsid w:val="00774FEE"/>
    <w:rsid w:val="009C6D6D"/>
    <w:rsid w:val="00A238FF"/>
    <w:rsid w:val="00E434FA"/>
    <w:rsid w:val="00F3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g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20DF81"/>
  <w15:chartTrackingRefBased/>
  <w15:docId w15:val="{A9CD9EA2-75DC-49BB-862A-155AF76AD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g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62F4"/>
    <w:pPr>
      <w:spacing w:after="0" w:line="240" w:lineRule="auto"/>
    </w:pPr>
    <w:rPr>
      <w:lang w:val="en-US"/>
    </w:rPr>
  </w:style>
  <w:style w:type="paragraph" w:customStyle="1" w:styleId="Default">
    <w:name w:val="Default"/>
    <w:rsid w:val="004562F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562F4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3C487-0C3D-4B3F-B078-9A5CB1EDF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anueyiagunk@gmail.com</dc:creator>
  <cp:keywords/>
  <dc:description/>
  <cp:lastModifiedBy>anueyiagunk@gmail.com</cp:lastModifiedBy>
  <cp:revision>6</cp:revision>
  <dcterms:created xsi:type="dcterms:W3CDTF">2022-11-02T12:28:00Z</dcterms:created>
  <dcterms:modified xsi:type="dcterms:W3CDTF">2022-11-02T12:54:00Z</dcterms:modified>
</cp:coreProperties>
</file>