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84CBD" w14:textId="77777777" w:rsidR="009039C2" w:rsidRPr="00472DDF" w:rsidRDefault="00B3082B" w:rsidP="00795F14">
      <w:p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472DDF">
        <w:rPr>
          <w:rFonts w:ascii="Times New Roman" w:hAnsi="Times New Roman" w:cs="Times New Roman"/>
          <w:b/>
          <w:sz w:val="26"/>
          <w:szCs w:val="26"/>
        </w:rPr>
        <w:t xml:space="preserve">Abstract Title: </w:t>
      </w:r>
      <w:r w:rsidR="009039C2" w:rsidRPr="00472DDF">
        <w:rPr>
          <w:rFonts w:ascii="Times New Roman" w:hAnsi="Times New Roman" w:cs="Times New Roman"/>
          <w:b/>
          <w:bCs/>
          <w:sz w:val="24"/>
          <w:szCs w:val="24"/>
        </w:rPr>
        <w:t xml:space="preserve">Effects of </w:t>
      </w:r>
      <w:proofErr w:type="spellStart"/>
      <w:r w:rsidR="009039C2" w:rsidRPr="00472DDF">
        <w:rPr>
          <w:rFonts w:ascii="Times New Roman" w:hAnsi="Times New Roman" w:cs="Times New Roman"/>
          <w:b/>
          <w:bCs/>
          <w:sz w:val="24"/>
          <w:szCs w:val="24"/>
        </w:rPr>
        <w:t>sulfotopes</w:t>
      </w:r>
      <w:proofErr w:type="spellEnd"/>
      <w:r w:rsidR="009039C2" w:rsidRPr="00472DDF">
        <w:rPr>
          <w:rFonts w:ascii="Times New Roman" w:hAnsi="Times New Roman" w:cs="Times New Roman"/>
          <w:b/>
          <w:bCs/>
          <w:sz w:val="24"/>
          <w:szCs w:val="24"/>
        </w:rPr>
        <w:t xml:space="preserve"> from cruzipain in the pathogenesis and infection</w:t>
      </w:r>
    </w:p>
    <w:p w14:paraId="565C2A64" w14:textId="1676DD67" w:rsidR="009039C2" w:rsidRPr="00472DDF" w:rsidRDefault="009039C2" w:rsidP="00472DDF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2DDF">
        <w:rPr>
          <w:rFonts w:ascii="Times New Roman" w:hAnsi="Times New Roman" w:cs="Times New Roman"/>
          <w:b/>
          <w:bCs/>
          <w:sz w:val="24"/>
          <w:szCs w:val="24"/>
        </w:rPr>
        <w:t xml:space="preserve">by </w:t>
      </w:r>
      <w:r w:rsidRPr="00472D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T</w:t>
      </w:r>
      <w:r w:rsidRPr="00472D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rypanosoma</w:t>
      </w:r>
      <w:r w:rsidRPr="00472DD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472D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cruzi</w:t>
      </w:r>
      <w:proofErr w:type="spellEnd"/>
      <w:r w:rsidRPr="00472DDF">
        <w:rPr>
          <w:rFonts w:ascii="Times New Roman" w:hAnsi="Times New Roman" w:cs="Times New Roman"/>
          <w:b/>
          <w:bCs/>
          <w:sz w:val="24"/>
          <w:szCs w:val="24"/>
        </w:rPr>
        <w:t xml:space="preserve"> using the BALB/c mice model of</w:t>
      </w:r>
      <w:r w:rsidRPr="00472D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72DDF">
        <w:rPr>
          <w:rFonts w:ascii="Times New Roman" w:hAnsi="Times New Roman" w:cs="Times New Roman"/>
          <w:b/>
          <w:bCs/>
          <w:sz w:val="24"/>
          <w:szCs w:val="24"/>
        </w:rPr>
        <w:t>experimental Chagas disease</w:t>
      </w:r>
      <w:r w:rsidRPr="00472DD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2388AB9" w14:textId="77777777" w:rsidR="00795F14" w:rsidRDefault="009039C2" w:rsidP="00472DDF">
      <w:pPr>
        <w:pStyle w:val="HTMLPreformatted"/>
        <w:spacing w:line="240" w:lineRule="atLeast"/>
        <w:rPr>
          <w:rFonts w:ascii="Times New Roman" w:eastAsiaTheme="minorHAnsi" w:hAnsi="Times New Roman" w:cs="Times New Roman"/>
          <w:color w:val="auto"/>
          <w:sz w:val="22"/>
          <w:szCs w:val="22"/>
          <w:u w:val="single"/>
          <w:lang w:val="es-AR"/>
        </w:rPr>
      </w:pPr>
      <w:r w:rsidRPr="00795F14">
        <w:rPr>
          <w:rFonts w:ascii="Times New Roman" w:eastAsiaTheme="minorHAnsi" w:hAnsi="Times New Roman" w:cs="Times New Roman"/>
          <w:color w:val="auto"/>
          <w:sz w:val="22"/>
          <w:szCs w:val="22"/>
          <w:u w:val="single"/>
          <w:lang w:val="es-AR"/>
        </w:rPr>
        <w:t>Luciana L. Soprano</w:t>
      </w:r>
      <w:r w:rsidRPr="00795F14">
        <w:rPr>
          <w:rFonts w:ascii="Times New Roman" w:eastAsiaTheme="minorHAnsi" w:hAnsi="Times New Roman" w:cs="Times New Roman"/>
          <w:color w:val="auto"/>
          <w:sz w:val="22"/>
          <w:szCs w:val="22"/>
          <w:u w:val="single"/>
          <w:vertAlign w:val="superscript"/>
          <w:lang w:val="es-AR"/>
        </w:rPr>
        <w:t>1</w:t>
      </w:r>
      <w:r w:rsidRPr="00795F14">
        <w:rPr>
          <w:rFonts w:ascii="Times New Roman" w:eastAsiaTheme="minorHAnsi" w:hAnsi="Times New Roman" w:cs="Times New Roman"/>
          <w:color w:val="auto"/>
          <w:sz w:val="22"/>
          <w:szCs w:val="22"/>
          <w:u w:val="single"/>
          <w:lang w:val="es-AR"/>
        </w:rPr>
        <w:t>, Maximiliano R. Ferrero</w:t>
      </w:r>
      <w:r w:rsidRPr="00795F14">
        <w:rPr>
          <w:rFonts w:ascii="Times New Roman" w:eastAsiaTheme="minorHAnsi" w:hAnsi="Times New Roman" w:cs="Times New Roman"/>
          <w:color w:val="auto"/>
          <w:sz w:val="22"/>
          <w:szCs w:val="22"/>
          <w:u w:val="single"/>
          <w:vertAlign w:val="superscript"/>
          <w:lang w:val="es-AR"/>
        </w:rPr>
        <w:t>1,3</w:t>
      </w:r>
      <w:r w:rsidRPr="00795F14">
        <w:rPr>
          <w:rFonts w:ascii="Times New Roman" w:eastAsiaTheme="minorHAnsi" w:hAnsi="Times New Roman" w:cs="Times New Roman"/>
          <w:color w:val="auto"/>
          <w:sz w:val="22"/>
          <w:szCs w:val="22"/>
          <w:u w:val="single"/>
          <w:lang w:val="es-AR"/>
        </w:rPr>
        <w:t>, Malena Landoni</w:t>
      </w:r>
      <w:r w:rsidRPr="00795F14">
        <w:rPr>
          <w:rFonts w:ascii="Times New Roman" w:eastAsiaTheme="minorHAnsi" w:hAnsi="Times New Roman" w:cs="Times New Roman"/>
          <w:color w:val="auto"/>
          <w:sz w:val="22"/>
          <w:szCs w:val="22"/>
          <w:u w:val="single"/>
          <w:vertAlign w:val="superscript"/>
          <w:lang w:val="es-AR"/>
        </w:rPr>
        <w:t>2,3</w:t>
      </w:r>
      <w:r w:rsidRPr="00795F14">
        <w:rPr>
          <w:rFonts w:ascii="Times New Roman" w:eastAsiaTheme="minorHAnsi" w:hAnsi="Times New Roman" w:cs="Times New Roman"/>
          <w:color w:val="auto"/>
          <w:sz w:val="22"/>
          <w:szCs w:val="22"/>
          <w:u w:val="single"/>
          <w:lang w:val="es-AR"/>
        </w:rPr>
        <w:t>, Gabriela A. García</w:t>
      </w:r>
      <w:r w:rsidRPr="00795F14">
        <w:rPr>
          <w:rFonts w:ascii="Times New Roman" w:eastAsiaTheme="minorHAnsi" w:hAnsi="Times New Roman" w:cs="Times New Roman"/>
          <w:color w:val="auto"/>
          <w:sz w:val="22"/>
          <w:szCs w:val="22"/>
          <w:u w:val="single"/>
          <w:vertAlign w:val="superscript"/>
          <w:lang w:val="es-AR"/>
        </w:rPr>
        <w:t>1,3</w:t>
      </w:r>
      <w:r w:rsidRPr="00795F14">
        <w:rPr>
          <w:rFonts w:ascii="Times New Roman" w:eastAsiaTheme="minorHAnsi" w:hAnsi="Times New Roman" w:cs="Times New Roman"/>
          <w:color w:val="auto"/>
          <w:sz w:val="22"/>
          <w:szCs w:val="22"/>
          <w:u w:val="single"/>
          <w:lang w:val="es-AR"/>
        </w:rPr>
        <w:t>, Mónica I. Esteva</w:t>
      </w:r>
      <w:r w:rsidRPr="00795F14">
        <w:rPr>
          <w:rFonts w:ascii="Times New Roman" w:eastAsiaTheme="minorHAnsi" w:hAnsi="Times New Roman" w:cs="Times New Roman"/>
          <w:color w:val="auto"/>
          <w:sz w:val="22"/>
          <w:szCs w:val="22"/>
          <w:u w:val="single"/>
          <w:vertAlign w:val="superscript"/>
          <w:lang w:val="es-AR"/>
        </w:rPr>
        <w:t>1</w:t>
      </w:r>
      <w:r w:rsidRPr="00795F14">
        <w:rPr>
          <w:rFonts w:ascii="Times New Roman" w:eastAsiaTheme="minorHAnsi" w:hAnsi="Times New Roman" w:cs="Times New Roman"/>
          <w:color w:val="auto"/>
          <w:sz w:val="22"/>
          <w:szCs w:val="22"/>
          <w:u w:val="single"/>
          <w:lang w:val="es-AR"/>
        </w:rPr>
        <w:t>, Alicia S. Couto</w:t>
      </w:r>
      <w:r w:rsidRPr="00795F14">
        <w:rPr>
          <w:rFonts w:ascii="Times New Roman" w:eastAsiaTheme="minorHAnsi" w:hAnsi="Times New Roman" w:cs="Times New Roman"/>
          <w:color w:val="auto"/>
          <w:sz w:val="22"/>
          <w:szCs w:val="22"/>
          <w:u w:val="single"/>
          <w:vertAlign w:val="superscript"/>
          <w:lang w:val="es-AR"/>
        </w:rPr>
        <w:t>2,3</w:t>
      </w:r>
      <w:r w:rsidRPr="00795F14">
        <w:rPr>
          <w:rFonts w:ascii="Times New Roman" w:eastAsiaTheme="minorHAnsi" w:hAnsi="Times New Roman" w:cs="Times New Roman"/>
          <w:color w:val="auto"/>
          <w:sz w:val="22"/>
          <w:szCs w:val="22"/>
          <w:u w:val="single"/>
          <w:lang w:val="es-AR"/>
        </w:rPr>
        <w:t xml:space="preserve">, </w:t>
      </w:r>
      <w:r w:rsidRPr="00795F14"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u w:val="single"/>
          <w:lang w:val="es-AR"/>
        </w:rPr>
        <w:t>Vilma G. Duschak</w:t>
      </w:r>
      <w:r w:rsidRPr="00795F14"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u w:val="single"/>
          <w:vertAlign w:val="superscript"/>
          <w:lang w:val="es-AR"/>
        </w:rPr>
        <w:t>1</w:t>
      </w:r>
      <w:r w:rsidRPr="00795F14">
        <w:rPr>
          <w:rFonts w:ascii="Times New Roman" w:eastAsiaTheme="minorHAnsi" w:hAnsi="Times New Roman" w:cs="Times New Roman"/>
          <w:color w:val="auto"/>
          <w:sz w:val="22"/>
          <w:szCs w:val="22"/>
          <w:u w:val="single"/>
          <w:vertAlign w:val="superscript"/>
          <w:lang w:val="es-AR"/>
        </w:rPr>
        <w:t xml:space="preserve">, 2, </w:t>
      </w:r>
      <w:r w:rsidRPr="00795F14">
        <w:rPr>
          <w:rFonts w:ascii="Times New Roman" w:eastAsiaTheme="minorHAnsi" w:hAnsi="Times New Roman" w:cs="Times New Roman"/>
          <w:color w:val="auto"/>
          <w:sz w:val="22"/>
          <w:szCs w:val="22"/>
          <w:u w:val="single"/>
          <w:lang w:val="es-AR"/>
        </w:rPr>
        <w:t>*</w:t>
      </w:r>
      <w:r w:rsidR="00795F14">
        <w:rPr>
          <w:rFonts w:ascii="Times New Roman" w:eastAsiaTheme="minorHAnsi" w:hAnsi="Times New Roman" w:cs="Times New Roman"/>
          <w:color w:val="auto"/>
          <w:sz w:val="22"/>
          <w:szCs w:val="22"/>
          <w:u w:val="single"/>
          <w:lang w:val="es-AR"/>
        </w:rPr>
        <w:t xml:space="preserve">    </w:t>
      </w:r>
    </w:p>
    <w:p w14:paraId="6CD9FB65" w14:textId="034B3213" w:rsidR="00DF04E3" w:rsidRPr="00795F14" w:rsidRDefault="009039C2" w:rsidP="00795F14">
      <w:pPr>
        <w:pStyle w:val="HTMLPreformatted"/>
        <w:rPr>
          <w:rFonts w:ascii="Times New Roman" w:hAnsi="Times New Roman" w:cs="Times New Roman"/>
          <w:i/>
          <w:iCs/>
          <w:sz w:val="22"/>
          <w:szCs w:val="22"/>
          <w:vertAlign w:val="superscript"/>
          <w:lang w:val="es-AR"/>
        </w:rPr>
      </w:pPr>
      <w:r w:rsidRPr="00795F14">
        <w:rPr>
          <w:rFonts w:ascii="Times New Roman" w:hAnsi="Times New Roman" w:cs="Times New Roman"/>
          <w:b/>
          <w:bCs/>
          <w:i/>
          <w:iCs/>
          <w:sz w:val="22"/>
          <w:szCs w:val="22"/>
          <w:vertAlign w:val="superscript"/>
          <w:lang w:val="es-AR"/>
        </w:rPr>
        <w:t>1</w:t>
      </w:r>
      <w:r w:rsidRPr="00795F14">
        <w:rPr>
          <w:rFonts w:ascii="Times New Roman" w:hAnsi="Times New Roman" w:cs="Times New Roman"/>
          <w:b/>
          <w:bCs/>
          <w:i/>
          <w:iCs/>
          <w:sz w:val="22"/>
          <w:szCs w:val="22"/>
          <w:vertAlign w:val="superscript"/>
          <w:lang w:val="es-AR"/>
        </w:rPr>
        <w:t>.</w:t>
      </w:r>
      <w:r w:rsidRPr="00795F14">
        <w:rPr>
          <w:rFonts w:ascii="Times New Roman" w:hAnsi="Times New Roman" w:cs="Times New Roman"/>
          <w:i/>
          <w:iCs/>
          <w:sz w:val="22"/>
          <w:szCs w:val="22"/>
          <w:vertAlign w:val="superscript"/>
          <w:lang w:val="es-AR"/>
        </w:rPr>
        <w:t xml:space="preserve">Area de Bioquímica de Proteínas y </w:t>
      </w:r>
      <w:proofErr w:type="spellStart"/>
      <w:r w:rsidRPr="00795F14">
        <w:rPr>
          <w:rFonts w:ascii="Times New Roman" w:hAnsi="Times New Roman" w:cs="Times New Roman"/>
          <w:i/>
          <w:iCs/>
          <w:sz w:val="22"/>
          <w:szCs w:val="22"/>
          <w:vertAlign w:val="superscript"/>
          <w:lang w:val="es-AR"/>
        </w:rPr>
        <w:t>Glicobiología</w:t>
      </w:r>
      <w:proofErr w:type="spellEnd"/>
      <w:r w:rsidRPr="00795F14">
        <w:rPr>
          <w:rFonts w:ascii="Times New Roman" w:hAnsi="Times New Roman" w:cs="Times New Roman"/>
          <w:i/>
          <w:iCs/>
          <w:sz w:val="22"/>
          <w:szCs w:val="22"/>
          <w:vertAlign w:val="superscript"/>
          <w:lang w:val="es-AR"/>
        </w:rPr>
        <w:t xml:space="preserve"> de Parásitos. Departamento de Investigación, Instituto Nacional de Parasitología “Dr. Mario Fatala Chaben”, ANLIS-Malbrán, Ministerio de Salud, Ciudad Autónoma de Buenos Aires, Argentina</w:t>
      </w:r>
      <w:r w:rsidR="00795F14">
        <w:rPr>
          <w:rFonts w:ascii="Times New Roman" w:hAnsi="Times New Roman" w:cs="Times New Roman"/>
          <w:i/>
          <w:iCs/>
          <w:sz w:val="22"/>
          <w:szCs w:val="22"/>
          <w:vertAlign w:val="superscript"/>
          <w:lang w:val="es-AR"/>
        </w:rPr>
        <w:t xml:space="preserve">; </w:t>
      </w:r>
      <w:r w:rsidRPr="00795F14">
        <w:rPr>
          <w:rFonts w:ascii="Times New Roman" w:hAnsi="Times New Roman" w:cs="Times New Roman"/>
          <w:b/>
          <w:bCs/>
          <w:i/>
          <w:iCs/>
          <w:sz w:val="22"/>
          <w:szCs w:val="22"/>
          <w:vertAlign w:val="superscript"/>
          <w:lang w:val="es-AR"/>
        </w:rPr>
        <w:t>2</w:t>
      </w:r>
      <w:r w:rsidRPr="00795F14">
        <w:rPr>
          <w:rFonts w:ascii="Times New Roman" w:hAnsi="Times New Roman" w:cs="Times New Roman"/>
          <w:b/>
          <w:bCs/>
          <w:i/>
          <w:iCs/>
          <w:sz w:val="22"/>
          <w:szCs w:val="22"/>
          <w:vertAlign w:val="superscript"/>
          <w:lang w:val="es-AR"/>
        </w:rPr>
        <w:t>.</w:t>
      </w:r>
      <w:r w:rsidR="001D6D3D">
        <w:rPr>
          <w:rFonts w:ascii="Times New Roman" w:hAnsi="Times New Roman" w:cs="Times New Roman"/>
          <w:b/>
          <w:bCs/>
          <w:i/>
          <w:iCs/>
          <w:sz w:val="22"/>
          <w:szCs w:val="22"/>
          <w:vertAlign w:val="superscript"/>
          <w:lang w:val="es-AR"/>
        </w:rPr>
        <w:t xml:space="preserve"> </w:t>
      </w:r>
      <w:r w:rsidRPr="00795F14">
        <w:rPr>
          <w:rFonts w:ascii="Times New Roman" w:hAnsi="Times New Roman" w:cs="Times New Roman"/>
          <w:i/>
          <w:iCs/>
          <w:sz w:val="22"/>
          <w:szCs w:val="22"/>
          <w:vertAlign w:val="superscript"/>
          <w:lang w:val="es-AR"/>
        </w:rPr>
        <w:t>Centro de Investigación en Hidratos de Carbono (CIHIDECAR), Ciudad Universitaria, Buenos Aires, Argentina</w:t>
      </w:r>
      <w:r w:rsidR="00795F14">
        <w:rPr>
          <w:rFonts w:ascii="Times New Roman" w:hAnsi="Times New Roman" w:cs="Times New Roman"/>
          <w:i/>
          <w:iCs/>
          <w:sz w:val="22"/>
          <w:szCs w:val="22"/>
          <w:vertAlign w:val="superscript"/>
          <w:lang w:val="es-AR"/>
        </w:rPr>
        <w:t xml:space="preserve">; </w:t>
      </w:r>
      <w:r w:rsidRPr="00795F14">
        <w:rPr>
          <w:rFonts w:ascii="Times New Roman" w:hAnsi="Times New Roman" w:cs="Times New Roman"/>
          <w:b/>
          <w:bCs/>
          <w:i/>
          <w:iCs/>
          <w:sz w:val="22"/>
          <w:szCs w:val="22"/>
          <w:vertAlign w:val="superscript"/>
          <w:lang w:val="es-AR"/>
        </w:rPr>
        <w:t>3</w:t>
      </w:r>
      <w:r w:rsidRPr="00795F14">
        <w:rPr>
          <w:rFonts w:ascii="Times New Roman" w:hAnsi="Times New Roman" w:cs="Times New Roman"/>
          <w:b/>
          <w:bCs/>
          <w:i/>
          <w:iCs/>
          <w:sz w:val="22"/>
          <w:szCs w:val="22"/>
          <w:vertAlign w:val="superscript"/>
          <w:lang w:val="es-AR"/>
        </w:rPr>
        <w:t>.</w:t>
      </w:r>
      <w:r w:rsidR="001D6D3D">
        <w:rPr>
          <w:rFonts w:ascii="Times New Roman" w:hAnsi="Times New Roman" w:cs="Times New Roman"/>
          <w:b/>
          <w:bCs/>
          <w:i/>
          <w:iCs/>
          <w:sz w:val="22"/>
          <w:szCs w:val="22"/>
          <w:vertAlign w:val="superscript"/>
          <w:lang w:val="es-AR"/>
        </w:rPr>
        <w:t xml:space="preserve"> </w:t>
      </w:r>
      <w:r w:rsidRPr="00795F14">
        <w:rPr>
          <w:rFonts w:ascii="Times New Roman" w:hAnsi="Times New Roman" w:cs="Times New Roman"/>
          <w:i/>
          <w:iCs/>
          <w:sz w:val="22"/>
          <w:szCs w:val="22"/>
          <w:vertAlign w:val="superscript"/>
          <w:lang w:val="es-AR"/>
        </w:rPr>
        <w:t>Consejo Nacional de investigaciones Científicas y Técnicas (CONICET)</w:t>
      </w:r>
    </w:p>
    <w:p w14:paraId="4AC35D21" w14:textId="0BB49E9E" w:rsidR="00DF04E3" w:rsidRPr="00472DDF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14:paraId="678D3DBE" w14:textId="4C035ACA" w:rsidR="002350BC" w:rsidRPr="00795F14" w:rsidRDefault="009039C2" w:rsidP="00DF04E3">
      <w:pPr>
        <w:pStyle w:val="HTMLPreformatted"/>
        <w:jc w:val="both"/>
        <w:rPr>
          <w:rFonts w:ascii="Times New Roman" w:hAnsi="Times New Roman" w:cs="Times New Roman"/>
          <w:sz w:val="22"/>
          <w:szCs w:val="22"/>
        </w:rPr>
      </w:pPr>
      <w:r w:rsidRPr="00795F14">
        <w:rPr>
          <w:rFonts w:ascii="Times New Roman" w:hAnsi="Times New Roman" w:cs="Times New Roman"/>
          <w:i/>
          <w:iCs/>
          <w:sz w:val="22"/>
          <w:szCs w:val="22"/>
        </w:rPr>
        <w:t xml:space="preserve">Trypanosoma </w:t>
      </w:r>
      <w:proofErr w:type="spellStart"/>
      <w:r w:rsidRPr="00795F14">
        <w:rPr>
          <w:rFonts w:ascii="Times New Roman" w:hAnsi="Times New Roman" w:cs="Times New Roman"/>
          <w:i/>
          <w:iCs/>
          <w:sz w:val="22"/>
          <w:szCs w:val="22"/>
        </w:rPr>
        <w:t>cruzi</w:t>
      </w:r>
      <w:proofErr w:type="spellEnd"/>
      <w:r w:rsidRPr="00795F14">
        <w:rPr>
          <w:rFonts w:ascii="Times New Roman" w:hAnsi="Times New Roman" w:cs="Times New Roman"/>
          <w:sz w:val="22"/>
          <w:szCs w:val="22"/>
        </w:rPr>
        <w:t xml:space="preserve"> Cruzipain (</w:t>
      </w:r>
      <w:proofErr w:type="spellStart"/>
      <w:r w:rsidRPr="00795F14">
        <w:rPr>
          <w:rFonts w:ascii="Times New Roman" w:hAnsi="Times New Roman" w:cs="Times New Roman"/>
          <w:sz w:val="22"/>
          <w:szCs w:val="22"/>
        </w:rPr>
        <w:t>Cz</w:t>
      </w:r>
      <w:proofErr w:type="spellEnd"/>
      <w:r w:rsidRPr="00795F14">
        <w:rPr>
          <w:rFonts w:ascii="Times New Roman" w:hAnsi="Times New Roman" w:cs="Times New Roman"/>
          <w:sz w:val="22"/>
          <w:szCs w:val="22"/>
        </w:rPr>
        <w:t xml:space="preserve">) bears a C-terminal domain (C-T) that contains </w:t>
      </w:r>
      <w:proofErr w:type="spellStart"/>
      <w:r w:rsidRPr="00795F14">
        <w:rPr>
          <w:rFonts w:ascii="Times New Roman" w:hAnsi="Times New Roman" w:cs="Times New Roman"/>
          <w:sz w:val="22"/>
          <w:szCs w:val="22"/>
        </w:rPr>
        <w:t>sulfated</w:t>
      </w:r>
      <w:proofErr w:type="spellEnd"/>
      <w:r w:rsidRPr="00795F14">
        <w:rPr>
          <w:rFonts w:ascii="Times New Roman" w:hAnsi="Times New Roman" w:cs="Times New Roman"/>
          <w:sz w:val="22"/>
          <w:szCs w:val="22"/>
        </w:rPr>
        <w:t xml:space="preserve"> epitopes “</w:t>
      </w:r>
      <w:proofErr w:type="spellStart"/>
      <w:r w:rsidRPr="00795F14">
        <w:rPr>
          <w:rFonts w:ascii="Times New Roman" w:hAnsi="Times New Roman" w:cs="Times New Roman"/>
          <w:sz w:val="22"/>
          <w:szCs w:val="22"/>
        </w:rPr>
        <w:t>sulfotopes</w:t>
      </w:r>
      <w:proofErr w:type="spellEnd"/>
      <w:r w:rsidRPr="00795F14">
        <w:rPr>
          <w:rFonts w:ascii="Times New Roman" w:hAnsi="Times New Roman" w:cs="Times New Roman"/>
          <w:sz w:val="22"/>
          <w:szCs w:val="22"/>
        </w:rPr>
        <w:t xml:space="preserve">” (GlcNAc6S) on its unique N-glycosylation site. The effects of in vivo exposure of the GlcNAc6S on heart tissue ultrastructure, immune responses, and along the outcome of infection by </w:t>
      </w:r>
      <w:r w:rsidRPr="00795F14">
        <w:rPr>
          <w:rFonts w:ascii="Times New Roman" w:hAnsi="Times New Roman" w:cs="Times New Roman"/>
          <w:i/>
          <w:iCs/>
          <w:sz w:val="22"/>
          <w:szCs w:val="22"/>
        </w:rPr>
        <w:t xml:space="preserve">T. </w:t>
      </w:r>
      <w:proofErr w:type="spellStart"/>
      <w:r w:rsidRPr="00795F14">
        <w:rPr>
          <w:rFonts w:ascii="Times New Roman" w:hAnsi="Times New Roman" w:cs="Times New Roman"/>
          <w:i/>
          <w:iCs/>
          <w:sz w:val="22"/>
          <w:szCs w:val="22"/>
        </w:rPr>
        <w:t>cruzi</w:t>
      </w:r>
      <w:proofErr w:type="spellEnd"/>
      <w:r w:rsidRPr="00795F14">
        <w:rPr>
          <w:rFonts w:ascii="Times New Roman" w:hAnsi="Times New Roman" w:cs="Times New Roman"/>
          <w:sz w:val="22"/>
          <w:szCs w:val="22"/>
        </w:rPr>
        <w:t>, was evaluated in a murine experimental model, BALB/c, using three independent strategies. First, mice were pre-exposed to C-T by immunization. C-T immunized mice (C-T</w:t>
      </w:r>
      <w:r w:rsidRPr="00795F14">
        <w:rPr>
          <w:rFonts w:ascii="Times New Roman" w:hAnsi="Times New Roman" w:cs="Times New Roman"/>
          <w:sz w:val="22"/>
          <w:szCs w:val="22"/>
          <w:vertAlign w:val="subscript"/>
        </w:rPr>
        <w:t>IM</w:t>
      </w:r>
      <w:r w:rsidRPr="00795F14">
        <w:rPr>
          <w:rFonts w:ascii="Times New Roman" w:hAnsi="Times New Roman" w:cs="Times New Roman"/>
          <w:sz w:val="22"/>
          <w:szCs w:val="22"/>
        </w:rPr>
        <w:t xml:space="preserve">) showed IgG2a/IgG1 &lt; 1, induced the production of cytokines from Th2, Th17, and Th1 profiles respect to those of </w:t>
      </w:r>
      <w:proofErr w:type="spellStart"/>
      <w:r w:rsidRPr="00795F14">
        <w:rPr>
          <w:rFonts w:ascii="Times New Roman" w:hAnsi="Times New Roman" w:cs="Times New Roman"/>
          <w:sz w:val="22"/>
          <w:szCs w:val="22"/>
        </w:rPr>
        <w:t>dC</w:t>
      </w:r>
      <w:proofErr w:type="spellEnd"/>
      <w:r w:rsidRPr="00795F14">
        <w:rPr>
          <w:rFonts w:ascii="Times New Roman" w:hAnsi="Times New Roman" w:cs="Times New Roman"/>
          <w:sz w:val="22"/>
          <w:szCs w:val="22"/>
        </w:rPr>
        <w:t>-TIM, which only induced IL-10 respect to the control mice. Surprisingly, after sub-lethal-challenge, both C-T</w:t>
      </w:r>
      <w:r w:rsidRPr="00795F14">
        <w:rPr>
          <w:rFonts w:ascii="Times New Roman" w:hAnsi="Times New Roman" w:cs="Times New Roman"/>
          <w:sz w:val="22"/>
          <w:szCs w:val="22"/>
          <w:vertAlign w:val="subscript"/>
        </w:rPr>
        <w:t>IM</w:t>
      </w:r>
      <w:r w:rsidRPr="00795F14">
        <w:rPr>
          <w:rFonts w:ascii="Times New Roman" w:hAnsi="Times New Roman" w:cs="Times New Roman"/>
          <w:sz w:val="22"/>
          <w:szCs w:val="22"/>
        </w:rPr>
        <w:t xml:space="preserve">, and </w:t>
      </w:r>
      <w:proofErr w:type="spellStart"/>
      <w:r w:rsidRPr="00795F14">
        <w:rPr>
          <w:rFonts w:ascii="Times New Roman" w:hAnsi="Times New Roman" w:cs="Times New Roman"/>
          <w:sz w:val="22"/>
          <w:szCs w:val="22"/>
        </w:rPr>
        <w:t>dC</w:t>
      </w:r>
      <w:proofErr w:type="spellEnd"/>
      <w:r w:rsidRPr="00795F14">
        <w:rPr>
          <w:rFonts w:ascii="Times New Roman" w:hAnsi="Times New Roman" w:cs="Times New Roman"/>
          <w:sz w:val="22"/>
          <w:szCs w:val="22"/>
        </w:rPr>
        <w:t>-T</w:t>
      </w:r>
      <w:r w:rsidRPr="00795F14">
        <w:rPr>
          <w:rFonts w:ascii="Times New Roman" w:hAnsi="Times New Roman" w:cs="Times New Roman"/>
          <w:sz w:val="22"/>
          <w:szCs w:val="22"/>
          <w:vertAlign w:val="subscript"/>
        </w:rPr>
        <w:t>IM</w:t>
      </w:r>
      <w:r w:rsidRPr="00795F14">
        <w:rPr>
          <w:rFonts w:ascii="Times New Roman" w:hAnsi="Times New Roman" w:cs="Times New Roman"/>
          <w:sz w:val="22"/>
          <w:szCs w:val="22"/>
        </w:rPr>
        <w:t>, showed significantly higher parasitaemia and mortality than control group. Second, mice exposed to BSA-GlcNAc6S as immunogen (BSA-GlcNAc6S</w:t>
      </w:r>
      <w:r w:rsidRPr="00795F14">
        <w:rPr>
          <w:rFonts w:ascii="Times New Roman" w:hAnsi="Times New Roman" w:cs="Times New Roman"/>
          <w:sz w:val="22"/>
          <w:szCs w:val="22"/>
          <w:vertAlign w:val="subscript"/>
        </w:rPr>
        <w:t>IM</w:t>
      </w:r>
      <w:r w:rsidRPr="00795F14">
        <w:rPr>
          <w:rFonts w:ascii="Times New Roman" w:hAnsi="Times New Roman" w:cs="Times New Roman"/>
          <w:sz w:val="22"/>
          <w:szCs w:val="22"/>
        </w:rPr>
        <w:t>) showed: severe ultrastructural cardiac alterations while BSA-</w:t>
      </w:r>
      <w:proofErr w:type="spellStart"/>
      <w:r w:rsidRPr="00795F14">
        <w:rPr>
          <w:rFonts w:ascii="Times New Roman" w:hAnsi="Times New Roman" w:cs="Times New Roman"/>
          <w:sz w:val="22"/>
          <w:szCs w:val="22"/>
        </w:rPr>
        <w:t>GlcNAcIM</w:t>
      </w:r>
      <w:proofErr w:type="spellEnd"/>
      <w:r w:rsidRPr="00795F14">
        <w:rPr>
          <w:rFonts w:ascii="Times New Roman" w:hAnsi="Times New Roman" w:cs="Times New Roman"/>
          <w:sz w:val="22"/>
          <w:szCs w:val="22"/>
        </w:rPr>
        <w:t xml:space="preserve"> conserved the regular tissue architecture with slight myofibrils changes; a strong highly specific humoral-immune-response reproducing the IgG-isotypes-profile obtained with C-TIM; and a vigorous memory-T-cells-response demonstrating </w:t>
      </w:r>
      <w:proofErr w:type="spellStart"/>
      <w:r w:rsidRPr="00795F14">
        <w:rPr>
          <w:rFonts w:ascii="Times New Roman" w:hAnsi="Times New Roman" w:cs="Times New Roman"/>
          <w:sz w:val="22"/>
          <w:szCs w:val="22"/>
        </w:rPr>
        <w:t>sulfotope</w:t>
      </w:r>
      <w:proofErr w:type="spellEnd"/>
      <w:r w:rsidRPr="00795F14">
        <w:rPr>
          <w:rFonts w:ascii="Times New Roman" w:hAnsi="Times New Roman" w:cs="Times New Roman"/>
          <w:sz w:val="22"/>
          <w:szCs w:val="22"/>
        </w:rPr>
        <w:t>-immunodominance respect to BSA-</w:t>
      </w:r>
      <w:proofErr w:type="spellStart"/>
      <w:r w:rsidRPr="00795F14">
        <w:rPr>
          <w:rFonts w:ascii="Times New Roman" w:hAnsi="Times New Roman" w:cs="Times New Roman"/>
          <w:sz w:val="22"/>
          <w:szCs w:val="22"/>
        </w:rPr>
        <w:t>GlcNAcIM</w:t>
      </w:r>
      <w:proofErr w:type="spellEnd"/>
      <w:r w:rsidRPr="00795F14">
        <w:rPr>
          <w:rFonts w:ascii="Times New Roman" w:hAnsi="Times New Roman" w:cs="Times New Roman"/>
          <w:sz w:val="22"/>
          <w:szCs w:val="22"/>
        </w:rPr>
        <w:t xml:space="preserve">. After sub-lethal challenge, BSA-GlcNAc6SIM showed exacerbated </w:t>
      </w:r>
      <w:proofErr w:type="spellStart"/>
      <w:r w:rsidRPr="00795F14">
        <w:rPr>
          <w:rFonts w:ascii="Times New Roman" w:hAnsi="Times New Roman" w:cs="Times New Roman"/>
          <w:sz w:val="22"/>
          <w:szCs w:val="22"/>
        </w:rPr>
        <w:t>parasitaemias</w:t>
      </w:r>
      <w:proofErr w:type="spellEnd"/>
      <w:r w:rsidRPr="00795F14">
        <w:rPr>
          <w:rFonts w:ascii="Times New Roman" w:hAnsi="Times New Roman" w:cs="Times New Roman"/>
          <w:sz w:val="22"/>
          <w:szCs w:val="22"/>
        </w:rPr>
        <w:t xml:space="preserve">, despite elevated IFN-γ levels were registered. In both cases, the abrogation of ultrastructural alterations when using </w:t>
      </w:r>
      <w:proofErr w:type="spellStart"/>
      <w:r w:rsidRPr="00795F14">
        <w:rPr>
          <w:rFonts w:ascii="Times New Roman" w:hAnsi="Times New Roman" w:cs="Times New Roman"/>
          <w:sz w:val="22"/>
          <w:szCs w:val="22"/>
        </w:rPr>
        <w:t>desulfated</w:t>
      </w:r>
      <w:proofErr w:type="spellEnd"/>
      <w:r w:rsidRPr="00795F14">
        <w:rPr>
          <w:rFonts w:ascii="Times New Roman" w:hAnsi="Times New Roman" w:cs="Times New Roman"/>
          <w:sz w:val="22"/>
          <w:szCs w:val="22"/>
        </w:rPr>
        <w:t xml:space="preserve"> immunogens supports the direct involvement of </w:t>
      </w:r>
      <w:proofErr w:type="spellStart"/>
      <w:r w:rsidRPr="00795F14">
        <w:rPr>
          <w:rFonts w:ascii="Times New Roman" w:hAnsi="Times New Roman" w:cs="Times New Roman"/>
          <w:sz w:val="22"/>
          <w:szCs w:val="22"/>
        </w:rPr>
        <w:t>sulfotopes</w:t>
      </w:r>
      <w:proofErr w:type="spellEnd"/>
      <w:r w:rsidRPr="00795F14">
        <w:rPr>
          <w:rFonts w:ascii="Times New Roman" w:hAnsi="Times New Roman" w:cs="Times New Roman"/>
          <w:sz w:val="22"/>
          <w:szCs w:val="22"/>
        </w:rPr>
        <w:t xml:space="preserve"> or indirect effect through their specific antibodies, in the induction of tissue damage. Finally, a third strategy using a passive transference of </w:t>
      </w:r>
      <w:proofErr w:type="spellStart"/>
      <w:r w:rsidRPr="00795F14">
        <w:rPr>
          <w:rFonts w:ascii="Times New Roman" w:hAnsi="Times New Roman" w:cs="Times New Roman"/>
          <w:sz w:val="22"/>
          <w:szCs w:val="22"/>
        </w:rPr>
        <w:t>sulfotopes</w:t>
      </w:r>
      <w:proofErr w:type="spellEnd"/>
      <w:r w:rsidRPr="00795F14">
        <w:rPr>
          <w:rFonts w:ascii="Times New Roman" w:hAnsi="Times New Roman" w:cs="Times New Roman"/>
          <w:sz w:val="22"/>
          <w:szCs w:val="22"/>
        </w:rPr>
        <w:t xml:space="preserve">-specific antibodies (IgGsGlcNAc6S) showed the detrimental activity of IgGsGlcNAc6S on mice cardiac tissue; and the passive treatment with IgGsGlcNAc6S after a sub-lethal dose of </w:t>
      </w:r>
      <w:r w:rsidRPr="00795F14">
        <w:rPr>
          <w:rFonts w:ascii="Times New Roman" w:hAnsi="Times New Roman" w:cs="Times New Roman"/>
          <w:i/>
          <w:iCs/>
          <w:sz w:val="22"/>
          <w:szCs w:val="22"/>
        </w:rPr>
        <w:t xml:space="preserve">T. </w:t>
      </w:r>
      <w:proofErr w:type="spellStart"/>
      <w:r w:rsidRPr="00795F14">
        <w:rPr>
          <w:rFonts w:ascii="Times New Roman" w:hAnsi="Times New Roman" w:cs="Times New Roman"/>
          <w:i/>
          <w:iCs/>
          <w:sz w:val="22"/>
          <w:szCs w:val="22"/>
        </w:rPr>
        <w:t>cruzi</w:t>
      </w:r>
      <w:proofErr w:type="spellEnd"/>
      <w:r w:rsidRPr="00795F14">
        <w:rPr>
          <w:rFonts w:ascii="Times New Roman" w:hAnsi="Times New Roman" w:cs="Times New Roman"/>
          <w:sz w:val="22"/>
          <w:szCs w:val="22"/>
        </w:rPr>
        <w:t xml:space="preserve">, surprisingly reached higher </w:t>
      </w:r>
      <w:proofErr w:type="spellStart"/>
      <w:r w:rsidRPr="00795F14">
        <w:rPr>
          <w:rFonts w:ascii="Times New Roman" w:hAnsi="Times New Roman" w:cs="Times New Roman"/>
          <w:sz w:val="22"/>
          <w:szCs w:val="22"/>
        </w:rPr>
        <w:t>parasitaemias</w:t>
      </w:r>
      <w:proofErr w:type="spellEnd"/>
      <w:r w:rsidRPr="00795F14">
        <w:rPr>
          <w:rFonts w:ascii="Times New Roman" w:hAnsi="Times New Roman" w:cs="Times New Roman"/>
          <w:sz w:val="22"/>
          <w:szCs w:val="22"/>
        </w:rPr>
        <w:t xml:space="preserve"> than control groups. These findings confirmed the indirect role of the </w:t>
      </w:r>
      <w:proofErr w:type="spellStart"/>
      <w:r w:rsidRPr="00795F14">
        <w:rPr>
          <w:rFonts w:ascii="Times New Roman" w:hAnsi="Times New Roman" w:cs="Times New Roman"/>
          <w:sz w:val="22"/>
          <w:szCs w:val="22"/>
        </w:rPr>
        <w:t>sulfotopes</w:t>
      </w:r>
      <w:proofErr w:type="spellEnd"/>
      <w:r w:rsidRPr="00795F14">
        <w:rPr>
          <w:rFonts w:ascii="Times New Roman" w:hAnsi="Times New Roman" w:cs="Times New Roman"/>
          <w:sz w:val="22"/>
          <w:szCs w:val="22"/>
        </w:rPr>
        <w:t xml:space="preserve">, via their IgGsGlcNAc6S, both in the </w:t>
      </w:r>
      <w:proofErr w:type="spellStart"/>
      <w:r w:rsidRPr="00795F14">
        <w:rPr>
          <w:rFonts w:ascii="Times New Roman" w:hAnsi="Times New Roman" w:cs="Times New Roman"/>
          <w:sz w:val="22"/>
          <w:szCs w:val="22"/>
        </w:rPr>
        <w:t>immunopathogenicity</w:t>
      </w:r>
      <w:proofErr w:type="spellEnd"/>
      <w:r w:rsidRPr="00795F14">
        <w:rPr>
          <w:rFonts w:ascii="Times New Roman" w:hAnsi="Times New Roman" w:cs="Times New Roman"/>
          <w:sz w:val="22"/>
          <w:szCs w:val="22"/>
        </w:rPr>
        <w:t xml:space="preserve"> and </w:t>
      </w:r>
      <w:proofErr w:type="spellStart"/>
      <w:r w:rsidRPr="00795F14">
        <w:rPr>
          <w:rFonts w:ascii="Times New Roman" w:hAnsi="Times New Roman" w:cs="Times New Roman"/>
          <w:sz w:val="22"/>
          <w:szCs w:val="22"/>
        </w:rPr>
        <w:t>favoring</w:t>
      </w:r>
      <w:proofErr w:type="spellEnd"/>
      <w:r w:rsidRPr="00795F14">
        <w:rPr>
          <w:rFonts w:ascii="Times New Roman" w:hAnsi="Times New Roman" w:cs="Times New Roman"/>
          <w:sz w:val="22"/>
          <w:szCs w:val="22"/>
        </w:rPr>
        <w:t xml:space="preserve"> </w:t>
      </w:r>
      <w:r w:rsidRPr="00795F14">
        <w:rPr>
          <w:rFonts w:ascii="Times New Roman" w:hAnsi="Times New Roman" w:cs="Times New Roman"/>
          <w:i/>
          <w:iCs/>
          <w:sz w:val="22"/>
          <w:szCs w:val="22"/>
        </w:rPr>
        <w:t xml:space="preserve">T. </w:t>
      </w:r>
      <w:proofErr w:type="spellStart"/>
      <w:r w:rsidRPr="00795F14">
        <w:rPr>
          <w:rFonts w:ascii="Times New Roman" w:hAnsi="Times New Roman" w:cs="Times New Roman"/>
          <w:i/>
          <w:iCs/>
          <w:sz w:val="22"/>
          <w:szCs w:val="22"/>
        </w:rPr>
        <w:t>cruzi</w:t>
      </w:r>
      <w:proofErr w:type="spellEnd"/>
      <w:r w:rsidRPr="00795F14">
        <w:rPr>
          <w:rFonts w:ascii="Times New Roman" w:hAnsi="Times New Roman" w:cs="Times New Roman"/>
          <w:sz w:val="22"/>
          <w:szCs w:val="22"/>
        </w:rPr>
        <w:t xml:space="preserve"> infection.  </w:t>
      </w:r>
    </w:p>
    <w:p w14:paraId="24DDB82C" w14:textId="77777777" w:rsidR="001D6D3D" w:rsidRDefault="001D6D3D" w:rsidP="00DF04E3">
      <w:pPr>
        <w:pStyle w:val="HTMLPreformatted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942EE3B" w14:textId="68EF2DF3" w:rsidR="001D6D3D" w:rsidRDefault="0028059F" w:rsidP="00DF04E3">
      <w:pPr>
        <w:pStyle w:val="HTMLPreformatted"/>
        <w:jc w:val="both"/>
        <w:rPr>
          <w:rFonts w:ascii="Times New Roman" w:hAnsi="Times New Roman" w:cs="Times New Roman"/>
          <w:sz w:val="22"/>
          <w:szCs w:val="22"/>
        </w:rPr>
      </w:pPr>
      <w:r w:rsidRPr="00795F14">
        <w:rPr>
          <w:rFonts w:ascii="Times New Roman" w:hAnsi="Times New Roman" w:cs="Times New Roman"/>
          <w:b/>
          <w:bCs/>
          <w:sz w:val="22"/>
          <w:szCs w:val="22"/>
        </w:rPr>
        <w:t>Keywords</w:t>
      </w:r>
      <w:r w:rsidRPr="00795F14">
        <w:rPr>
          <w:rFonts w:ascii="Times New Roman" w:hAnsi="Times New Roman" w:cs="Times New Roman"/>
          <w:sz w:val="22"/>
          <w:szCs w:val="22"/>
        </w:rPr>
        <w:t>—</w:t>
      </w:r>
      <w:r w:rsidR="00472DDF" w:rsidRPr="00795F14">
        <w:rPr>
          <w:sz w:val="22"/>
          <w:szCs w:val="22"/>
        </w:rPr>
        <w:t xml:space="preserve"> </w:t>
      </w:r>
      <w:r w:rsidR="00472DDF" w:rsidRPr="00795F14">
        <w:rPr>
          <w:rFonts w:ascii="Times New Roman" w:hAnsi="Times New Roman" w:cs="Times New Roman"/>
          <w:i/>
          <w:sz w:val="22"/>
          <w:szCs w:val="22"/>
        </w:rPr>
        <w:t>Chagas disease infection</w:t>
      </w:r>
      <w:r w:rsidR="00472DDF" w:rsidRPr="00795F14">
        <w:rPr>
          <w:rFonts w:ascii="Times New Roman" w:hAnsi="Times New Roman" w:cs="Times New Roman"/>
          <w:i/>
          <w:sz w:val="22"/>
          <w:szCs w:val="22"/>
        </w:rPr>
        <w:t xml:space="preserve">, cruzipain and its </w:t>
      </w:r>
      <w:r w:rsidR="00472DDF" w:rsidRPr="00795F14">
        <w:rPr>
          <w:rFonts w:ascii="Times New Roman" w:hAnsi="Times New Roman" w:cs="Times New Roman"/>
          <w:i/>
          <w:sz w:val="22"/>
          <w:szCs w:val="22"/>
        </w:rPr>
        <w:t xml:space="preserve">C-T domain, cruzipain </w:t>
      </w:r>
      <w:proofErr w:type="spellStart"/>
      <w:r w:rsidR="00472DDF" w:rsidRPr="00795F14">
        <w:rPr>
          <w:rFonts w:ascii="Times New Roman" w:hAnsi="Times New Roman" w:cs="Times New Roman"/>
          <w:i/>
          <w:sz w:val="22"/>
          <w:szCs w:val="22"/>
        </w:rPr>
        <w:t>sulfotope</w:t>
      </w:r>
      <w:proofErr w:type="spellEnd"/>
      <w:r w:rsidR="00472DDF" w:rsidRPr="00795F14">
        <w:rPr>
          <w:rFonts w:ascii="Times New Roman" w:hAnsi="Times New Roman" w:cs="Times New Roman"/>
          <w:i/>
          <w:sz w:val="22"/>
          <w:szCs w:val="22"/>
        </w:rPr>
        <w:t>-specific antibodies, immunopathogenesis</w:t>
      </w:r>
      <w:r w:rsidR="00472DDF" w:rsidRPr="00795F14">
        <w:rPr>
          <w:rFonts w:ascii="Times New Roman" w:hAnsi="Times New Roman" w:cs="Times New Roman"/>
          <w:i/>
          <w:sz w:val="22"/>
          <w:szCs w:val="22"/>
        </w:rPr>
        <w:t xml:space="preserve"> in</w:t>
      </w:r>
      <w:r w:rsidR="00472DDF" w:rsidRPr="00795F14">
        <w:rPr>
          <w:rFonts w:ascii="Times New Roman" w:hAnsi="Times New Roman" w:cs="Times New Roman"/>
          <w:i/>
          <w:sz w:val="22"/>
          <w:szCs w:val="22"/>
        </w:rPr>
        <w:t xml:space="preserve"> Trypanosoma </w:t>
      </w:r>
      <w:proofErr w:type="spellStart"/>
      <w:r w:rsidR="00472DDF" w:rsidRPr="00795F14">
        <w:rPr>
          <w:rFonts w:ascii="Times New Roman" w:hAnsi="Times New Roman" w:cs="Times New Roman"/>
          <w:i/>
          <w:sz w:val="22"/>
          <w:szCs w:val="22"/>
        </w:rPr>
        <w:t>cruzi</w:t>
      </w:r>
      <w:proofErr w:type="spellEnd"/>
      <w:r w:rsidR="001D6D3D">
        <w:rPr>
          <w:rFonts w:ascii="Times New Roman" w:hAnsi="Times New Roman" w:cs="Times New Roman"/>
          <w:sz w:val="22"/>
          <w:szCs w:val="22"/>
        </w:rPr>
        <w:t>.</w:t>
      </w:r>
    </w:p>
    <w:p w14:paraId="1D5A4A24" w14:textId="1E0C16D8" w:rsidR="00795F14" w:rsidRPr="001D6D3D" w:rsidRDefault="001D6D3D" w:rsidP="001D6D3D">
      <w:pPr>
        <w:pStyle w:val="HTMLPreformatte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4BF32183" wp14:editId="1C949DB3">
            <wp:simplePos x="0" y="0"/>
            <wp:positionH relativeFrom="margin">
              <wp:posOffset>48895</wp:posOffset>
            </wp:positionH>
            <wp:positionV relativeFrom="paragraph">
              <wp:posOffset>51435</wp:posOffset>
            </wp:positionV>
            <wp:extent cx="1400810" cy="1355725"/>
            <wp:effectExtent l="0" t="0" r="8890" b="0"/>
            <wp:wrapSquare wrapText="bothSides"/>
            <wp:docPr id="1" name="Picture 1" descr="A person smiling at the camera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erson smiling at the camera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810" cy="1355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5F14" w:rsidRPr="00795F14">
        <w:rPr>
          <w:rFonts w:ascii="Times New Roman" w:hAnsi="Times New Roman" w:cs="Times New Roman"/>
          <w:b/>
          <w:bCs/>
          <w:iCs/>
          <w:sz w:val="24"/>
        </w:rPr>
        <w:t>Professional Biography</w:t>
      </w:r>
      <w:r w:rsidR="00795F14" w:rsidRPr="00795F14">
        <w:rPr>
          <w:rFonts w:ascii="Times New Roman" w:hAnsi="Times New Roman" w:cs="Times New Roman"/>
          <w:iCs/>
          <w:sz w:val="24"/>
        </w:rPr>
        <w:t xml:space="preserve"> </w:t>
      </w:r>
      <w:r w:rsidR="00795F14" w:rsidRPr="00795F14">
        <w:rPr>
          <w:rFonts w:ascii="Times New Roman" w:hAnsi="Times New Roman" w:cs="Times New Roman"/>
          <w:iCs/>
          <w:sz w:val="22"/>
          <w:szCs w:val="22"/>
        </w:rPr>
        <w:t xml:space="preserve">Vilma G Duschak, Dr in Biochemistry (1989), UBA. Post-grade in Biochemistry-Faculty of Medicine, Chile University (1990) and in Molecular Biology-CONICET-Argentina Fundación </w:t>
      </w:r>
      <w:proofErr w:type="spellStart"/>
      <w:r w:rsidR="00795F14" w:rsidRPr="00795F14">
        <w:rPr>
          <w:rFonts w:ascii="Times New Roman" w:hAnsi="Times New Roman" w:cs="Times New Roman"/>
          <w:iCs/>
          <w:sz w:val="22"/>
          <w:szCs w:val="22"/>
        </w:rPr>
        <w:t>Campomar</w:t>
      </w:r>
      <w:proofErr w:type="spellEnd"/>
      <w:r w:rsidR="00795F14" w:rsidRPr="00795F14">
        <w:rPr>
          <w:rFonts w:ascii="Times New Roman" w:hAnsi="Times New Roman" w:cs="Times New Roman"/>
          <w:iCs/>
          <w:sz w:val="22"/>
          <w:szCs w:val="22"/>
        </w:rPr>
        <w:t xml:space="preserve">, </w:t>
      </w:r>
      <w:proofErr w:type="spellStart"/>
      <w:r w:rsidR="00795F14" w:rsidRPr="00795F14">
        <w:rPr>
          <w:rFonts w:ascii="Times New Roman" w:hAnsi="Times New Roman" w:cs="Times New Roman"/>
          <w:iCs/>
          <w:sz w:val="22"/>
          <w:szCs w:val="22"/>
        </w:rPr>
        <w:t>FCEyN</w:t>
      </w:r>
      <w:proofErr w:type="spellEnd"/>
      <w:r w:rsidR="00795F14" w:rsidRPr="00795F14">
        <w:rPr>
          <w:rFonts w:ascii="Times New Roman" w:hAnsi="Times New Roman" w:cs="Times New Roman"/>
          <w:iCs/>
          <w:sz w:val="22"/>
          <w:szCs w:val="22"/>
        </w:rPr>
        <w:t>, UBA (1990-1992); Since 2009. Independent CONICET Researcher, Headgroup Area Biochemistry of Proteins and Glycobiology of Parasites (INP). Bilateral-Cooperation: Instituto-Cs-</w:t>
      </w:r>
      <w:proofErr w:type="spellStart"/>
      <w:r w:rsidR="00795F14" w:rsidRPr="00795F14">
        <w:rPr>
          <w:rFonts w:ascii="Times New Roman" w:hAnsi="Times New Roman" w:cs="Times New Roman"/>
          <w:iCs/>
          <w:sz w:val="22"/>
          <w:szCs w:val="22"/>
        </w:rPr>
        <w:t>Biomédicas</w:t>
      </w:r>
      <w:proofErr w:type="spellEnd"/>
      <w:r w:rsidR="00795F14" w:rsidRPr="00795F14">
        <w:rPr>
          <w:rFonts w:ascii="Times New Roman" w:hAnsi="Times New Roman" w:cs="Times New Roman"/>
          <w:iCs/>
          <w:sz w:val="22"/>
          <w:szCs w:val="22"/>
        </w:rPr>
        <w:t>- San Pablo-University-</w:t>
      </w:r>
      <w:proofErr w:type="spellStart"/>
      <w:r w:rsidR="00795F14" w:rsidRPr="00795F14">
        <w:rPr>
          <w:rFonts w:ascii="Times New Roman" w:hAnsi="Times New Roman" w:cs="Times New Roman"/>
          <w:iCs/>
          <w:sz w:val="22"/>
          <w:szCs w:val="22"/>
        </w:rPr>
        <w:t>Brasil</w:t>
      </w:r>
      <w:proofErr w:type="spellEnd"/>
      <w:r w:rsidR="00795F14" w:rsidRPr="00795F14">
        <w:rPr>
          <w:rFonts w:ascii="Times New Roman" w:hAnsi="Times New Roman" w:cs="Times New Roman"/>
          <w:iCs/>
          <w:sz w:val="22"/>
          <w:szCs w:val="22"/>
        </w:rPr>
        <w:t xml:space="preserve"> (2005), </w:t>
      </w:r>
      <w:proofErr w:type="spellStart"/>
      <w:r w:rsidR="00795F14" w:rsidRPr="00795F14">
        <w:rPr>
          <w:rFonts w:ascii="Times New Roman" w:hAnsi="Times New Roman" w:cs="Times New Roman"/>
          <w:iCs/>
          <w:sz w:val="22"/>
          <w:szCs w:val="22"/>
        </w:rPr>
        <w:t>Universite</w:t>
      </w:r>
      <w:proofErr w:type="spellEnd"/>
      <w:r w:rsidR="00795F14" w:rsidRPr="00795F14">
        <w:rPr>
          <w:rFonts w:ascii="Times New Roman" w:hAnsi="Times New Roman" w:cs="Times New Roman"/>
          <w:iCs/>
          <w:sz w:val="22"/>
          <w:szCs w:val="22"/>
        </w:rPr>
        <w:t xml:space="preserve">-Jules Verne-Amiens-France (2007), Bernhard Notch Inst. Tropical Medicine, Hamburg, Germany (2010-2011). Ex-Editorial Advisory Board Member, Bentham Science Publishers, USA (15 years). Currently, Topic Editor of Frontiers in Cellular Infection and </w:t>
      </w:r>
      <w:proofErr w:type="spellStart"/>
      <w:r w:rsidR="00795F14" w:rsidRPr="00795F14">
        <w:rPr>
          <w:rFonts w:ascii="Times New Roman" w:hAnsi="Times New Roman" w:cs="Times New Roman"/>
          <w:iCs/>
          <w:sz w:val="22"/>
          <w:szCs w:val="22"/>
        </w:rPr>
        <w:t>Microbiologyand</w:t>
      </w:r>
      <w:proofErr w:type="spellEnd"/>
      <w:r w:rsidR="00795F14" w:rsidRPr="00795F14">
        <w:rPr>
          <w:rFonts w:ascii="Times New Roman" w:hAnsi="Times New Roman" w:cs="Times New Roman"/>
          <w:iCs/>
          <w:sz w:val="22"/>
          <w:szCs w:val="22"/>
        </w:rPr>
        <w:t xml:space="preserve"> Publications: more than 45, Assistance and communications to more than 100 National and international Congresses. Directed Thesis: 5. Roche Diagnostics. Awards and distinctions: 9. International Meeting expert, New York, USA (2016). Evaluator of researchers and/or research projects from </w:t>
      </w:r>
      <w:proofErr w:type="spellStart"/>
      <w:r w:rsidR="00795F14" w:rsidRPr="00795F14">
        <w:rPr>
          <w:rFonts w:ascii="Times New Roman" w:hAnsi="Times New Roman" w:cs="Times New Roman"/>
          <w:iCs/>
          <w:sz w:val="22"/>
          <w:szCs w:val="22"/>
        </w:rPr>
        <w:t>ANPCyT</w:t>
      </w:r>
      <w:proofErr w:type="spellEnd"/>
      <w:r w:rsidR="00795F14" w:rsidRPr="00795F14">
        <w:rPr>
          <w:rFonts w:ascii="Times New Roman" w:hAnsi="Times New Roman" w:cs="Times New Roman"/>
          <w:iCs/>
          <w:sz w:val="22"/>
          <w:szCs w:val="22"/>
        </w:rPr>
        <w:t xml:space="preserve">, CONICET, UNSAM, and UBA (Argentina), OTKA (Hungary), Fundación </w:t>
      </w:r>
      <w:proofErr w:type="spellStart"/>
      <w:r w:rsidR="00795F14" w:rsidRPr="00795F14">
        <w:rPr>
          <w:rFonts w:ascii="Times New Roman" w:hAnsi="Times New Roman" w:cs="Times New Roman"/>
          <w:iCs/>
          <w:sz w:val="22"/>
          <w:szCs w:val="22"/>
        </w:rPr>
        <w:t>Estable</w:t>
      </w:r>
      <w:proofErr w:type="spellEnd"/>
      <w:r w:rsidR="00795F14" w:rsidRPr="00795F14">
        <w:rPr>
          <w:rFonts w:ascii="Times New Roman" w:hAnsi="Times New Roman" w:cs="Times New Roman"/>
          <w:iCs/>
          <w:sz w:val="22"/>
          <w:szCs w:val="22"/>
        </w:rPr>
        <w:t xml:space="preserve"> (Uruguay), European Union international projects, Brussels (2018), ERANET-LAC, or other projects from member States from European States and Latin American and Caribbean Countries (2020)</w:t>
      </w:r>
      <w:r w:rsidR="00795F14">
        <w:rPr>
          <w:rFonts w:ascii="Times New Roman" w:hAnsi="Times New Roman" w:cs="Times New Roman"/>
          <w:iCs/>
          <w:sz w:val="22"/>
          <w:szCs w:val="22"/>
        </w:rPr>
        <w:t>.</w:t>
      </w:r>
    </w:p>
    <w:p w14:paraId="2BDB1681" w14:textId="77777777" w:rsidR="00795F14" w:rsidRPr="001D6D3D" w:rsidRDefault="00795F14" w:rsidP="00795F14">
      <w:pPr>
        <w:pStyle w:val="HTMLPreformatted"/>
        <w:jc w:val="both"/>
        <w:rPr>
          <w:rFonts w:ascii="Times New Roman" w:hAnsi="Times New Roman" w:cs="Times New Roman"/>
          <w:b/>
          <w:bCs/>
          <w:iCs/>
          <w:sz w:val="24"/>
        </w:rPr>
      </w:pPr>
    </w:p>
    <w:p w14:paraId="58516B37" w14:textId="77777777" w:rsidR="001D6D3D" w:rsidRDefault="00795F14" w:rsidP="00795F14">
      <w:pPr>
        <w:pStyle w:val="HTMLPreformatted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1D6D3D">
        <w:rPr>
          <w:rFonts w:ascii="Times New Roman" w:hAnsi="Times New Roman" w:cs="Times New Roman"/>
          <w:b/>
          <w:bCs/>
          <w:iCs/>
          <w:sz w:val="22"/>
          <w:szCs w:val="22"/>
        </w:rPr>
        <w:t>Email Id:</w:t>
      </w:r>
      <w:r w:rsidRPr="001D6D3D">
        <w:rPr>
          <w:rFonts w:ascii="Times New Roman" w:hAnsi="Times New Roman" w:cs="Times New Roman"/>
          <w:iCs/>
          <w:sz w:val="22"/>
          <w:szCs w:val="22"/>
        </w:rPr>
        <w:t xml:space="preserve"> </w:t>
      </w:r>
      <w:hyperlink r:id="rId7" w:history="1">
        <w:r w:rsidRPr="001D6D3D">
          <w:rPr>
            <w:rStyle w:val="Hyperlink"/>
            <w:rFonts w:ascii="Times New Roman" w:hAnsi="Times New Roman" w:cs="Times New Roman"/>
            <w:iCs/>
            <w:sz w:val="22"/>
            <w:szCs w:val="22"/>
          </w:rPr>
          <w:t>vduschak@conicet.gov.ar</w:t>
        </w:r>
      </w:hyperlink>
      <w:r w:rsidRPr="001D6D3D">
        <w:rPr>
          <w:rFonts w:ascii="Times New Roman" w:hAnsi="Times New Roman" w:cs="Times New Roman"/>
          <w:iCs/>
          <w:sz w:val="22"/>
          <w:szCs w:val="22"/>
        </w:rPr>
        <w:t xml:space="preserve"> (</w:t>
      </w:r>
      <w:r w:rsidRPr="001D6D3D">
        <w:rPr>
          <w:rFonts w:ascii="Times New Roman" w:hAnsi="Times New Roman" w:cs="Times New Roman"/>
          <w:iCs/>
          <w:sz w:val="22"/>
          <w:szCs w:val="22"/>
        </w:rPr>
        <w:t xml:space="preserve">* </w:t>
      </w:r>
      <w:proofErr w:type="spellStart"/>
      <w:r w:rsidRPr="001D6D3D">
        <w:rPr>
          <w:rFonts w:ascii="Times New Roman" w:hAnsi="Times New Roman" w:cs="Times New Roman"/>
          <w:iCs/>
          <w:sz w:val="22"/>
          <w:szCs w:val="22"/>
        </w:rPr>
        <w:t>Corresp</w:t>
      </w:r>
      <w:proofErr w:type="spellEnd"/>
      <w:r w:rsidRPr="001D6D3D">
        <w:rPr>
          <w:rFonts w:ascii="Times New Roman" w:hAnsi="Times New Roman" w:cs="Times New Roman"/>
          <w:iCs/>
          <w:sz w:val="22"/>
          <w:szCs w:val="22"/>
        </w:rPr>
        <w:t xml:space="preserve"> Author</w:t>
      </w:r>
      <w:r w:rsidRPr="001D6D3D">
        <w:rPr>
          <w:rFonts w:ascii="Times New Roman" w:hAnsi="Times New Roman" w:cs="Times New Roman"/>
          <w:iCs/>
          <w:sz w:val="22"/>
          <w:szCs w:val="22"/>
        </w:rPr>
        <w:t>)</w:t>
      </w:r>
    </w:p>
    <w:p w14:paraId="49AD2229" w14:textId="76CCC2AA" w:rsidR="00B3082B" w:rsidRDefault="00795F14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1D6D3D">
        <w:rPr>
          <w:rFonts w:ascii="Times New Roman" w:hAnsi="Times New Roman" w:cs="Times New Roman"/>
          <w:b/>
          <w:bCs/>
          <w:iCs/>
          <w:sz w:val="22"/>
          <w:szCs w:val="22"/>
        </w:rPr>
        <w:t>Any Comments:</w:t>
      </w:r>
      <w:r w:rsidR="001D6D3D" w:rsidRPr="001D6D3D">
        <w:rPr>
          <w:rFonts w:ascii="Times New Roman" w:hAnsi="Times New Roman" w:cs="Times New Roman"/>
          <w:iCs/>
          <w:sz w:val="22"/>
          <w:szCs w:val="22"/>
        </w:rPr>
        <w:t xml:space="preserve"> I</w:t>
      </w:r>
      <w:r w:rsidRPr="001D6D3D">
        <w:rPr>
          <w:rFonts w:ascii="Times New Roman" w:hAnsi="Times New Roman" w:cs="Times New Roman"/>
          <w:iCs/>
          <w:sz w:val="22"/>
          <w:szCs w:val="22"/>
        </w:rPr>
        <w:t xml:space="preserve"> require a </w:t>
      </w:r>
      <w:r w:rsidRPr="00B075EE">
        <w:rPr>
          <w:rFonts w:ascii="Times New Roman" w:hAnsi="Times New Roman" w:cs="Times New Roman"/>
          <w:b/>
          <w:bCs/>
          <w:iCs/>
          <w:sz w:val="22"/>
          <w:szCs w:val="22"/>
        </w:rPr>
        <w:t xml:space="preserve">waiver </w:t>
      </w:r>
      <w:r w:rsidRPr="001D6D3D">
        <w:rPr>
          <w:rFonts w:ascii="Times New Roman" w:hAnsi="Times New Roman" w:cs="Times New Roman"/>
          <w:iCs/>
          <w:sz w:val="22"/>
          <w:szCs w:val="22"/>
        </w:rPr>
        <w:t xml:space="preserve">as Argentinean </w:t>
      </w:r>
      <w:r w:rsidR="001D6D3D" w:rsidRPr="001D6D3D">
        <w:rPr>
          <w:rFonts w:ascii="Times New Roman" w:hAnsi="Times New Roman" w:cs="Times New Roman"/>
          <w:iCs/>
          <w:sz w:val="22"/>
          <w:szCs w:val="22"/>
        </w:rPr>
        <w:t xml:space="preserve">researcher without current grant. </w:t>
      </w:r>
    </w:p>
    <w:sectPr w:rsidR="00B3082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6C983" w14:textId="77777777" w:rsidR="001E6A1C" w:rsidRDefault="001E6A1C" w:rsidP="00495C76">
      <w:pPr>
        <w:spacing w:after="0" w:line="240" w:lineRule="auto"/>
      </w:pPr>
      <w:r>
        <w:separator/>
      </w:r>
    </w:p>
  </w:endnote>
  <w:endnote w:type="continuationSeparator" w:id="0">
    <w:p w14:paraId="29E1D2CF" w14:textId="77777777" w:rsidR="001E6A1C" w:rsidRDefault="001E6A1C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B34D9" w14:textId="77777777" w:rsidR="001E6A1C" w:rsidRDefault="001E6A1C" w:rsidP="00495C76">
      <w:pPr>
        <w:spacing w:after="0" w:line="240" w:lineRule="auto"/>
      </w:pPr>
      <w:r>
        <w:separator/>
      </w:r>
    </w:p>
  </w:footnote>
  <w:footnote w:type="continuationSeparator" w:id="0">
    <w:p w14:paraId="0C5B7929" w14:textId="77777777" w:rsidR="001E6A1C" w:rsidRDefault="001E6A1C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1156F" w14:textId="77777777"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7FF09071" wp14:editId="4AE22C5F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DB0185F" w14:textId="77777777"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A4C22"/>
    <w:rsid w:val="000A6F42"/>
    <w:rsid w:val="001D6D3D"/>
    <w:rsid w:val="001E6A1C"/>
    <w:rsid w:val="002350BC"/>
    <w:rsid w:val="0028059F"/>
    <w:rsid w:val="002F4DF0"/>
    <w:rsid w:val="00333E31"/>
    <w:rsid w:val="00350ED6"/>
    <w:rsid w:val="0038483D"/>
    <w:rsid w:val="00435234"/>
    <w:rsid w:val="004651F1"/>
    <w:rsid w:val="00472DDF"/>
    <w:rsid w:val="00495C76"/>
    <w:rsid w:val="00627419"/>
    <w:rsid w:val="0069180D"/>
    <w:rsid w:val="00795F14"/>
    <w:rsid w:val="009039C2"/>
    <w:rsid w:val="00B075EE"/>
    <w:rsid w:val="00B1797D"/>
    <w:rsid w:val="00B3082B"/>
    <w:rsid w:val="00B6703B"/>
    <w:rsid w:val="00BA654F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135CD756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795F1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5F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vduschak@conicet.gov.a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675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Vilma Gladys Duschak</cp:lastModifiedBy>
  <cp:revision>3</cp:revision>
  <dcterms:created xsi:type="dcterms:W3CDTF">2021-09-09T18:15:00Z</dcterms:created>
  <dcterms:modified xsi:type="dcterms:W3CDTF">2021-09-09T18:17:00Z</dcterms:modified>
</cp:coreProperties>
</file>