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0E0AF" w14:textId="2D64B8A9" w:rsidR="002B4FB3" w:rsidRDefault="00981D8B" w:rsidP="00981D8B">
      <w:pPr>
        <w:jc w:val="center"/>
        <w:rPr>
          <w:b/>
          <w:bCs/>
          <w:sz w:val="28"/>
          <w:szCs w:val="28"/>
        </w:rPr>
      </w:pPr>
      <w:r>
        <w:rPr>
          <w:b/>
          <w:bCs/>
          <w:sz w:val="28"/>
          <w:szCs w:val="28"/>
        </w:rPr>
        <w:t>Abstract</w:t>
      </w:r>
    </w:p>
    <w:p w14:paraId="0C0D06BC" w14:textId="6CC647E8" w:rsidR="00981D8B" w:rsidRDefault="00981D8B" w:rsidP="00981D8B">
      <w:pPr>
        <w:jc w:val="center"/>
        <w:rPr>
          <w:b/>
          <w:bCs/>
          <w:sz w:val="28"/>
          <w:szCs w:val="28"/>
          <w:lang w:val="en-US"/>
        </w:rPr>
      </w:pPr>
      <w:r w:rsidRPr="00981D8B">
        <w:rPr>
          <w:b/>
          <w:bCs/>
          <w:sz w:val="28"/>
          <w:szCs w:val="28"/>
          <w:lang w:val="en-US"/>
        </w:rPr>
        <w:t xml:space="preserve">All-in-One </w:t>
      </w:r>
      <w:proofErr w:type="spellStart"/>
      <w:r w:rsidRPr="00981D8B">
        <w:rPr>
          <w:b/>
          <w:bCs/>
          <w:sz w:val="28"/>
          <w:szCs w:val="28"/>
          <w:lang w:val="en-US"/>
        </w:rPr>
        <w:t>Miniscleral</w:t>
      </w:r>
      <w:proofErr w:type="spellEnd"/>
      <w:r w:rsidRPr="00981D8B">
        <w:rPr>
          <w:b/>
          <w:bCs/>
          <w:sz w:val="28"/>
          <w:szCs w:val="28"/>
          <w:lang w:val="en-US"/>
        </w:rPr>
        <w:t xml:space="preserve"> lens f</w:t>
      </w:r>
      <w:r>
        <w:rPr>
          <w:b/>
          <w:bCs/>
          <w:sz w:val="28"/>
          <w:szCs w:val="28"/>
          <w:lang w:val="en-US"/>
        </w:rPr>
        <w:t>or vision correction &amp; drug delivery.</w:t>
      </w:r>
    </w:p>
    <w:p w14:paraId="73296340" w14:textId="77777777" w:rsidR="00981D8B" w:rsidRDefault="00981D8B" w:rsidP="00981D8B">
      <w:pPr>
        <w:jc w:val="center"/>
        <w:rPr>
          <w:sz w:val="32"/>
          <w:szCs w:val="32"/>
          <w:lang w:val="en-US"/>
        </w:rPr>
      </w:pPr>
      <w:r>
        <w:rPr>
          <w:sz w:val="32"/>
          <w:szCs w:val="32"/>
          <w:lang w:val="en-US"/>
        </w:rPr>
        <w:t>Claes Feinbaum PhD</w:t>
      </w:r>
    </w:p>
    <w:p w14:paraId="15D179DA" w14:textId="77777777" w:rsidR="00981D8B" w:rsidRDefault="00981D8B" w:rsidP="00981D8B">
      <w:pPr>
        <w:jc w:val="center"/>
        <w:rPr>
          <w:sz w:val="32"/>
          <w:szCs w:val="32"/>
          <w:lang w:val="en-US"/>
        </w:rPr>
      </w:pPr>
      <w:r>
        <w:rPr>
          <w:sz w:val="32"/>
          <w:szCs w:val="32"/>
          <w:lang w:val="en-US"/>
        </w:rPr>
        <w:t>Professor Emeritus</w:t>
      </w:r>
    </w:p>
    <w:p w14:paraId="5B5D4659" w14:textId="182CE44B" w:rsidR="00AE6701" w:rsidRDefault="00300A72" w:rsidP="00AE6701">
      <w:pPr>
        <w:spacing w:line="360" w:lineRule="auto"/>
        <w:rPr>
          <w:rFonts w:ascii="Arial" w:eastAsia="SimSun" w:hAnsi="Arial" w:cs="Arial"/>
          <w:color w:val="333333"/>
          <w:sz w:val="24"/>
          <w:szCs w:val="24"/>
          <w:shd w:val="clear" w:color="auto" w:fill="FFFFFF"/>
          <w:lang w:val="en-US"/>
        </w:rPr>
      </w:pPr>
      <w:r w:rsidRPr="00300A72">
        <w:rPr>
          <w:rFonts w:ascii="Arial" w:eastAsia="SimSun" w:hAnsi="Arial" w:cs="Arial"/>
          <w:color w:val="333333"/>
          <w:sz w:val="24"/>
          <w:szCs w:val="24"/>
          <w:shd w:val="clear" w:color="auto" w:fill="FFFFFF"/>
          <w:lang w:val="en-US"/>
        </w:rPr>
        <w:t xml:space="preserve">A rigid lens that makes contact only with the sclera and clears the entire cornea and limbus has </w:t>
      </w:r>
      <w:proofErr w:type="gramStart"/>
      <w:r w:rsidRPr="00300A72">
        <w:rPr>
          <w:rFonts w:ascii="Arial" w:eastAsia="SimSun" w:hAnsi="Arial" w:cs="Arial"/>
          <w:color w:val="333333"/>
          <w:sz w:val="24"/>
          <w:szCs w:val="24"/>
          <w:shd w:val="clear" w:color="auto" w:fill="FFFFFF"/>
          <w:lang w:val="en-US"/>
        </w:rPr>
        <w:t>a number of</w:t>
      </w:r>
      <w:proofErr w:type="gramEnd"/>
      <w:r w:rsidRPr="00300A72">
        <w:rPr>
          <w:rFonts w:ascii="Arial" w:eastAsia="SimSun" w:hAnsi="Arial" w:cs="Arial"/>
          <w:color w:val="333333"/>
          <w:sz w:val="24"/>
          <w:szCs w:val="24"/>
          <w:shd w:val="clear" w:color="auto" w:fill="FFFFFF"/>
          <w:lang w:val="en-US"/>
        </w:rPr>
        <w:t xml:space="preserve"> advantages and benefits over corneal contact lenses, hydrogel lenses and hybrid lenses.</w:t>
      </w:r>
      <w:r w:rsidR="00AE6701">
        <w:rPr>
          <w:rFonts w:ascii="Arial" w:eastAsia="SimSun" w:hAnsi="Arial" w:cs="Arial"/>
          <w:color w:val="333333"/>
          <w:sz w:val="24"/>
          <w:szCs w:val="24"/>
          <w:shd w:val="clear" w:color="auto" w:fill="FFFFFF"/>
          <w:lang w:val="en-US"/>
        </w:rPr>
        <w:t xml:space="preserve"> </w:t>
      </w:r>
      <w:r w:rsidR="00AE6701" w:rsidRPr="00AE6701">
        <w:rPr>
          <w:rFonts w:ascii="Arial" w:eastAsia="SimSun" w:hAnsi="Arial" w:cs="Arial"/>
          <w:color w:val="333333"/>
          <w:sz w:val="24"/>
          <w:szCs w:val="24"/>
          <w:shd w:val="clear" w:color="auto" w:fill="FFFFFF"/>
          <w:lang w:val="en-US"/>
        </w:rPr>
        <w:t>Unfortunately, it is frequently reported that the fitting of scleral contact lenses is challenging, time consuming and often involves multiple diagnostic sets and several re-orders of lenses for a respective eye</w:t>
      </w:r>
      <w:r w:rsidR="00AE6701" w:rsidRPr="006442DD">
        <w:rPr>
          <w:rFonts w:ascii="Arial" w:eastAsia="SimSun" w:hAnsi="Arial" w:cs="Arial"/>
          <w:color w:val="333333"/>
          <w:sz w:val="24"/>
          <w:szCs w:val="24"/>
          <w:shd w:val="clear" w:color="auto" w:fill="FFFFFF"/>
          <w:lang w:val="en-US"/>
        </w:rPr>
        <w:t>.</w:t>
      </w:r>
    </w:p>
    <w:p w14:paraId="3CDCB591" w14:textId="77777777" w:rsidR="00AE6701" w:rsidRPr="00AE6701" w:rsidRDefault="00AE6701" w:rsidP="00AE6701">
      <w:pPr>
        <w:spacing w:line="360" w:lineRule="auto"/>
        <w:rPr>
          <w:rFonts w:ascii="Arial" w:eastAsia="SimSun" w:hAnsi="Arial" w:cs="Arial"/>
          <w:color w:val="333333"/>
          <w:sz w:val="24"/>
          <w:szCs w:val="24"/>
          <w:shd w:val="clear" w:color="auto" w:fill="FFFFFF"/>
          <w:lang w:val="en-US"/>
        </w:rPr>
      </w:pPr>
      <w:r w:rsidRPr="00AE6701">
        <w:rPr>
          <w:rFonts w:ascii="Arial" w:eastAsia="SimSun" w:hAnsi="Arial" w:cs="Arial"/>
          <w:color w:val="333333"/>
          <w:sz w:val="24"/>
          <w:szCs w:val="24"/>
          <w:shd w:val="clear" w:color="auto" w:fill="FFFFFF"/>
          <w:lang w:val="en-US"/>
        </w:rPr>
        <w:t>Recently, the confluence of improved metrology for measuring ocular contour, computer numerically controlled lathes, and lens materials with improved mechanical properties and ultra-high oxygen permeability has stimulated renewed interest in mini-scleral contact lenses.</w:t>
      </w:r>
    </w:p>
    <w:p w14:paraId="7A2E5F41" w14:textId="77777777" w:rsidR="00AE6701" w:rsidRDefault="00AE6701" w:rsidP="00AE6701">
      <w:pPr>
        <w:pStyle w:val="Normalwebb"/>
        <w:shd w:val="clear" w:color="auto" w:fill="FFFFFF"/>
        <w:spacing w:beforeAutospacing="0" w:after="100" w:afterAutospacing="0"/>
        <w:rPr>
          <w:rFonts w:ascii="sans-serif" w:eastAsia="sans-serif" w:hAnsi="sans-serif" w:cs="sans-serif"/>
          <w:color w:val="333333"/>
        </w:rPr>
      </w:pPr>
      <w:r>
        <w:rPr>
          <w:rFonts w:ascii="Arial" w:eastAsia="sans-serif" w:hAnsi="Arial" w:cs="Arial"/>
          <w:color w:val="333333"/>
          <w:shd w:val="clear" w:color="auto" w:fill="FFFFFF"/>
        </w:rPr>
        <w:t>What factors limit the increase in use of scleral lenses?</w:t>
      </w:r>
    </w:p>
    <w:p w14:paraId="600929D0" w14:textId="77777777" w:rsidR="00AE6701" w:rsidRDefault="00AE6701" w:rsidP="00AE6701">
      <w:pPr>
        <w:pStyle w:val="Normalwebb"/>
        <w:shd w:val="clear" w:color="auto" w:fill="FFFFFF"/>
        <w:spacing w:beforeAutospacing="0" w:after="100" w:afterAutospacing="0" w:line="360" w:lineRule="auto"/>
        <w:rPr>
          <w:rFonts w:ascii="sans-serif" w:eastAsia="sans-serif" w:hAnsi="sans-serif" w:cs="sans-serif"/>
          <w:color w:val="333333"/>
        </w:rPr>
      </w:pPr>
      <w:r>
        <w:rPr>
          <w:rFonts w:ascii="Arial" w:eastAsia="sans-serif" w:hAnsi="Arial" w:cs="Arial"/>
          <w:color w:val="333333"/>
          <w:shd w:val="clear" w:color="auto" w:fill="FFFFFF"/>
        </w:rPr>
        <w:t xml:space="preserve">For one, lens diameter brings with it challenges. Lenses greater than 18mm in diameter provide a wider zone of scleral contact and present challenges </w:t>
      </w:r>
      <w:proofErr w:type="gramStart"/>
      <w:r>
        <w:rPr>
          <w:rFonts w:ascii="Arial" w:eastAsia="sans-serif" w:hAnsi="Arial" w:cs="Arial"/>
          <w:color w:val="333333"/>
          <w:shd w:val="clear" w:color="auto" w:fill="FFFFFF"/>
        </w:rPr>
        <w:t>with regard to</w:t>
      </w:r>
      <w:proofErr w:type="gramEnd"/>
      <w:r>
        <w:rPr>
          <w:rFonts w:ascii="Arial" w:eastAsia="sans-serif" w:hAnsi="Arial" w:cs="Arial"/>
          <w:color w:val="333333"/>
          <w:shd w:val="clear" w:color="auto" w:fill="FFFFFF"/>
        </w:rPr>
        <w:t xml:space="preserve"> stagnation and difficulty in lens removal. Recent research in measuring scleral geometry explains the need to design lenses that are larger than 18mm. However, at the same time, practitioners express the desire to fit lenses that are smaller. </w:t>
      </w:r>
    </w:p>
    <w:p w14:paraId="5A95EB4D" w14:textId="77777777" w:rsidR="00AE6701" w:rsidRPr="006442DD" w:rsidRDefault="00AE6701" w:rsidP="00AE6701">
      <w:pPr>
        <w:pStyle w:val="Normalwebb"/>
        <w:shd w:val="clear" w:color="auto" w:fill="FFFFFF"/>
        <w:spacing w:beforeAutospacing="0" w:after="100" w:afterAutospacing="0" w:line="360" w:lineRule="auto"/>
        <w:rPr>
          <w:rFonts w:ascii="Arial" w:eastAsia="sans-serif" w:hAnsi="Arial" w:cs="Arial"/>
          <w:color w:val="333333"/>
          <w:shd w:val="clear" w:color="auto" w:fill="FFFFFF"/>
        </w:rPr>
      </w:pPr>
      <w:r>
        <w:rPr>
          <w:rFonts w:ascii="Arial" w:eastAsia="sans-serif" w:hAnsi="Arial" w:cs="Arial"/>
          <w:color w:val="333333"/>
          <w:shd w:val="clear" w:color="auto" w:fill="FFFFFF"/>
        </w:rPr>
        <w:t>Another challenge that hinders adoption is the tendency for lens manufacturers to withhold specific parameter information for the lenses. Further, the lexicon used for referencing the zones and geometry of the lenses, along with the general negative history of scleral lenses</w:t>
      </w:r>
      <w:r w:rsidRPr="006442DD">
        <w:rPr>
          <w:rFonts w:ascii="Arial" w:eastAsia="sans-serif" w:hAnsi="Arial" w:cs="Arial"/>
          <w:color w:val="333333"/>
          <w:shd w:val="clear" w:color="auto" w:fill="FFFFFF"/>
        </w:rPr>
        <w:t xml:space="preserve"> has up to now been a problem.</w:t>
      </w:r>
    </w:p>
    <w:p w14:paraId="4470C18A" w14:textId="77777777" w:rsidR="00AE6701" w:rsidRPr="006442DD" w:rsidRDefault="00AE6701" w:rsidP="00AE6701">
      <w:pPr>
        <w:pStyle w:val="Normalwebb"/>
        <w:shd w:val="clear" w:color="auto" w:fill="FFFFFF"/>
        <w:spacing w:beforeAutospacing="0" w:after="100" w:afterAutospacing="0" w:line="360" w:lineRule="auto"/>
        <w:rPr>
          <w:rFonts w:ascii="Arial" w:eastAsia="sans-serif" w:hAnsi="Arial" w:cs="Arial"/>
          <w:color w:val="333333"/>
          <w:shd w:val="clear" w:color="auto" w:fill="FFFFFF"/>
        </w:rPr>
      </w:pPr>
      <w:proofErr w:type="spellStart"/>
      <w:r w:rsidRPr="006442DD">
        <w:rPr>
          <w:rFonts w:ascii="Arial" w:eastAsia="sans-serif" w:hAnsi="Arial" w:cs="Arial"/>
          <w:color w:val="333333"/>
          <w:shd w:val="clear" w:color="auto" w:fill="FFFFFF"/>
        </w:rPr>
        <w:t>Fitlens</w:t>
      </w:r>
      <w:proofErr w:type="spellEnd"/>
      <w:r w:rsidRPr="006442DD">
        <w:rPr>
          <w:rFonts w:ascii="Arial" w:eastAsia="sans-serif" w:hAnsi="Arial" w:cs="Arial"/>
          <w:color w:val="333333"/>
          <w:shd w:val="clear" w:color="auto" w:fill="FFFFFF"/>
        </w:rPr>
        <w:t xml:space="preserve"> is </w:t>
      </w:r>
      <w:proofErr w:type="spellStart"/>
      <w:r w:rsidRPr="006442DD">
        <w:rPr>
          <w:rFonts w:ascii="Arial" w:eastAsia="sans-serif" w:hAnsi="Arial" w:cs="Arial"/>
          <w:color w:val="333333"/>
          <w:shd w:val="clear" w:color="auto" w:fill="FFFFFF"/>
        </w:rPr>
        <w:t>adressing</w:t>
      </w:r>
      <w:proofErr w:type="spellEnd"/>
      <w:r w:rsidRPr="006442DD">
        <w:rPr>
          <w:rFonts w:ascii="Arial" w:eastAsia="sans-serif" w:hAnsi="Arial" w:cs="Arial"/>
          <w:color w:val="333333"/>
          <w:shd w:val="clear" w:color="auto" w:fill="FFFFFF"/>
        </w:rPr>
        <w:t xml:space="preserve"> the scleral fitting challenge in the following manner.</w:t>
      </w:r>
    </w:p>
    <w:p w14:paraId="34BD996F" w14:textId="77777777" w:rsidR="00AE6701" w:rsidRPr="006442DD" w:rsidRDefault="00AE6701" w:rsidP="00AE6701">
      <w:pPr>
        <w:pStyle w:val="Normalwebb"/>
        <w:shd w:val="clear" w:color="auto" w:fill="FFFFFF"/>
        <w:spacing w:beforeAutospacing="0" w:after="100" w:afterAutospacing="0" w:line="360" w:lineRule="auto"/>
        <w:rPr>
          <w:rFonts w:ascii="Arial" w:eastAsia="sans-serif" w:hAnsi="Arial" w:cs="Arial"/>
          <w:color w:val="333333"/>
          <w:shd w:val="clear" w:color="auto" w:fill="FFFFFF"/>
        </w:rPr>
      </w:pPr>
      <w:r w:rsidRPr="006442DD">
        <w:rPr>
          <w:rFonts w:ascii="Arial" w:eastAsia="sans-serif" w:hAnsi="Arial" w:cs="Arial"/>
          <w:color w:val="333333"/>
          <w:shd w:val="clear" w:color="auto" w:fill="FFFFFF"/>
        </w:rPr>
        <w:t xml:space="preserve">The first issue to </w:t>
      </w:r>
      <w:proofErr w:type="spellStart"/>
      <w:r w:rsidRPr="006442DD">
        <w:rPr>
          <w:rFonts w:ascii="Arial" w:eastAsia="sans-serif" w:hAnsi="Arial" w:cs="Arial"/>
          <w:color w:val="333333"/>
          <w:shd w:val="clear" w:color="auto" w:fill="FFFFFF"/>
        </w:rPr>
        <w:t>adress</w:t>
      </w:r>
      <w:proofErr w:type="spellEnd"/>
      <w:r w:rsidRPr="006442DD">
        <w:rPr>
          <w:rFonts w:ascii="Arial" w:eastAsia="sans-serif" w:hAnsi="Arial" w:cs="Arial"/>
          <w:color w:val="333333"/>
          <w:shd w:val="clear" w:color="auto" w:fill="FFFFFF"/>
        </w:rPr>
        <w:t xml:space="preserve"> is that of hypoxia </w:t>
      </w:r>
      <w:proofErr w:type="gramStart"/>
      <w:r w:rsidRPr="006442DD">
        <w:rPr>
          <w:rFonts w:ascii="Arial" w:eastAsia="sans-serif" w:hAnsi="Arial" w:cs="Arial"/>
          <w:color w:val="333333"/>
          <w:shd w:val="clear" w:color="auto" w:fill="FFFFFF"/>
        </w:rPr>
        <w:t>i.e.</w:t>
      </w:r>
      <w:proofErr w:type="gramEnd"/>
      <w:r w:rsidRPr="006442DD">
        <w:rPr>
          <w:rFonts w:ascii="Arial" w:eastAsia="sans-serif" w:hAnsi="Arial" w:cs="Arial"/>
          <w:color w:val="333333"/>
          <w:shd w:val="clear" w:color="auto" w:fill="FFFFFF"/>
        </w:rPr>
        <w:t xml:space="preserve"> lack of oxygen entering through the lens. If there is not enough </w:t>
      </w:r>
      <w:proofErr w:type="gramStart"/>
      <w:r w:rsidRPr="006442DD">
        <w:rPr>
          <w:rFonts w:ascii="Arial" w:eastAsia="sans-serif" w:hAnsi="Arial" w:cs="Arial"/>
          <w:color w:val="333333"/>
          <w:shd w:val="clear" w:color="auto" w:fill="FFFFFF"/>
        </w:rPr>
        <w:t>oxygen</w:t>
      </w:r>
      <w:proofErr w:type="gramEnd"/>
      <w:r w:rsidRPr="006442DD">
        <w:rPr>
          <w:rFonts w:ascii="Arial" w:eastAsia="sans-serif" w:hAnsi="Arial" w:cs="Arial"/>
          <w:color w:val="333333"/>
          <w:shd w:val="clear" w:color="auto" w:fill="FFFFFF"/>
        </w:rPr>
        <w:t xml:space="preserve"> then that will lead to corneal oedema and </w:t>
      </w:r>
      <w:proofErr w:type="spellStart"/>
      <w:r w:rsidRPr="006442DD">
        <w:rPr>
          <w:rFonts w:ascii="Arial" w:eastAsia="sans-serif" w:hAnsi="Arial" w:cs="Arial"/>
          <w:color w:val="333333"/>
          <w:shd w:val="clear" w:color="auto" w:fill="FFFFFF"/>
        </w:rPr>
        <w:t>neovascularisation</w:t>
      </w:r>
      <w:proofErr w:type="spellEnd"/>
      <w:r w:rsidRPr="006442DD">
        <w:rPr>
          <w:rFonts w:ascii="Arial" w:eastAsia="sans-serif" w:hAnsi="Arial" w:cs="Arial"/>
          <w:color w:val="333333"/>
          <w:shd w:val="clear" w:color="auto" w:fill="FFFFFF"/>
        </w:rPr>
        <w:t xml:space="preserve"> (ingrowth of blood vessels onto the cornea).</w:t>
      </w:r>
    </w:p>
    <w:p w14:paraId="68B40A0B" w14:textId="5DF23637" w:rsidR="00AE6701" w:rsidRDefault="00AE6701" w:rsidP="00AE6701">
      <w:pPr>
        <w:pStyle w:val="Normalwebb"/>
        <w:shd w:val="clear" w:color="auto" w:fill="FFFFFF"/>
        <w:spacing w:beforeAutospacing="0" w:after="100" w:afterAutospacing="0" w:line="360" w:lineRule="auto"/>
        <w:rPr>
          <w:rFonts w:ascii="Arial" w:eastAsia="sans-serif" w:hAnsi="Arial" w:cs="Arial"/>
          <w:color w:val="333333"/>
          <w:shd w:val="clear" w:color="auto" w:fill="FFFFFF"/>
        </w:rPr>
      </w:pPr>
      <w:r w:rsidRPr="006442DD">
        <w:rPr>
          <w:rFonts w:ascii="Arial" w:eastAsia="sans-serif" w:hAnsi="Arial" w:cs="Arial"/>
          <w:color w:val="333333"/>
          <w:shd w:val="clear" w:color="auto" w:fill="FFFFFF"/>
        </w:rPr>
        <w:t xml:space="preserve">This issue is solved by </w:t>
      </w:r>
      <w:proofErr w:type="spellStart"/>
      <w:r w:rsidRPr="006442DD">
        <w:rPr>
          <w:rFonts w:ascii="Arial" w:eastAsia="sans-serif" w:hAnsi="Arial" w:cs="Arial"/>
          <w:color w:val="333333"/>
          <w:shd w:val="clear" w:color="auto" w:fill="FFFFFF"/>
        </w:rPr>
        <w:t>Fitlens</w:t>
      </w:r>
      <w:proofErr w:type="spellEnd"/>
      <w:r w:rsidRPr="006442DD">
        <w:rPr>
          <w:rFonts w:ascii="Arial" w:eastAsia="sans-serif" w:hAnsi="Arial" w:cs="Arial"/>
          <w:color w:val="333333"/>
          <w:shd w:val="clear" w:color="auto" w:fill="FFFFFF"/>
        </w:rPr>
        <w:t xml:space="preserve"> by using a material called Acuity 100 (</w:t>
      </w:r>
      <w:proofErr w:type="spellStart"/>
      <w:r w:rsidRPr="006442DD">
        <w:rPr>
          <w:rFonts w:ascii="Arial" w:eastAsia="sans-serif" w:hAnsi="Arial" w:cs="Arial"/>
          <w:color w:val="333333"/>
          <w:shd w:val="clear" w:color="auto" w:fill="FFFFFF"/>
        </w:rPr>
        <w:t>Hexafocon</w:t>
      </w:r>
      <w:proofErr w:type="spellEnd"/>
      <w:r w:rsidRPr="006442DD">
        <w:rPr>
          <w:rFonts w:ascii="Arial" w:eastAsia="sans-serif" w:hAnsi="Arial" w:cs="Arial"/>
          <w:color w:val="333333"/>
          <w:shd w:val="clear" w:color="auto" w:fill="FFFFFF"/>
        </w:rPr>
        <w:t xml:space="preserve"> A).</w:t>
      </w:r>
    </w:p>
    <w:p w14:paraId="3016BD3D" w14:textId="59D05928" w:rsidR="00AE6701" w:rsidRDefault="00AE6701" w:rsidP="00AE6701">
      <w:pPr>
        <w:pStyle w:val="Normalwebb"/>
        <w:shd w:val="clear" w:color="auto" w:fill="FFFFFF"/>
        <w:spacing w:beforeAutospacing="0" w:after="100" w:afterAutospacing="0" w:line="360" w:lineRule="auto"/>
        <w:rPr>
          <w:rFonts w:ascii="Arial" w:eastAsia="sans-serif" w:hAnsi="Arial" w:cs="Arial"/>
          <w:color w:val="333333"/>
          <w:shd w:val="clear" w:color="auto" w:fill="FFFFFF"/>
        </w:rPr>
      </w:pPr>
      <w:r>
        <w:rPr>
          <w:rFonts w:ascii="Arial" w:eastAsia="sans-serif" w:hAnsi="Arial" w:cs="Arial"/>
          <w:color w:val="333333"/>
          <w:shd w:val="clear" w:color="auto" w:fill="FFFFFF"/>
        </w:rPr>
        <w:t xml:space="preserve">Videos will demonstrate efficacy of the AIO lens with proper lens movement, </w:t>
      </w:r>
      <w:r w:rsidR="00BF527A">
        <w:rPr>
          <w:rFonts w:ascii="Arial" w:eastAsia="sans-serif" w:hAnsi="Arial" w:cs="Arial"/>
          <w:color w:val="333333"/>
          <w:shd w:val="clear" w:color="auto" w:fill="FFFFFF"/>
        </w:rPr>
        <w:t>exchange of tears, and consistent tear reservoir due to the unique design.</w:t>
      </w:r>
    </w:p>
    <w:p w14:paraId="7B0EFE84" w14:textId="77777777" w:rsidR="003E3841" w:rsidRDefault="003E3841" w:rsidP="003E3841">
      <w:pPr>
        <w:shd w:val="clear" w:color="auto" w:fill="FFFFFF"/>
        <w:spacing w:after="150" w:line="276" w:lineRule="auto"/>
        <w:rPr>
          <w:rFonts w:cstheme="minorHAnsi"/>
          <w:sz w:val="28"/>
          <w:szCs w:val="28"/>
          <w:lang w:val="en-US"/>
        </w:rPr>
      </w:pPr>
      <w:r>
        <w:rPr>
          <w:rFonts w:cstheme="minorHAnsi"/>
          <w:sz w:val="28"/>
          <w:szCs w:val="28"/>
          <w:lang w:val="en-US"/>
        </w:rPr>
        <w:lastRenderedPageBreak/>
        <w:t>Biography:</w:t>
      </w:r>
    </w:p>
    <w:p w14:paraId="09470624" w14:textId="77777777" w:rsidR="003E3841" w:rsidRPr="00050DDE" w:rsidRDefault="003E3841" w:rsidP="003E3841">
      <w:pPr>
        <w:rPr>
          <w:sz w:val="32"/>
          <w:szCs w:val="32"/>
          <w:lang w:val="en-US"/>
        </w:rPr>
      </w:pPr>
      <w:r>
        <w:rPr>
          <w:sz w:val="32"/>
          <w:szCs w:val="32"/>
          <w:lang w:val="en-US"/>
        </w:rPr>
        <w:t>Claes Feinbaum,</w:t>
      </w:r>
      <w:r w:rsidRPr="00050DDE">
        <w:rPr>
          <w:sz w:val="32"/>
          <w:szCs w:val="32"/>
          <w:lang w:val="en-US"/>
        </w:rPr>
        <w:t xml:space="preserve"> PhD,</w:t>
      </w:r>
      <w:r w:rsidRPr="00EC2D84">
        <w:rPr>
          <w:sz w:val="32"/>
          <w:szCs w:val="32"/>
          <w:lang w:val="en-US"/>
        </w:rPr>
        <w:t xml:space="preserve"> </w:t>
      </w:r>
      <w:r>
        <w:rPr>
          <w:sz w:val="32"/>
          <w:szCs w:val="32"/>
          <w:lang w:val="en-US"/>
        </w:rPr>
        <w:t xml:space="preserve">guest professor at Ben Gurion University of the Negev and visiting professor </w:t>
      </w:r>
      <w:proofErr w:type="gramStart"/>
      <w:r>
        <w:rPr>
          <w:sz w:val="32"/>
          <w:szCs w:val="32"/>
          <w:lang w:val="en-US"/>
        </w:rPr>
        <w:t>at  Moscow</w:t>
      </w:r>
      <w:proofErr w:type="gramEnd"/>
      <w:r>
        <w:rPr>
          <w:sz w:val="32"/>
          <w:szCs w:val="32"/>
          <w:lang w:val="en-US"/>
        </w:rPr>
        <w:t xml:space="preserve"> State University. </w:t>
      </w:r>
      <w:r w:rsidRPr="00EC2D84">
        <w:rPr>
          <w:sz w:val="32"/>
          <w:szCs w:val="32"/>
          <w:lang w:val="en-US"/>
        </w:rPr>
        <w:t xml:space="preserve"> </w:t>
      </w:r>
      <w:proofErr w:type="gramStart"/>
      <w:r>
        <w:rPr>
          <w:sz w:val="32"/>
          <w:szCs w:val="32"/>
          <w:lang w:val="en-US"/>
        </w:rPr>
        <w:t>D</w:t>
      </w:r>
      <w:r w:rsidRPr="00EC2D84">
        <w:rPr>
          <w:sz w:val="32"/>
          <w:szCs w:val="32"/>
          <w:lang w:val="en-US"/>
        </w:rPr>
        <w:t>esigned  Hydron</w:t>
      </w:r>
      <w:proofErr w:type="gramEnd"/>
      <w:r w:rsidRPr="00EC2D84">
        <w:rPr>
          <w:sz w:val="32"/>
          <w:szCs w:val="32"/>
          <w:lang w:val="en-US"/>
        </w:rPr>
        <w:t xml:space="preserve"> 006 lens and  Hydron </w:t>
      </w:r>
      <w:proofErr w:type="spellStart"/>
      <w:r w:rsidRPr="00EC2D84">
        <w:rPr>
          <w:sz w:val="32"/>
          <w:szCs w:val="32"/>
          <w:lang w:val="en-US"/>
        </w:rPr>
        <w:t>toric</w:t>
      </w:r>
      <w:proofErr w:type="spellEnd"/>
      <w:r w:rsidRPr="00EC2D84">
        <w:rPr>
          <w:sz w:val="32"/>
          <w:szCs w:val="32"/>
          <w:lang w:val="en-US"/>
        </w:rPr>
        <w:t xml:space="preserve"> lens.</w:t>
      </w:r>
      <w:r>
        <w:rPr>
          <w:sz w:val="32"/>
          <w:szCs w:val="32"/>
          <w:lang w:val="en-US"/>
        </w:rPr>
        <w:t xml:space="preserve"> In 80ies co-inventor disposable soft contact lenses, today </w:t>
      </w:r>
      <w:proofErr w:type="spellStart"/>
      <w:r>
        <w:rPr>
          <w:sz w:val="32"/>
          <w:szCs w:val="32"/>
          <w:lang w:val="en-US"/>
        </w:rPr>
        <w:t>Acuvue</w:t>
      </w:r>
      <w:proofErr w:type="spellEnd"/>
      <w:r>
        <w:rPr>
          <w:sz w:val="32"/>
          <w:szCs w:val="32"/>
          <w:lang w:val="en-US"/>
        </w:rPr>
        <w:t>.</w:t>
      </w:r>
      <w:r w:rsidRPr="00EC2D84">
        <w:rPr>
          <w:sz w:val="32"/>
          <w:szCs w:val="32"/>
          <w:lang w:val="en-US"/>
        </w:rPr>
        <w:t xml:space="preserve"> </w:t>
      </w:r>
      <w:r>
        <w:rPr>
          <w:sz w:val="32"/>
          <w:szCs w:val="32"/>
          <w:lang w:val="en-US"/>
        </w:rPr>
        <w:t>L</w:t>
      </w:r>
      <w:r w:rsidRPr="00EC2D84">
        <w:rPr>
          <w:sz w:val="32"/>
          <w:szCs w:val="32"/>
          <w:lang w:val="en-US"/>
        </w:rPr>
        <w:t>ate 80ies took part in the clinical trials of the Summit Laser. From 1996 to 2002 research professor at university of Durban-Westville, South Africa. Between 2002 and 200</w:t>
      </w:r>
      <w:r>
        <w:rPr>
          <w:sz w:val="32"/>
          <w:szCs w:val="32"/>
          <w:lang w:val="en-US"/>
        </w:rPr>
        <w:t>7</w:t>
      </w:r>
      <w:r w:rsidRPr="00EC2D84">
        <w:rPr>
          <w:sz w:val="32"/>
          <w:szCs w:val="32"/>
          <w:lang w:val="en-US"/>
        </w:rPr>
        <w:t xml:space="preserve"> worked at Instituto </w:t>
      </w:r>
      <w:proofErr w:type="spellStart"/>
      <w:r w:rsidRPr="00EC2D84">
        <w:rPr>
          <w:sz w:val="32"/>
          <w:szCs w:val="32"/>
          <w:lang w:val="en-US"/>
        </w:rPr>
        <w:t>Oftalmologico</w:t>
      </w:r>
      <w:proofErr w:type="spellEnd"/>
      <w:r w:rsidRPr="00EC2D84">
        <w:rPr>
          <w:sz w:val="32"/>
          <w:szCs w:val="32"/>
          <w:lang w:val="en-US"/>
        </w:rPr>
        <w:t>, Alicante, Spain.</w:t>
      </w:r>
      <w:r>
        <w:rPr>
          <w:sz w:val="32"/>
          <w:szCs w:val="32"/>
          <w:lang w:val="en-US"/>
        </w:rPr>
        <w:t xml:space="preserve"> Clinical and research consultant for </w:t>
      </w:r>
      <w:proofErr w:type="spellStart"/>
      <w:r>
        <w:rPr>
          <w:sz w:val="32"/>
          <w:szCs w:val="32"/>
          <w:lang w:val="en-US"/>
        </w:rPr>
        <w:t>EyeYon</w:t>
      </w:r>
      <w:proofErr w:type="spellEnd"/>
      <w:r>
        <w:rPr>
          <w:sz w:val="32"/>
          <w:szCs w:val="32"/>
          <w:lang w:val="en-US"/>
        </w:rPr>
        <w:t xml:space="preserve"> Medical. Main interests are tear film, cornea, </w:t>
      </w:r>
      <w:proofErr w:type="gramStart"/>
      <w:r>
        <w:rPr>
          <w:sz w:val="32"/>
          <w:szCs w:val="32"/>
          <w:lang w:val="en-US"/>
        </w:rPr>
        <w:t>cataract</w:t>
      </w:r>
      <w:proofErr w:type="gramEnd"/>
      <w:r>
        <w:rPr>
          <w:sz w:val="32"/>
          <w:szCs w:val="32"/>
          <w:lang w:val="en-US"/>
        </w:rPr>
        <w:t xml:space="preserve"> and refractive surgery and IOP after refractive surgery.  Author of </w:t>
      </w:r>
      <w:proofErr w:type="gramStart"/>
      <w:r>
        <w:rPr>
          <w:sz w:val="32"/>
          <w:szCs w:val="32"/>
          <w:lang w:val="en-US"/>
        </w:rPr>
        <w:t>a number of</w:t>
      </w:r>
      <w:proofErr w:type="gramEnd"/>
      <w:r>
        <w:rPr>
          <w:sz w:val="32"/>
          <w:szCs w:val="32"/>
          <w:lang w:val="en-US"/>
        </w:rPr>
        <w:t xml:space="preserve"> scientific articles and a co-author to a book on refractive surgery. Co-inventor of the CSF1 </w:t>
      </w:r>
      <w:proofErr w:type="spellStart"/>
      <w:r>
        <w:rPr>
          <w:sz w:val="32"/>
          <w:szCs w:val="32"/>
          <w:lang w:val="en-US"/>
        </w:rPr>
        <w:t>presbyopic</w:t>
      </w:r>
      <w:proofErr w:type="spellEnd"/>
      <w:r>
        <w:rPr>
          <w:sz w:val="32"/>
          <w:szCs w:val="32"/>
          <w:lang w:val="en-US"/>
        </w:rPr>
        <w:t xml:space="preserve"> eye drop. Currently working on topicals for CES, myopia control soft contact lenses and diagnostic tools for dry eyes.</w:t>
      </w:r>
      <w:r w:rsidRPr="00EC2D84">
        <w:rPr>
          <w:sz w:val="32"/>
          <w:szCs w:val="32"/>
          <w:lang w:val="en-US"/>
        </w:rPr>
        <w:t xml:space="preserve"> </w:t>
      </w:r>
      <w:r>
        <w:rPr>
          <w:sz w:val="32"/>
          <w:szCs w:val="32"/>
          <w:lang w:val="en-US"/>
        </w:rPr>
        <w:t>W</w:t>
      </w:r>
      <w:r w:rsidRPr="00EC2D84">
        <w:rPr>
          <w:sz w:val="32"/>
          <w:szCs w:val="32"/>
          <w:lang w:val="en-US"/>
        </w:rPr>
        <w:t>orking in a private eye clinic</w:t>
      </w:r>
      <w:r>
        <w:rPr>
          <w:sz w:val="32"/>
          <w:szCs w:val="32"/>
          <w:lang w:val="en-US"/>
        </w:rPr>
        <w:t xml:space="preserve">, </w:t>
      </w:r>
      <w:r w:rsidRPr="00EC2D84">
        <w:rPr>
          <w:sz w:val="32"/>
          <w:szCs w:val="32"/>
          <w:lang w:val="en-US"/>
        </w:rPr>
        <w:t>main emphasis on clinical work</w:t>
      </w:r>
      <w:r>
        <w:rPr>
          <w:sz w:val="32"/>
          <w:szCs w:val="32"/>
          <w:lang w:val="en-US"/>
        </w:rPr>
        <w:t xml:space="preserve"> and as medical director </w:t>
      </w:r>
      <w:proofErr w:type="spellStart"/>
      <w:r>
        <w:rPr>
          <w:sz w:val="32"/>
          <w:szCs w:val="32"/>
          <w:lang w:val="en-US"/>
        </w:rPr>
        <w:t>Fitlens</w:t>
      </w:r>
      <w:proofErr w:type="spellEnd"/>
      <w:r>
        <w:rPr>
          <w:sz w:val="32"/>
          <w:szCs w:val="32"/>
          <w:lang w:val="en-US"/>
        </w:rPr>
        <w:t xml:space="preserve"> </w:t>
      </w:r>
      <w:proofErr w:type="spellStart"/>
      <w:r>
        <w:rPr>
          <w:sz w:val="32"/>
          <w:szCs w:val="32"/>
          <w:lang w:val="en-US"/>
        </w:rPr>
        <w:t>Rimonci</w:t>
      </w:r>
      <w:proofErr w:type="spellEnd"/>
      <w:r>
        <w:rPr>
          <w:sz w:val="32"/>
          <w:szCs w:val="32"/>
          <w:lang w:val="en-US"/>
        </w:rPr>
        <w:t xml:space="preserve"> Group.</w:t>
      </w:r>
    </w:p>
    <w:p w14:paraId="04C3540B" w14:textId="77777777" w:rsidR="003E3841" w:rsidRPr="00050DDE" w:rsidRDefault="003E3841" w:rsidP="003E3841">
      <w:pPr>
        <w:rPr>
          <w:sz w:val="32"/>
          <w:szCs w:val="32"/>
          <w:lang w:val="en-US"/>
        </w:rPr>
      </w:pPr>
    </w:p>
    <w:p w14:paraId="28F93264" w14:textId="77777777" w:rsidR="003E3841" w:rsidRPr="006442DD" w:rsidRDefault="003E3841" w:rsidP="00AE6701">
      <w:pPr>
        <w:pStyle w:val="Normalwebb"/>
        <w:shd w:val="clear" w:color="auto" w:fill="FFFFFF"/>
        <w:spacing w:beforeAutospacing="0" w:after="100" w:afterAutospacing="0" w:line="360" w:lineRule="auto"/>
        <w:rPr>
          <w:rFonts w:ascii="Arial" w:eastAsia="sans-serif" w:hAnsi="Arial" w:cs="Arial"/>
          <w:color w:val="333333"/>
          <w:shd w:val="clear" w:color="auto" w:fill="FFFFFF"/>
        </w:rPr>
      </w:pPr>
    </w:p>
    <w:p w14:paraId="0D3ECA1F" w14:textId="77777777" w:rsidR="00AE6701" w:rsidRPr="006442DD" w:rsidRDefault="00AE6701" w:rsidP="00AE6701">
      <w:pPr>
        <w:spacing w:line="360" w:lineRule="auto"/>
        <w:rPr>
          <w:rFonts w:ascii="Arial" w:eastAsia="SimSun" w:hAnsi="Arial" w:cs="Arial"/>
          <w:color w:val="333333"/>
          <w:sz w:val="24"/>
          <w:szCs w:val="24"/>
          <w:shd w:val="clear" w:color="auto" w:fill="FFFFFF"/>
          <w:lang w:val="en-US"/>
        </w:rPr>
      </w:pPr>
    </w:p>
    <w:p w14:paraId="0DC16FCB" w14:textId="2460BC72" w:rsidR="00981D8B" w:rsidRDefault="00981D8B" w:rsidP="00300A72">
      <w:pPr>
        <w:spacing w:line="276" w:lineRule="auto"/>
        <w:rPr>
          <w:rFonts w:ascii="Arial" w:eastAsia="SimSun" w:hAnsi="Arial" w:cs="Arial"/>
          <w:color w:val="333333"/>
          <w:sz w:val="24"/>
          <w:szCs w:val="24"/>
          <w:shd w:val="clear" w:color="auto" w:fill="FFFFFF"/>
          <w:lang w:val="en-US"/>
        </w:rPr>
      </w:pPr>
    </w:p>
    <w:p w14:paraId="53AF3DAC" w14:textId="77777777" w:rsidR="00AE6701" w:rsidRPr="00300A72" w:rsidRDefault="00AE6701" w:rsidP="00300A72">
      <w:pPr>
        <w:spacing w:line="276" w:lineRule="auto"/>
        <w:rPr>
          <w:b/>
          <w:bCs/>
          <w:sz w:val="28"/>
          <w:szCs w:val="28"/>
          <w:lang w:val="en-US"/>
        </w:rPr>
      </w:pPr>
    </w:p>
    <w:sectPr w:rsidR="00AE6701" w:rsidRPr="00300A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8B"/>
    <w:rsid w:val="002B4FB3"/>
    <w:rsid w:val="00300A72"/>
    <w:rsid w:val="003E3841"/>
    <w:rsid w:val="00981D8B"/>
    <w:rsid w:val="00AE6701"/>
    <w:rsid w:val="00BF52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18AB"/>
  <w15:chartTrackingRefBased/>
  <w15:docId w15:val="{6638A03B-7F87-42AC-ABE3-103402CB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rsid w:val="00AE6701"/>
    <w:pPr>
      <w:spacing w:beforeAutospacing="1" w:after="0" w:afterAutospacing="1"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493</Words>
  <Characters>2615</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Claes Feinbaum</dc:creator>
  <cp:keywords/>
  <dc:description/>
  <cp:lastModifiedBy>Claes Feinbaum</cp:lastModifiedBy>
  <cp:revision>4</cp:revision>
  <dcterms:created xsi:type="dcterms:W3CDTF">2021-11-22T12:58:00Z</dcterms:created>
  <dcterms:modified xsi:type="dcterms:W3CDTF">2021-11-22T13:07:00Z</dcterms:modified>
</cp:coreProperties>
</file>