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F30" w:rsidRPr="00A31F30" w:rsidRDefault="00A31F30" w:rsidP="00A31F30">
      <w:pPr>
        <w:spacing w:after="200" w:line="480" w:lineRule="auto"/>
        <w:ind w:left="720"/>
        <w:jc w:val="center"/>
        <w:rPr>
          <w:b/>
          <w:bCs/>
          <w:sz w:val="28"/>
          <w:szCs w:val="28"/>
          <w:u w:val="single"/>
        </w:rPr>
      </w:pPr>
      <w:r w:rsidRPr="00A31F30">
        <w:rPr>
          <w:b/>
          <w:bCs/>
          <w:sz w:val="28"/>
          <w:szCs w:val="28"/>
          <w:u w:val="single"/>
        </w:rPr>
        <w:t>Abstract</w:t>
      </w:r>
    </w:p>
    <w:p w:rsidR="00A31F30" w:rsidRDefault="00A31F30" w:rsidP="00A31F30">
      <w:pPr>
        <w:spacing w:after="200" w:line="480" w:lineRule="auto"/>
        <w:ind w:left="720"/>
        <w:jc w:val="both"/>
        <w:rPr>
          <w:b/>
          <w:bCs/>
          <w:u w:val="single"/>
        </w:rPr>
      </w:pPr>
      <w:r w:rsidRPr="00A31F30">
        <w:rPr>
          <w:b/>
          <w:bCs/>
          <w:u w:val="single"/>
        </w:rPr>
        <w:t>Use of Dacryoscintigraphy to Assess Functional Success of External Dacryocystorhinostomy in PANDO</w:t>
      </w:r>
    </w:p>
    <w:p w:rsidR="003E20F1" w:rsidRPr="003E20F1" w:rsidRDefault="003E20F1" w:rsidP="00A31F30">
      <w:pPr>
        <w:spacing w:after="200" w:line="480" w:lineRule="auto"/>
        <w:ind w:left="720"/>
        <w:jc w:val="both"/>
        <w:rPr>
          <w:b/>
          <w:bCs/>
        </w:rPr>
      </w:pPr>
      <w:r w:rsidRPr="003E20F1">
        <w:rPr>
          <w:b/>
          <w:bCs/>
        </w:rPr>
        <w:t xml:space="preserve">Presenting Author: </w:t>
      </w:r>
      <w:r w:rsidRPr="003E20F1">
        <w:rPr>
          <w:b/>
          <w:bCs/>
          <w:i/>
          <w:iCs/>
        </w:rPr>
        <w:t xml:space="preserve">Gautam Lokdarshi, MD </w:t>
      </w:r>
      <w:r w:rsidRPr="003E20F1">
        <w:rPr>
          <w:b/>
          <w:bCs/>
          <w:i/>
          <w:iCs/>
        </w:rPr>
        <w:br/>
      </w:r>
      <w:r w:rsidRPr="003E20F1">
        <w:rPr>
          <w:b/>
          <w:bCs/>
        </w:rPr>
        <w:t>Co-authors:</w:t>
      </w:r>
      <w:r w:rsidRPr="003E20F1">
        <w:rPr>
          <w:b/>
          <w:bCs/>
          <w:i/>
          <w:iCs/>
        </w:rPr>
        <w:t xml:space="preserve"> Prof. Neelam Pushker, MD; Prof. Rakesh kumar, MD; </w:t>
      </w:r>
      <w:r w:rsidRPr="003E20F1">
        <w:rPr>
          <w:b/>
          <w:bCs/>
          <w:i/>
          <w:iCs/>
        </w:rPr>
        <w:br/>
        <w:t>Krishan Kant Agarwal, MD; Prof. M. S .Bajaj, MD</w:t>
      </w:r>
    </w:p>
    <w:p w:rsidR="00DB0843" w:rsidRDefault="0088553B">
      <w:pPr>
        <w:pStyle w:val="Default"/>
        <w:numPr>
          <w:ilvl w:val="0"/>
          <w:numId w:val="2"/>
        </w:numPr>
        <w:spacing w:after="200" w:line="480" w:lineRule="auto"/>
        <w:jc w:val="both"/>
        <w:rPr>
          <w:rFonts w:ascii="Times New Roman" w:hAnsi="Times New Roman"/>
          <w:b/>
          <w:bCs/>
          <w:sz w:val="24"/>
          <w:szCs w:val="24"/>
          <w:u w:color="000000"/>
        </w:rPr>
      </w:pPr>
      <w:r>
        <w:rPr>
          <w:rFonts w:ascii="Times New Roman" w:hAnsi="Times New Roman"/>
          <w:b/>
          <w:bCs/>
          <w:sz w:val="24"/>
          <w:szCs w:val="24"/>
          <w:u w:color="000000"/>
        </w:rPr>
        <w:t>Purpose:</w:t>
      </w:r>
      <w:r>
        <w:rPr>
          <w:rFonts w:ascii="Times New Roman" w:hAnsi="Times New Roman"/>
          <w:sz w:val="24"/>
          <w:szCs w:val="24"/>
          <w:u w:color="000000"/>
        </w:rPr>
        <w:t xml:space="preserve"> To study the utility of dacryoscintigraphy (DSG) for assessing tear out-flow in post</w:t>
      </w:r>
      <w:r>
        <w:rPr>
          <w:rFonts w:ascii="Times New Roman" w:hAnsi="Times New Roman"/>
          <w:sz w:val="24"/>
          <w:szCs w:val="24"/>
          <w:u w:color="000000"/>
        </w:rPr>
        <w:t>- external dacryocystorhinostomy (EDCR)</w:t>
      </w:r>
      <w:r>
        <w:rPr>
          <w:rFonts w:ascii="Times New Roman" w:hAnsi="Times New Roman"/>
          <w:sz w:val="24"/>
          <w:szCs w:val="24"/>
          <w:u w:color="000000"/>
        </w:rPr>
        <w:t xml:space="preserve"> patients.</w:t>
      </w:r>
    </w:p>
    <w:p w:rsidR="00DB0843" w:rsidRDefault="0088553B">
      <w:pPr>
        <w:pStyle w:val="Default"/>
        <w:numPr>
          <w:ilvl w:val="0"/>
          <w:numId w:val="2"/>
        </w:numPr>
        <w:spacing w:after="200" w:line="480" w:lineRule="auto"/>
        <w:jc w:val="both"/>
        <w:rPr>
          <w:rFonts w:ascii="Times New Roman" w:hAnsi="Times New Roman"/>
          <w:sz w:val="24"/>
          <w:szCs w:val="24"/>
          <w:u w:color="000000"/>
        </w:rPr>
      </w:pPr>
      <w:r>
        <w:rPr>
          <w:rFonts w:ascii="Times New Roman" w:hAnsi="Times New Roman"/>
          <w:b/>
          <w:bCs/>
          <w:sz w:val="24"/>
          <w:szCs w:val="24"/>
          <w:u w:color="000000"/>
        </w:rPr>
        <w:t>Design</w:t>
      </w:r>
      <w:r>
        <w:rPr>
          <w:rFonts w:ascii="Times New Roman" w:hAnsi="Times New Roman"/>
          <w:b/>
          <w:bCs/>
          <w:sz w:val="24"/>
          <w:szCs w:val="24"/>
          <w:u w:color="000000"/>
        </w:rPr>
        <w:t xml:space="preserve">: </w:t>
      </w:r>
      <w:r>
        <w:rPr>
          <w:rFonts w:ascii="Times New Roman" w:hAnsi="Times New Roman"/>
          <w:sz w:val="24"/>
          <w:szCs w:val="24"/>
          <w:u w:color="000000"/>
        </w:rPr>
        <w:t>Non-randomized, comparative</w:t>
      </w:r>
      <w:r>
        <w:rPr>
          <w:rFonts w:ascii="Times New Roman" w:hAnsi="Times New Roman"/>
          <w:sz w:val="24"/>
          <w:szCs w:val="24"/>
          <w:u w:color="000000"/>
        </w:rPr>
        <w:t xml:space="preserve"> observational study.</w:t>
      </w:r>
    </w:p>
    <w:p w:rsidR="00DB0843" w:rsidRDefault="0088553B">
      <w:pPr>
        <w:pStyle w:val="Default"/>
        <w:numPr>
          <w:ilvl w:val="0"/>
          <w:numId w:val="2"/>
        </w:numPr>
        <w:spacing w:after="200" w:line="480" w:lineRule="auto"/>
        <w:jc w:val="both"/>
        <w:rPr>
          <w:rFonts w:ascii="Times New Roman" w:hAnsi="Times New Roman"/>
          <w:b/>
          <w:bCs/>
          <w:sz w:val="24"/>
          <w:szCs w:val="24"/>
          <w:u w:color="000000"/>
        </w:rPr>
      </w:pPr>
      <w:r>
        <w:rPr>
          <w:rFonts w:ascii="Times New Roman" w:hAnsi="Times New Roman"/>
          <w:b/>
          <w:bCs/>
          <w:sz w:val="24"/>
          <w:szCs w:val="24"/>
          <w:u w:color="000000"/>
        </w:rPr>
        <w:t xml:space="preserve">Methods: </w:t>
      </w:r>
      <w:r w:rsidRPr="00A31F30">
        <w:rPr>
          <w:rFonts w:ascii="Times New Roman" w:hAnsi="Times New Roman"/>
          <w:b/>
          <w:bCs/>
          <w:sz w:val="24"/>
          <w:szCs w:val="24"/>
        </w:rPr>
        <w:t>Main outcome measures</w:t>
      </w:r>
      <w:r>
        <w:rPr>
          <w:rFonts w:ascii="Times New Roman" w:hAnsi="Times New Roman"/>
          <w:b/>
          <w:bCs/>
          <w:sz w:val="24"/>
          <w:szCs w:val="24"/>
          <w:u w:color="000000"/>
        </w:rPr>
        <w:t xml:space="preserve">: </w:t>
      </w:r>
      <w:r>
        <w:rPr>
          <w:rFonts w:ascii="Times New Roman" w:hAnsi="Times New Roman"/>
          <w:sz w:val="24"/>
          <w:szCs w:val="24"/>
          <w:u w:color="000000"/>
        </w:rPr>
        <w:t xml:space="preserve">Evaluation of dacryoscintigraphy parameters </w:t>
      </w:r>
      <w:r>
        <w:rPr>
          <w:rFonts w:ascii="Times New Roman" w:hAnsi="Times New Roman"/>
          <w:sz w:val="24"/>
          <w:szCs w:val="24"/>
          <w:u w:color="000000"/>
        </w:rPr>
        <w:t>(residual radioactivity at one minute, T1; linear clearance rate, LCR) o</w:t>
      </w:r>
      <w:r>
        <w:rPr>
          <w:rFonts w:ascii="Times New Roman" w:hAnsi="Times New Roman"/>
          <w:sz w:val="24"/>
          <w:szCs w:val="24"/>
          <w:u w:color="000000"/>
        </w:rPr>
        <w:t>f the operated eye with functional success of EDCR.</w:t>
      </w:r>
      <w:r>
        <w:rPr>
          <w:rFonts w:ascii="Times New Roman" w:hAnsi="Times New Roman"/>
          <w:b/>
          <w:bCs/>
          <w:sz w:val="24"/>
          <w:szCs w:val="24"/>
          <w:u w:color="000000"/>
        </w:rPr>
        <w:t xml:space="preserve">                           </w:t>
      </w:r>
    </w:p>
    <w:p w:rsidR="00DB0843" w:rsidRDefault="0088553B">
      <w:pPr>
        <w:pStyle w:val="Default"/>
        <w:numPr>
          <w:ilvl w:val="0"/>
          <w:numId w:val="2"/>
        </w:numPr>
        <w:spacing w:after="200" w:line="480" w:lineRule="auto"/>
        <w:jc w:val="both"/>
        <w:rPr>
          <w:rFonts w:ascii="Times New Roman" w:hAnsi="Times New Roman"/>
          <w:b/>
          <w:bCs/>
          <w:sz w:val="24"/>
          <w:szCs w:val="24"/>
          <w:u w:color="000000"/>
        </w:rPr>
      </w:pPr>
      <w:r>
        <w:rPr>
          <w:rFonts w:ascii="Times New Roman" w:hAnsi="Times New Roman"/>
          <w:b/>
          <w:bCs/>
          <w:sz w:val="24"/>
          <w:szCs w:val="24"/>
          <w:u w:color="000000"/>
        </w:rPr>
        <w:t>Results:</w:t>
      </w:r>
      <w:r>
        <w:rPr>
          <w:rFonts w:ascii="Times New Roman" w:hAnsi="Times New Roman"/>
          <w:sz w:val="24"/>
          <w:szCs w:val="24"/>
          <w:u w:color="000000"/>
        </w:rPr>
        <w:t xml:space="preserve"> Twelve patients were studied. TFMH and FD</w:t>
      </w:r>
      <w:r>
        <w:rPr>
          <w:rFonts w:ascii="Times New Roman" w:hAnsi="Times New Roman"/>
          <w:sz w:val="24"/>
          <w:szCs w:val="24"/>
          <w:u w:color="000000"/>
        </w:rPr>
        <w:t>DT values (</w:t>
      </w:r>
      <w:r>
        <w:rPr>
          <w:rFonts w:ascii="Times New Roman" w:hAnsi="Times New Roman"/>
          <w:sz w:val="24"/>
          <w:szCs w:val="24"/>
          <w:u w:color="000000"/>
        </w:rPr>
        <w:t xml:space="preserve">0.7 </w:t>
      </w:r>
      <w:r>
        <w:rPr>
          <w:rFonts w:ascii="Times New Roman" w:hAnsi="Times New Roman"/>
          <w:sz w:val="24"/>
          <w:szCs w:val="24"/>
          <w:u w:color="000000"/>
        </w:rPr>
        <w:t>±</w:t>
      </w:r>
      <w:r>
        <w:rPr>
          <w:rFonts w:ascii="Times New Roman" w:hAnsi="Times New Roman"/>
          <w:sz w:val="24"/>
          <w:szCs w:val="24"/>
          <w:u w:color="000000"/>
        </w:rPr>
        <w:t xml:space="preserve">0.3 mm and 1.75 </w:t>
      </w:r>
      <w:r>
        <w:rPr>
          <w:rFonts w:ascii="Times New Roman" w:hAnsi="Times New Roman"/>
          <w:sz w:val="24"/>
          <w:szCs w:val="24"/>
          <w:u w:color="000000"/>
        </w:rPr>
        <w:t>±</w:t>
      </w:r>
      <w:r>
        <w:rPr>
          <w:rFonts w:ascii="Times New Roman" w:hAnsi="Times New Roman"/>
          <w:sz w:val="24"/>
          <w:szCs w:val="24"/>
          <w:u w:color="000000"/>
        </w:rPr>
        <w:t xml:space="preserve">1.1 minutes, </w:t>
      </w:r>
      <w:r>
        <w:rPr>
          <w:rFonts w:ascii="Times New Roman" w:hAnsi="Times New Roman"/>
          <w:sz w:val="24"/>
          <w:szCs w:val="24"/>
          <w:u w:color="000000"/>
        </w:rPr>
        <w:t xml:space="preserve">respectively) of the operated eyes were more than the corresponding values in the normal fellow eyes </w:t>
      </w:r>
      <w:r>
        <w:rPr>
          <w:rFonts w:ascii="Times New Roman" w:hAnsi="Times New Roman"/>
          <w:sz w:val="24"/>
          <w:szCs w:val="24"/>
          <w:u w:color="000000"/>
        </w:rPr>
        <w:t xml:space="preserve">(0.38 </w:t>
      </w:r>
      <w:r>
        <w:rPr>
          <w:rFonts w:ascii="Times New Roman" w:hAnsi="Times New Roman"/>
          <w:sz w:val="24"/>
          <w:szCs w:val="24"/>
          <w:u w:color="000000"/>
        </w:rPr>
        <w:t>±</w:t>
      </w:r>
      <w:r>
        <w:rPr>
          <w:rFonts w:ascii="Times New Roman" w:hAnsi="Times New Roman"/>
          <w:sz w:val="24"/>
          <w:szCs w:val="24"/>
          <w:u w:color="000000"/>
        </w:rPr>
        <w:t xml:space="preserve">0.3 mm and 1 </w:t>
      </w:r>
      <w:r>
        <w:rPr>
          <w:rFonts w:ascii="Times New Roman" w:hAnsi="Times New Roman"/>
          <w:sz w:val="24"/>
          <w:szCs w:val="24"/>
          <w:u w:color="000000"/>
        </w:rPr>
        <w:t>±</w:t>
      </w:r>
      <w:r>
        <w:rPr>
          <w:rFonts w:ascii="Times New Roman" w:hAnsi="Times New Roman"/>
          <w:sz w:val="24"/>
          <w:szCs w:val="24"/>
          <w:u w:color="000000"/>
        </w:rPr>
        <w:t>1 minutes,</w:t>
      </w:r>
      <w:r>
        <w:rPr>
          <w:rFonts w:ascii="Times New Roman" w:hAnsi="Times New Roman"/>
          <w:sz w:val="24"/>
          <w:szCs w:val="24"/>
          <w:u w:color="000000"/>
        </w:rPr>
        <w:t xml:space="preserve"> respectively) (p-value, 0.0064 and 0.0060 respectively). In the operated eye, the mean T1 was 74.8 </w:t>
      </w:r>
      <w:r>
        <w:rPr>
          <w:rFonts w:ascii="Times New Roman" w:hAnsi="Times New Roman"/>
          <w:sz w:val="24"/>
          <w:szCs w:val="24"/>
          <w:u w:color="000000"/>
        </w:rPr>
        <w:t>±</w:t>
      </w:r>
      <w:r>
        <w:rPr>
          <w:rFonts w:ascii="Times New Roman" w:hAnsi="Times New Roman"/>
          <w:sz w:val="24"/>
          <w:szCs w:val="24"/>
          <w:u w:color="000000"/>
        </w:rPr>
        <w:t xml:space="preserve">7.8 (%) with median 72% (range, 68-94%) and mean LCR was 63.8 </w:t>
      </w:r>
      <w:r>
        <w:rPr>
          <w:rFonts w:ascii="Times New Roman" w:hAnsi="Times New Roman"/>
          <w:sz w:val="24"/>
          <w:szCs w:val="24"/>
          <w:u w:color="000000"/>
        </w:rPr>
        <w:t>±</w:t>
      </w:r>
      <w:r>
        <w:rPr>
          <w:rFonts w:ascii="Times New Roman" w:hAnsi="Times New Roman"/>
          <w:sz w:val="24"/>
          <w:szCs w:val="24"/>
          <w:u w:color="000000"/>
        </w:rPr>
        <w:t xml:space="preserve">23.4 (%) with median 65% (range, 26-92%). </w:t>
      </w:r>
    </w:p>
    <w:p w:rsidR="00DB0843" w:rsidRPr="00415103" w:rsidRDefault="0088553B">
      <w:pPr>
        <w:pStyle w:val="Default"/>
        <w:numPr>
          <w:ilvl w:val="0"/>
          <w:numId w:val="2"/>
        </w:numPr>
        <w:spacing w:after="200" w:line="480" w:lineRule="auto"/>
        <w:jc w:val="both"/>
        <w:rPr>
          <w:rFonts w:ascii="Times New Roman" w:hAnsi="Times New Roman"/>
          <w:b/>
          <w:bCs/>
          <w:sz w:val="24"/>
          <w:szCs w:val="24"/>
          <w:u w:color="000000"/>
        </w:rPr>
      </w:pPr>
      <w:r>
        <w:rPr>
          <w:rFonts w:ascii="Times New Roman" w:hAnsi="Times New Roman"/>
          <w:b/>
          <w:bCs/>
          <w:sz w:val="24"/>
          <w:szCs w:val="24"/>
          <w:u w:color="000000"/>
        </w:rPr>
        <w:t xml:space="preserve">Conclusion: </w:t>
      </w:r>
      <w:r>
        <w:rPr>
          <w:rFonts w:ascii="Times New Roman" w:hAnsi="Times New Roman"/>
          <w:sz w:val="24"/>
          <w:szCs w:val="24"/>
          <w:u w:color="000000"/>
        </w:rPr>
        <w:t>Dacryoscintigraphy is useful in dynam</w:t>
      </w:r>
      <w:r>
        <w:rPr>
          <w:rFonts w:ascii="Times New Roman" w:hAnsi="Times New Roman"/>
          <w:sz w:val="24"/>
          <w:szCs w:val="24"/>
          <w:u w:color="000000"/>
        </w:rPr>
        <w:t>ic and quantitative evaluation of lacrimal drainage after EDCR.</w:t>
      </w:r>
    </w:p>
    <w:p w:rsidR="00415103" w:rsidRDefault="00415103" w:rsidP="00415103">
      <w:pPr>
        <w:pStyle w:val="Default"/>
        <w:spacing w:after="200" w:line="480" w:lineRule="auto"/>
        <w:jc w:val="both"/>
        <w:rPr>
          <w:rFonts w:ascii="Times New Roman" w:hAnsi="Times New Roman"/>
          <w:sz w:val="24"/>
          <w:szCs w:val="24"/>
        </w:rPr>
      </w:pPr>
    </w:p>
    <w:p w:rsidR="00415103" w:rsidRDefault="00415103" w:rsidP="00415103">
      <w:pPr>
        <w:pStyle w:val="Default"/>
        <w:spacing w:after="200" w:line="480" w:lineRule="auto"/>
        <w:jc w:val="both"/>
        <w:rPr>
          <w:rFonts w:ascii="Times New Roman" w:hAnsi="Times New Roman"/>
          <w:sz w:val="24"/>
          <w:szCs w:val="24"/>
        </w:rPr>
      </w:pPr>
    </w:p>
    <w:p w:rsidR="00415103" w:rsidRDefault="00415103" w:rsidP="00415103">
      <w:pPr>
        <w:pStyle w:val="Default"/>
        <w:spacing w:after="200" w:line="480" w:lineRule="auto"/>
        <w:jc w:val="both"/>
        <w:rPr>
          <w:rFonts w:ascii="Times New Roman" w:hAnsi="Times New Roman"/>
          <w:sz w:val="24"/>
          <w:szCs w:val="24"/>
        </w:rPr>
      </w:pPr>
    </w:p>
    <w:p w:rsidR="00415103" w:rsidRPr="00FA5311" w:rsidRDefault="00415103" w:rsidP="00415103">
      <w:pPr>
        <w:autoSpaceDE w:val="0"/>
        <w:autoSpaceDN w:val="0"/>
        <w:adjustRightInd w:val="0"/>
        <w:jc w:val="both"/>
        <w:rPr>
          <w:b/>
        </w:rPr>
      </w:pPr>
      <w:r w:rsidRPr="00FA5311">
        <w:rPr>
          <w:b/>
        </w:rPr>
        <w:lastRenderedPageBreak/>
        <w:t>References</w:t>
      </w:r>
      <w:r>
        <w:rPr>
          <w:b/>
        </w:rPr>
        <w:t xml:space="preserve"> </w:t>
      </w:r>
    </w:p>
    <w:p w:rsidR="00415103" w:rsidRPr="003F2980" w:rsidRDefault="00415103" w:rsidP="00415103">
      <w:pPr>
        <w:pStyle w:val="ListParagraph"/>
        <w:numPr>
          <w:ilvl w:val="0"/>
          <w:numId w:val="3"/>
        </w:numPr>
        <w:shd w:val="clear" w:color="auto" w:fill="FFFFFF"/>
        <w:spacing w:before="90" w:after="90" w:line="480" w:lineRule="auto"/>
        <w:jc w:val="both"/>
        <w:outlineLvl w:val="0"/>
        <w:rPr>
          <w:rFonts w:ascii="Times New Roman" w:eastAsia="Times New Roman" w:hAnsi="Times New Roman" w:cs="Times New Roman"/>
          <w:bCs/>
          <w:kern w:val="36"/>
          <w:sz w:val="24"/>
          <w:szCs w:val="24"/>
        </w:rPr>
      </w:pPr>
      <w:hyperlink r:id="rId8" w:history="1">
        <w:r w:rsidRPr="003F2980">
          <w:rPr>
            <w:rFonts w:ascii="Times New Roman" w:eastAsia="Times New Roman" w:hAnsi="Times New Roman" w:cs="Times New Roman"/>
            <w:sz w:val="24"/>
            <w:szCs w:val="24"/>
          </w:rPr>
          <w:t>Paulsen FP</w:t>
        </w:r>
      </w:hyperlink>
      <w:r w:rsidRPr="003F2980">
        <w:rPr>
          <w:rFonts w:ascii="Times New Roman" w:eastAsia="Times New Roman" w:hAnsi="Times New Roman" w:cs="Times New Roman"/>
          <w:sz w:val="24"/>
          <w:szCs w:val="24"/>
        </w:rPr>
        <w:t>, </w:t>
      </w:r>
      <w:hyperlink r:id="rId9" w:history="1">
        <w:r w:rsidRPr="003F2980">
          <w:rPr>
            <w:rFonts w:ascii="Times New Roman" w:eastAsia="Times New Roman" w:hAnsi="Times New Roman" w:cs="Times New Roman"/>
            <w:sz w:val="24"/>
            <w:szCs w:val="24"/>
          </w:rPr>
          <w:t>Thale AB</w:t>
        </w:r>
      </w:hyperlink>
      <w:r w:rsidRPr="003F2980">
        <w:rPr>
          <w:rFonts w:ascii="Times New Roman" w:eastAsia="Times New Roman" w:hAnsi="Times New Roman" w:cs="Times New Roman"/>
          <w:sz w:val="24"/>
          <w:szCs w:val="24"/>
        </w:rPr>
        <w:t>, </w:t>
      </w:r>
      <w:hyperlink r:id="rId10" w:history="1">
        <w:r w:rsidRPr="003F2980">
          <w:rPr>
            <w:rFonts w:ascii="Times New Roman" w:eastAsia="Times New Roman" w:hAnsi="Times New Roman" w:cs="Times New Roman"/>
            <w:sz w:val="24"/>
            <w:szCs w:val="24"/>
          </w:rPr>
          <w:t>Maune S</w:t>
        </w:r>
      </w:hyperlink>
      <w:r w:rsidRPr="003F2980">
        <w:rPr>
          <w:rFonts w:ascii="Times New Roman" w:eastAsia="Times New Roman" w:hAnsi="Times New Roman" w:cs="Times New Roman"/>
          <w:sz w:val="24"/>
          <w:szCs w:val="24"/>
        </w:rPr>
        <w:t>, </w:t>
      </w:r>
      <w:hyperlink r:id="rId11" w:history="1">
        <w:r w:rsidRPr="003F2980">
          <w:rPr>
            <w:rFonts w:ascii="Times New Roman" w:eastAsia="Times New Roman" w:hAnsi="Times New Roman" w:cs="Times New Roman"/>
            <w:sz w:val="24"/>
            <w:szCs w:val="24"/>
          </w:rPr>
          <w:t>Tillmann BN</w:t>
        </w:r>
      </w:hyperlink>
      <w:r w:rsidRPr="003F2980">
        <w:rPr>
          <w:rFonts w:ascii="Times New Roman" w:eastAsia="Times New Roman" w:hAnsi="Times New Roman" w:cs="Times New Roman"/>
          <w:sz w:val="24"/>
          <w:szCs w:val="24"/>
        </w:rPr>
        <w:t>.</w:t>
      </w:r>
      <w:r w:rsidRPr="003F2980">
        <w:rPr>
          <w:rFonts w:ascii="Times New Roman" w:eastAsia="Times New Roman" w:hAnsi="Times New Roman" w:cs="Times New Roman"/>
          <w:bCs/>
          <w:kern w:val="36"/>
          <w:sz w:val="24"/>
          <w:szCs w:val="24"/>
        </w:rPr>
        <w:t xml:space="preserve"> New insights into the pathophysiology of primary acquired dacryostenosis. </w:t>
      </w:r>
      <w:hyperlink r:id="rId12" w:tooltip="Ophthalmology." w:history="1">
        <w:r w:rsidRPr="003F2980">
          <w:rPr>
            <w:rFonts w:ascii="Times New Roman" w:eastAsia="Times New Roman" w:hAnsi="Times New Roman" w:cs="Times New Roman"/>
            <w:sz w:val="24"/>
            <w:szCs w:val="24"/>
          </w:rPr>
          <w:t>Ophthalmology</w:t>
        </w:r>
      </w:hyperlink>
      <w:r w:rsidRPr="003F2980">
        <w:rPr>
          <w:rFonts w:ascii="Times New Roman" w:eastAsia="Times New Roman" w:hAnsi="Times New Roman" w:cs="Times New Roman"/>
          <w:sz w:val="24"/>
          <w:szCs w:val="24"/>
        </w:rPr>
        <w:t xml:space="preserve"> 2001;</w:t>
      </w:r>
      <w:r>
        <w:rPr>
          <w:rFonts w:ascii="Times New Roman" w:eastAsia="Times New Roman" w:hAnsi="Times New Roman" w:cs="Times New Roman"/>
          <w:sz w:val="24"/>
          <w:szCs w:val="24"/>
        </w:rPr>
        <w:t>108</w:t>
      </w:r>
      <w:r w:rsidRPr="003F2980">
        <w:rPr>
          <w:rFonts w:ascii="Times New Roman" w:eastAsia="Times New Roman" w:hAnsi="Times New Roman" w:cs="Times New Roman"/>
          <w:sz w:val="24"/>
          <w:szCs w:val="24"/>
        </w:rPr>
        <w:t>:2329-36.</w:t>
      </w:r>
    </w:p>
    <w:p w:rsidR="00415103" w:rsidRPr="003F2980" w:rsidRDefault="00415103" w:rsidP="00415103">
      <w:pPr>
        <w:pStyle w:val="ListParagraph"/>
        <w:numPr>
          <w:ilvl w:val="0"/>
          <w:numId w:val="3"/>
        </w:numPr>
        <w:shd w:val="clear" w:color="auto" w:fill="FFFFFF"/>
        <w:spacing w:before="90" w:after="90" w:line="480" w:lineRule="auto"/>
        <w:jc w:val="both"/>
        <w:outlineLvl w:val="0"/>
        <w:rPr>
          <w:rFonts w:ascii="Times New Roman" w:eastAsia="Times New Roman" w:hAnsi="Times New Roman" w:cs="Times New Roman"/>
          <w:bCs/>
          <w:kern w:val="36"/>
          <w:sz w:val="24"/>
          <w:szCs w:val="24"/>
        </w:rPr>
      </w:pPr>
      <w:hyperlink r:id="rId13" w:history="1">
        <w:r w:rsidRPr="003F2980">
          <w:rPr>
            <w:rFonts w:ascii="Times New Roman" w:eastAsia="Times New Roman" w:hAnsi="Times New Roman" w:cs="Times New Roman"/>
            <w:sz w:val="24"/>
            <w:szCs w:val="24"/>
          </w:rPr>
          <w:t>Detorakis ET</w:t>
        </w:r>
      </w:hyperlink>
      <w:r w:rsidRPr="003F2980">
        <w:rPr>
          <w:rFonts w:ascii="Times New Roman" w:eastAsia="Times New Roman" w:hAnsi="Times New Roman" w:cs="Times New Roman"/>
          <w:sz w:val="24"/>
          <w:szCs w:val="24"/>
        </w:rPr>
        <w:t>, </w:t>
      </w:r>
      <w:hyperlink r:id="rId14" w:history="1">
        <w:r w:rsidRPr="003F2980">
          <w:rPr>
            <w:rFonts w:ascii="Times New Roman" w:eastAsia="Times New Roman" w:hAnsi="Times New Roman" w:cs="Times New Roman"/>
            <w:sz w:val="24"/>
            <w:szCs w:val="24"/>
          </w:rPr>
          <w:t>Drakonaki EE</w:t>
        </w:r>
      </w:hyperlink>
      <w:r w:rsidRPr="003F2980">
        <w:rPr>
          <w:rFonts w:ascii="Times New Roman" w:eastAsia="Times New Roman" w:hAnsi="Times New Roman" w:cs="Times New Roman"/>
          <w:sz w:val="24"/>
          <w:szCs w:val="24"/>
        </w:rPr>
        <w:t>, </w:t>
      </w:r>
      <w:hyperlink r:id="rId15" w:history="1">
        <w:r w:rsidRPr="003F2980">
          <w:rPr>
            <w:rFonts w:ascii="Times New Roman" w:eastAsia="Times New Roman" w:hAnsi="Times New Roman" w:cs="Times New Roman"/>
            <w:sz w:val="24"/>
            <w:szCs w:val="24"/>
          </w:rPr>
          <w:t>Bizakis I</w:t>
        </w:r>
      </w:hyperlink>
      <w:r w:rsidRPr="003F2980">
        <w:rPr>
          <w:rFonts w:ascii="Times New Roman" w:eastAsia="Times New Roman" w:hAnsi="Times New Roman" w:cs="Times New Roman"/>
          <w:sz w:val="24"/>
          <w:szCs w:val="24"/>
        </w:rPr>
        <w:t>, </w:t>
      </w:r>
      <w:hyperlink r:id="rId16" w:history="1">
        <w:r w:rsidRPr="003F2980">
          <w:rPr>
            <w:rFonts w:ascii="Times New Roman" w:eastAsia="Times New Roman" w:hAnsi="Times New Roman" w:cs="Times New Roman"/>
            <w:sz w:val="24"/>
            <w:szCs w:val="24"/>
          </w:rPr>
          <w:t>Papadaki E</w:t>
        </w:r>
      </w:hyperlink>
      <w:r w:rsidRPr="003F2980">
        <w:rPr>
          <w:rFonts w:ascii="Times New Roman" w:eastAsia="Times New Roman" w:hAnsi="Times New Roman" w:cs="Times New Roman"/>
          <w:sz w:val="24"/>
          <w:szCs w:val="24"/>
        </w:rPr>
        <w:t>, </w:t>
      </w:r>
      <w:hyperlink r:id="rId17" w:history="1">
        <w:r w:rsidRPr="003F2980">
          <w:rPr>
            <w:rFonts w:ascii="Times New Roman" w:eastAsia="Times New Roman" w:hAnsi="Times New Roman" w:cs="Times New Roman"/>
            <w:sz w:val="24"/>
            <w:szCs w:val="24"/>
          </w:rPr>
          <w:t>Tsilimbaris MK</w:t>
        </w:r>
      </w:hyperlink>
      <w:r w:rsidRPr="003F2980">
        <w:rPr>
          <w:rFonts w:ascii="Times New Roman" w:eastAsia="Times New Roman" w:hAnsi="Times New Roman" w:cs="Times New Roman"/>
          <w:sz w:val="24"/>
          <w:szCs w:val="24"/>
        </w:rPr>
        <w:t>, </w:t>
      </w:r>
      <w:hyperlink r:id="rId18" w:history="1">
        <w:r w:rsidRPr="003F2980">
          <w:rPr>
            <w:rFonts w:ascii="Times New Roman" w:eastAsia="Times New Roman" w:hAnsi="Times New Roman" w:cs="Times New Roman"/>
            <w:sz w:val="24"/>
            <w:szCs w:val="24"/>
          </w:rPr>
          <w:t>Pallikaris IG</w:t>
        </w:r>
      </w:hyperlink>
      <w:r w:rsidRPr="003F2980">
        <w:rPr>
          <w:rFonts w:ascii="Times New Roman" w:eastAsia="Times New Roman" w:hAnsi="Times New Roman" w:cs="Times New Roman"/>
          <w:sz w:val="24"/>
          <w:szCs w:val="24"/>
        </w:rPr>
        <w:t>.</w:t>
      </w:r>
      <w:r w:rsidRPr="003F2980">
        <w:rPr>
          <w:rFonts w:ascii="Times New Roman" w:eastAsia="Times New Roman" w:hAnsi="Times New Roman" w:cs="Times New Roman"/>
          <w:bCs/>
          <w:kern w:val="36"/>
          <w:sz w:val="24"/>
          <w:szCs w:val="24"/>
        </w:rPr>
        <w:t xml:space="preserve"> MRI evaluation of lacrimal drainage after external and endonasal dacryocystorhinostomy. </w:t>
      </w:r>
      <w:hyperlink r:id="rId19" w:tooltip="Ophthalmic plastic and reconstructive surgery." w:history="1">
        <w:r w:rsidRPr="003F2980">
          <w:rPr>
            <w:rFonts w:ascii="Times New Roman" w:eastAsia="Times New Roman" w:hAnsi="Times New Roman" w:cs="Times New Roman"/>
            <w:sz w:val="24"/>
            <w:szCs w:val="24"/>
          </w:rPr>
          <w:t>Ophthal</w:t>
        </w:r>
        <w:r>
          <w:rPr>
            <w:rFonts w:ascii="Times New Roman" w:eastAsia="Times New Roman" w:hAnsi="Times New Roman" w:cs="Times New Roman"/>
            <w:sz w:val="24"/>
            <w:szCs w:val="24"/>
          </w:rPr>
          <w:t>mic</w:t>
        </w:r>
        <w:r w:rsidRPr="003F2980">
          <w:rPr>
            <w:rFonts w:ascii="Times New Roman" w:eastAsia="Times New Roman" w:hAnsi="Times New Roman" w:cs="Times New Roman"/>
            <w:sz w:val="24"/>
            <w:szCs w:val="24"/>
          </w:rPr>
          <w:t xml:space="preserve"> Plast Reconstr Surg</w:t>
        </w:r>
      </w:hyperlink>
      <w:r w:rsidRPr="003F29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2009;</w:t>
      </w:r>
      <w:r w:rsidRPr="003F2980">
        <w:rPr>
          <w:rFonts w:ascii="Times New Roman" w:eastAsia="Times New Roman" w:hAnsi="Times New Roman" w:cs="Times New Roman"/>
          <w:sz w:val="24"/>
          <w:szCs w:val="24"/>
        </w:rPr>
        <w:t>25:289-92.</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20" w:history="1">
        <w:r w:rsidRPr="003F2980">
          <w:rPr>
            <w:rFonts w:ascii="Times New Roman" w:eastAsia="Times New Roman" w:hAnsi="Times New Roman" w:cs="Times New Roman"/>
            <w:sz w:val="24"/>
            <w:szCs w:val="24"/>
          </w:rPr>
          <w:t>Fayers T</w:t>
        </w:r>
      </w:hyperlink>
      <w:r w:rsidRPr="003F2980">
        <w:rPr>
          <w:rFonts w:ascii="Times New Roman" w:eastAsia="Times New Roman" w:hAnsi="Times New Roman" w:cs="Times New Roman"/>
          <w:sz w:val="24"/>
          <w:szCs w:val="24"/>
        </w:rPr>
        <w:t>, </w:t>
      </w:r>
      <w:hyperlink r:id="rId21" w:history="1">
        <w:r w:rsidRPr="003F2980">
          <w:rPr>
            <w:rFonts w:ascii="Times New Roman" w:eastAsia="Times New Roman" w:hAnsi="Times New Roman" w:cs="Times New Roman"/>
            <w:sz w:val="24"/>
            <w:szCs w:val="24"/>
          </w:rPr>
          <w:t>Laverde T</w:t>
        </w:r>
      </w:hyperlink>
      <w:r w:rsidRPr="003F2980">
        <w:rPr>
          <w:rFonts w:ascii="Times New Roman" w:eastAsia="Times New Roman" w:hAnsi="Times New Roman" w:cs="Times New Roman"/>
          <w:sz w:val="24"/>
          <w:szCs w:val="24"/>
        </w:rPr>
        <w:t>, </w:t>
      </w:r>
      <w:hyperlink r:id="rId22" w:history="1">
        <w:r w:rsidRPr="003F2980">
          <w:rPr>
            <w:rFonts w:ascii="Times New Roman" w:eastAsia="Times New Roman" w:hAnsi="Times New Roman" w:cs="Times New Roman"/>
            <w:sz w:val="24"/>
            <w:szCs w:val="24"/>
          </w:rPr>
          <w:t>Tay E</w:t>
        </w:r>
      </w:hyperlink>
      <w:r w:rsidRPr="003F2980">
        <w:rPr>
          <w:rFonts w:ascii="Times New Roman" w:eastAsia="Times New Roman" w:hAnsi="Times New Roman" w:cs="Times New Roman"/>
          <w:sz w:val="24"/>
          <w:szCs w:val="24"/>
        </w:rPr>
        <w:t>, </w:t>
      </w:r>
      <w:hyperlink r:id="rId23" w:history="1">
        <w:r w:rsidRPr="003F2980">
          <w:rPr>
            <w:rFonts w:ascii="Times New Roman" w:eastAsia="Times New Roman" w:hAnsi="Times New Roman" w:cs="Times New Roman"/>
            <w:sz w:val="24"/>
            <w:szCs w:val="24"/>
          </w:rPr>
          <w:t>Olver JM</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Lacrimal surgery success after external dacryocystorhinostomy: functional and anatomical results using strict outcome criteria.</w:t>
      </w:r>
      <w:r w:rsidRPr="003F2980">
        <w:rPr>
          <w:rFonts w:ascii="Times New Roman" w:eastAsia="Times New Roman" w:hAnsi="Times New Roman" w:cs="Times New Roman"/>
          <w:sz w:val="24"/>
          <w:szCs w:val="24"/>
        </w:rPr>
        <w:t xml:space="preserve"> </w:t>
      </w:r>
      <w:hyperlink r:id="rId24" w:tooltip="Ophthalmic plastic and reconstructive surgery." w:history="1">
        <w:r w:rsidRPr="003F2980">
          <w:rPr>
            <w:rFonts w:ascii="Times New Roman" w:eastAsia="Times New Roman" w:hAnsi="Times New Roman" w:cs="Times New Roman"/>
            <w:sz w:val="24"/>
            <w:szCs w:val="24"/>
          </w:rPr>
          <w:t>Ophthal</w:t>
        </w:r>
        <w:r>
          <w:rPr>
            <w:rFonts w:ascii="Times New Roman" w:eastAsia="Times New Roman" w:hAnsi="Times New Roman" w:cs="Times New Roman"/>
            <w:sz w:val="24"/>
            <w:szCs w:val="24"/>
          </w:rPr>
          <w:t>mic</w:t>
        </w:r>
        <w:r w:rsidRPr="003F2980">
          <w:rPr>
            <w:rFonts w:ascii="Times New Roman" w:eastAsia="Times New Roman" w:hAnsi="Times New Roman" w:cs="Times New Roman"/>
            <w:sz w:val="24"/>
            <w:szCs w:val="24"/>
          </w:rPr>
          <w:t xml:space="preserve"> Plast Reconstr Surg</w:t>
        </w:r>
      </w:hyperlink>
      <w:r w:rsidRPr="003F2980">
        <w:rPr>
          <w:rFonts w:ascii="Times New Roman" w:eastAsia="Times New Roman" w:hAnsi="Times New Roman" w:cs="Times New Roman"/>
          <w:sz w:val="24"/>
          <w:szCs w:val="24"/>
        </w:rPr>
        <w:t xml:space="preserve"> 2009;25:472-5. </w:t>
      </w:r>
    </w:p>
    <w:p w:rsidR="00415103" w:rsidRPr="00940F8B" w:rsidRDefault="00415103" w:rsidP="00415103">
      <w:pPr>
        <w:pStyle w:val="ListParagraph"/>
        <w:numPr>
          <w:ilvl w:val="0"/>
          <w:numId w:val="3"/>
        </w:numPr>
        <w:shd w:val="clear" w:color="auto" w:fill="FFFFFF"/>
        <w:spacing w:before="90" w:after="90" w:line="480" w:lineRule="auto"/>
        <w:jc w:val="both"/>
        <w:outlineLvl w:val="0"/>
        <w:rPr>
          <w:rFonts w:ascii="Times New Roman" w:eastAsia="Times New Roman" w:hAnsi="Times New Roman" w:cs="Times New Roman"/>
          <w:bCs/>
          <w:kern w:val="36"/>
          <w:sz w:val="24"/>
          <w:szCs w:val="24"/>
        </w:rPr>
      </w:pPr>
      <w:hyperlink r:id="rId25" w:history="1">
        <w:r w:rsidRPr="003F2980">
          <w:rPr>
            <w:rFonts w:ascii="Times New Roman" w:eastAsia="Times New Roman" w:hAnsi="Times New Roman" w:cs="Times New Roman"/>
            <w:sz w:val="24"/>
            <w:szCs w:val="24"/>
          </w:rPr>
          <w:t>Mansour K</w:t>
        </w:r>
      </w:hyperlink>
      <w:r w:rsidRPr="003F2980">
        <w:rPr>
          <w:rFonts w:ascii="Times New Roman" w:eastAsia="Times New Roman" w:hAnsi="Times New Roman" w:cs="Times New Roman"/>
          <w:sz w:val="24"/>
          <w:szCs w:val="24"/>
        </w:rPr>
        <w:t>, </w:t>
      </w:r>
      <w:hyperlink r:id="rId26" w:history="1">
        <w:r w:rsidRPr="003F2980">
          <w:rPr>
            <w:rFonts w:ascii="Times New Roman" w:eastAsia="Times New Roman" w:hAnsi="Times New Roman" w:cs="Times New Roman"/>
            <w:sz w:val="24"/>
            <w:szCs w:val="24"/>
          </w:rPr>
          <w:t>Blanksma LJ</w:t>
        </w:r>
      </w:hyperlink>
      <w:r w:rsidRPr="003F2980">
        <w:rPr>
          <w:rFonts w:ascii="Times New Roman" w:eastAsia="Times New Roman" w:hAnsi="Times New Roman" w:cs="Times New Roman"/>
          <w:sz w:val="24"/>
          <w:szCs w:val="24"/>
        </w:rPr>
        <w:t>, </w:t>
      </w:r>
      <w:hyperlink r:id="rId27" w:history="1">
        <w:r w:rsidRPr="003F2980">
          <w:rPr>
            <w:rFonts w:ascii="Times New Roman" w:eastAsia="Times New Roman" w:hAnsi="Times New Roman" w:cs="Times New Roman"/>
            <w:sz w:val="24"/>
            <w:szCs w:val="24"/>
          </w:rPr>
          <w:t>Vrakking H</w:t>
        </w:r>
      </w:hyperlink>
      <w:r w:rsidRPr="003F2980">
        <w:rPr>
          <w:rFonts w:ascii="Times New Roman" w:eastAsia="Times New Roman" w:hAnsi="Times New Roman" w:cs="Times New Roman"/>
          <w:sz w:val="24"/>
          <w:szCs w:val="24"/>
        </w:rPr>
        <w:t>, </w:t>
      </w:r>
      <w:hyperlink r:id="rId28" w:history="1">
        <w:r w:rsidRPr="003F2980">
          <w:rPr>
            <w:rFonts w:ascii="Times New Roman" w:eastAsia="Times New Roman" w:hAnsi="Times New Roman" w:cs="Times New Roman"/>
            <w:sz w:val="24"/>
            <w:szCs w:val="24"/>
          </w:rPr>
          <w:t>Jager PL</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Scintigraphic evaluation for tear drainage, after dacryocystorhinostomy, in relation to patient satisfaction. </w:t>
      </w:r>
      <w:hyperlink r:id="rId29" w:tooltip="Eye (London, England)." w:history="1">
        <w:r w:rsidRPr="003F2980">
          <w:rPr>
            <w:rFonts w:ascii="Times New Roman" w:eastAsia="Times New Roman" w:hAnsi="Times New Roman" w:cs="Times New Roman"/>
            <w:sz w:val="24"/>
            <w:szCs w:val="24"/>
          </w:rPr>
          <w:t>Eye </w:t>
        </w:r>
      </w:hyperlink>
      <w:r>
        <w:rPr>
          <w:rFonts w:ascii="Times New Roman" w:eastAsia="Times New Roman" w:hAnsi="Times New Roman" w:cs="Times New Roman"/>
          <w:sz w:val="24"/>
          <w:szCs w:val="24"/>
        </w:rPr>
        <w:t>2008;</w:t>
      </w:r>
      <w:r w:rsidRPr="003F2980">
        <w:rPr>
          <w:rFonts w:ascii="Times New Roman" w:eastAsia="Times New Roman" w:hAnsi="Times New Roman" w:cs="Times New Roman"/>
          <w:sz w:val="24"/>
          <w:szCs w:val="24"/>
        </w:rPr>
        <w:t xml:space="preserve">22:414-9. </w:t>
      </w:r>
    </w:p>
    <w:p w:rsidR="00415103" w:rsidRPr="00940F8B"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30" w:history="1">
        <w:r w:rsidRPr="00940F8B">
          <w:rPr>
            <w:rStyle w:val="Hyperlink"/>
            <w:rFonts w:ascii="Times New Roman" w:hAnsi="Times New Roman" w:cs="Times New Roman"/>
            <w:sz w:val="24"/>
            <w:szCs w:val="24"/>
            <w:shd w:val="clear" w:color="auto" w:fill="FFFFFF"/>
          </w:rPr>
          <w:t>Kashkouli MB</w:t>
        </w:r>
      </w:hyperlink>
      <w:r w:rsidRPr="00940F8B">
        <w:rPr>
          <w:rFonts w:ascii="Times New Roman" w:hAnsi="Times New Roman" w:cs="Times New Roman"/>
          <w:sz w:val="24"/>
          <w:szCs w:val="24"/>
          <w:shd w:val="clear" w:color="auto" w:fill="FFFFFF"/>
        </w:rPr>
        <w:t>, </w:t>
      </w:r>
      <w:hyperlink r:id="rId31" w:history="1">
        <w:r w:rsidRPr="00940F8B">
          <w:rPr>
            <w:rStyle w:val="Hyperlink"/>
            <w:rFonts w:ascii="Times New Roman" w:hAnsi="Times New Roman" w:cs="Times New Roman"/>
            <w:sz w:val="24"/>
            <w:szCs w:val="24"/>
            <w:shd w:val="clear" w:color="auto" w:fill="FFFFFF"/>
          </w:rPr>
          <w:t>Mirzajani H</w:t>
        </w:r>
      </w:hyperlink>
      <w:r w:rsidRPr="00940F8B">
        <w:rPr>
          <w:rFonts w:ascii="Times New Roman" w:hAnsi="Times New Roman" w:cs="Times New Roman"/>
          <w:sz w:val="24"/>
          <w:szCs w:val="24"/>
          <w:shd w:val="clear" w:color="auto" w:fill="FFFFFF"/>
        </w:rPr>
        <w:t>, </w:t>
      </w:r>
      <w:hyperlink r:id="rId32" w:history="1">
        <w:r w:rsidRPr="00940F8B">
          <w:rPr>
            <w:rStyle w:val="Hyperlink"/>
            <w:rFonts w:ascii="Times New Roman" w:hAnsi="Times New Roman" w:cs="Times New Roman"/>
            <w:sz w:val="24"/>
            <w:szCs w:val="24"/>
            <w:shd w:val="clear" w:color="auto" w:fill="FFFFFF"/>
          </w:rPr>
          <w:t>Jamshidian-Tehrani M</w:t>
        </w:r>
      </w:hyperlink>
      <w:r w:rsidRPr="00940F8B">
        <w:rPr>
          <w:rFonts w:ascii="Times New Roman" w:hAnsi="Times New Roman" w:cs="Times New Roman"/>
          <w:sz w:val="24"/>
          <w:szCs w:val="24"/>
          <w:shd w:val="clear" w:color="auto" w:fill="FFFFFF"/>
        </w:rPr>
        <w:t>, </w:t>
      </w:r>
      <w:hyperlink r:id="rId33" w:history="1">
        <w:r w:rsidRPr="00940F8B">
          <w:rPr>
            <w:rStyle w:val="Hyperlink"/>
            <w:rFonts w:ascii="Times New Roman" w:hAnsi="Times New Roman" w:cs="Times New Roman"/>
            <w:sz w:val="24"/>
            <w:szCs w:val="24"/>
            <w:shd w:val="clear" w:color="auto" w:fill="FFFFFF"/>
          </w:rPr>
          <w:t>Shahrzad S</w:t>
        </w:r>
      </w:hyperlink>
      <w:r w:rsidRPr="00940F8B">
        <w:rPr>
          <w:rFonts w:ascii="Times New Roman" w:hAnsi="Times New Roman" w:cs="Times New Roman"/>
          <w:sz w:val="24"/>
          <w:szCs w:val="24"/>
          <w:shd w:val="clear" w:color="auto" w:fill="FFFFFF"/>
        </w:rPr>
        <w:t>, </w:t>
      </w:r>
      <w:hyperlink r:id="rId34" w:history="1">
        <w:r w:rsidRPr="00940F8B">
          <w:rPr>
            <w:rStyle w:val="Hyperlink"/>
            <w:rFonts w:ascii="Times New Roman" w:hAnsi="Times New Roman" w:cs="Times New Roman"/>
            <w:sz w:val="24"/>
            <w:szCs w:val="24"/>
            <w:shd w:val="clear" w:color="auto" w:fill="FFFFFF"/>
          </w:rPr>
          <w:t>Sanjari MS</w:t>
        </w:r>
      </w:hyperlink>
      <w:r w:rsidRPr="00940F8B">
        <w:rPr>
          <w:rFonts w:ascii="Times New Roman" w:hAnsi="Times New Roman" w:cs="Times New Roman"/>
          <w:sz w:val="24"/>
          <w:szCs w:val="24"/>
        </w:rPr>
        <w:t xml:space="preserve">. </w:t>
      </w:r>
      <w:r w:rsidRPr="00940F8B">
        <w:rPr>
          <w:rStyle w:val="highlight"/>
          <w:rFonts w:ascii="Times New Roman" w:hAnsi="Times New Roman" w:cs="Times New Roman"/>
          <w:sz w:val="24"/>
          <w:szCs w:val="24"/>
        </w:rPr>
        <w:t>Fluorescein</w:t>
      </w:r>
      <w:r w:rsidRPr="00940F8B">
        <w:rPr>
          <w:rFonts w:ascii="Times New Roman" w:hAnsi="Times New Roman" w:cs="Times New Roman"/>
          <w:sz w:val="24"/>
          <w:szCs w:val="24"/>
        </w:rPr>
        <w:t> </w:t>
      </w:r>
      <w:r w:rsidRPr="00940F8B">
        <w:rPr>
          <w:rStyle w:val="highlight"/>
          <w:rFonts w:ascii="Times New Roman" w:hAnsi="Times New Roman" w:cs="Times New Roman"/>
          <w:sz w:val="24"/>
          <w:szCs w:val="24"/>
        </w:rPr>
        <w:t>Dye</w:t>
      </w:r>
      <w:r w:rsidRPr="00940F8B">
        <w:rPr>
          <w:rFonts w:ascii="Times New Roman" w:hAnsi="Times New Roman" w:cs="Times New Roman"/>
          <w:sz w:val="24"/>
          <w:szCs w:val="24"/>
        </w:rPr>
        <w:t> </w:t>
      </w:r>
      <w:r w:rsidRPr="00940F8B">
        <w:rPr>
          <w:rStyle w:val="highlight"/>
          <w:rFonts w:ascii="Times New Roman" w:hAnsi="Times New Roman" w:cs="Times New Roman"/>
          <w:sz w:val="24"/>
          <w:szCs w:val="24"/>
        </w:rPr>
        <w:t>Disappearance</w:t>
      </w:r>
      <w:r w:rsidRPr="00940F8B">
        <w:rPr>
          <w:rFonts w:ascii="Times New Roman" w:hAnsi="Times New Roman" w:cs="Times New Roman"/>
          <w:sz w:val="24"/>
          <w:szCs w:val="24"/>
        </w:rPr>
        <w:t> </w:t>
      </w:r>
      <w:r w:rsidRPr="00940F8B">
        <w:rPr>
          <w:rStyle w:val="highlight"/>
          <w:rFonts w:ascii="Times New Roman" w:hAnsi="Times New Roman" w:cs="Times New Roman"/>
          <w:sz w:val="24"/>
          <w:szCs w:val="24"/>
        </w:rPr>
        <w:t>Test</w:t>
      </w:r>
      <w:r w:rsidRPr="00940F8B">
        <w:rPr>
          <w:rFonts w:ascii="Times New Roman" w:hAnsi="Times New Roman" w:cs="Times New Roman"/>
          <w:sz w:val="24"/>
          <w:szCs w:val="24"/>
        </w:rPr>
        <w:t>: A Reliable </w:t>
      </w:r>
      <w:r w:rsidRPr="00940F8B">
        <w:rPr>
          <w:rStyle w:val="highlight"/>
          <w:rFonts w:ascii="Times New Roman" w:hAnsi="Times New Roman" w:cs="Times New Roman"/>
          <w:sz w:val="24"/>
          <w:szCs w:val="24"/>
        </w:rPr>
        <w:t>Test</w:t>
      </w:r>
      <w:r w:rsidRPr="00940F8B">
        <w:rPr>
          <w:rFonts w:ascii="Times New Roman" w:hAnsi="Times New Roman" w:cs="Times New Roman"/>
          <w:sz w:val="24"/>
          <w:szCs w:val="24"/>
        </w:rPr>
        <w:t> in Assessment of Success After Dacryocystorhinostomy Procedure.</w:t>
      </w:r>
      <w:r w:rsidRPr="00940F8B">
        <w:rPr>
          <w:rFonts w:ascii="Times New Roman" w:hAnsi="Times New Roman" w:cs="Times New Roman"/>
          <w:sz w:val="24"/>
          <w:szCs w:val="24"/>
          <w:shd w:val="clear" w:color="auto" w:fill="FFFFFF"/>
        </w:rPr>
        <w:t xml:space="preserve"> </w:t>
      </w:r>
      <w:hyperlink r:id="rId35" w:tooltip="Ophthalmic plastic and reconstructive surgery." w:history="1">
        <w:r w:rsidRPr="00940F8B">
          <w:rPr>
            <w:rFonts w:ascii="Times New Roman" w:eastAsia="Times New Roman" w:hAnsi="Times New Roman" w:cs="Times New Roman"/>
            <w:sz w:val="24"/>
            <w:szCs w:val="24"/>
          </w:rPr>
          <w:t>Ophthalmic Plast Reconstr Surg</w:t>
        </w:r>
      </w:hyperlink>
      <w:r w:rsidRPr="00940F8B">
        <w:rPr>
          <w:rFonts w:ascii="Times New Roman" w:hAnsi="Times New Roman" w:cs="Times New Roman"/>
          <w:sz w:val="24"/>
          <w:szCs w:val="24"/>
          <w:shd w:val="clear" w:color="auto" w:fill="FFFFFF"/>
        </w:rPr>
        <w:t> 2015;31:296-9.</w:t>
      </w:r>
    </w:p>
    <w:p w:rsidR="00415103" w:rsidRPr="003F2980" w:rsidRDefault="00415103" w:rsidP="00415103">
      <w:pPr>
        <w:pStyle w:val="ListParagraph"/>
        <w:numPr>
          <w:ilvl w:val="0"/>
          <w:numId w:val="3"/>
        </w:numPr>
        <w:shd w:val="clear" w:color="auto" w:fill="FFFFFF"/>
        <w:spacing w:before="90" w:after="0" w:line="480" w:lineRule="auto"/>
        <w:jc w:val="both"/>
        <w:outlineLvl w:val="0"/>
        <w:rPr>
          <w:rFonts w:ascii="Times New Roman" w:eastAsia="Times New Roman" w:hAnsi="Times New Roman" w:cs="Times New Roman"/>
          <w:sz w:val="24"/>
          <w:szCs w:val="24"/>
        </w:rPr>
      </w:pPr>
      <w:hyperlink r:id="rId36" w:history="1">
        <w:r w:rsidRPr="003F2980">
          <w:rPr>
            <w:rFonts w:ascii="Times New Roman" w:eastAsia="Times New Roman" w:hAnsi="Times New Roman" w:cs="Times New Roman"/>
            <w:sz w:val="24"/>
            <w:szCs w:val="24"/>
          </w:rPr>
          <w:t>Jager PL</w:t>
        </w:r>
      </w:hyperlink>
      <w:r w:rsidRPr="003F2980">
        <w:rPr>
          <w:rFonts w:ascii="Times New Roman" w:eastAsia="Times New Roman" w:hAnsi="Times New Roman" w:cs="Times New Roman"/>
          <w:sz w:val="24"/>
          <w:szCs w:val="24"/>
        </w:rPr>
        <w:t>, </w:t>
      </w:r>
      <w:hyperlink r:id="rId37" w:history="1">
        <w:r w:rsidRPr="003F2980">
          <w:rPr>
            <w:rFonts w:ascii="Times New Roman" w:eastAsia="Times New Roman" w:hAnsi="Times New Roman" w:cs="Times New Roman"/>
            <w:sz w:val="24"/>
            <w:szCs w:val="24"/>
          </w:rPr>
          <w:t>Mansour K</w:t>
        </w:r>
      </w:hyperlink>
      <w:r w:rsidRPr="003F2980">
        <w:rPr>
          <w:rFonts w:ascii="Times New Roman" w:eastAsia="Times New Roman" w:hAnsi="Times New Roman" w:cs="Times New Roman"/>
          <w:sz w:val="24"/>
          <w:szCs w:val="24"/>
        </w:rPr>
        <w:t>, </w:t>
      </w:r>
      <w:hyperlink r:id="rId38" w:history="1">
        <w:r w:rsidRPr="003F2980">
          <w:rPr>
            <w:rFonts w:ascii="Times New Roman" w:eastAsia="Times New Roman" w:hAnsi="Times New Roman" w:cs="Times New Roman"/>
            <w:sz w:val="24"/>
            <w:szCs w:val="24"/>
          </w:rPr>
          <w:t>Vrakkink-de Zoete H</w:t>
        </w:r>
      </w:hyperlink>
      <w:r w:rsidRPr="003F2980">
        <w:rPr>
          <w:rFonts w:ascii="Times New Roman" w:eastAsia="Times New Roman" w:hAnsi="Times New Roman" w:cs="Times New Roman"/>
          <w:sz w:val="24"/>
          <w:szCs w:val="24"/>
        </w:rPr>
        <w:t>, </w:t>
      </w:r>
      <w:hyperlink r:id="rId39" w:history="1">
        <w:r w:rsidRPr="003F2980">
          <w:rPr>
            <w:rFonts w:ascii="Times New Roman" w:eastAsia="Times New Roman" w:hAnsi="Times New Roman" w:cs="Times New Roman"/>
            <w:sz w:val="24"/>
            <w:szCs w:val="24"/>
          </w:rPr>
          <w:t>Poot L</w:t>
        </w:r>
      </w:hyperlink>
      <w:r w:rsidRPr="003F2980">
        <w:rPr>
          <w:rFonts w:ascii="Times New Roman" w:eastAsia="Times New Roman" w:hAnsi="Times New Roman" w:cs="Times New Roman"/>
          <w:sz w:val="24"/>
          <w:szCs w:val="24"/>
        </w:rPr>
        <w:t>, </w:t>
      </w:r>
      <w:hyperlink r:id="rId40" w:history="1">
        <w:r w:rsidRPr="003F2980">
          <w:rPr>
            <w:rFonts w:ascii="Times New Roman" w:eastAsia="Times New Roman" w:hAnsi="Times New Roman" w:cs="Times New Roman"/>
            <w:sz w:val="24"/>
            <w:szCs w:val="24"/>
          </w:rPr>
          <w:t>Hooijmans JM</w:t>
        </w:r>
      </w:hyperlink>
      <w:r w:rsidRPr="003F2980">
        <w:rPr>
          <w:rFonts w:ascii="Times New Roman" w:eastAsia="Times New Roman" w:hAnsi="Times New Roman" w:cs="Times New Roman"/>
          <w:sz w:val="24"/>
          <w:szCs w:val="24"/>
        </w:rPr>
        <w:t>, </w:t>
      </w:r>
      <w:hyperlink r:id="rId41" w:history="1">
        <w:r w:rsidRPr="003F2980">
          <w:rPr>
            <w:rFonts w:ascii="Times New Roman" w:eastAsia="Times New Roman" w:hAnsi="Times New Roman" w:cs="Times New Roman"/>
            <w:sz w:val="24"/>
            <w:szCs w:val="24"/>
          </w:rPr>
          <w:t>Bruin KJ</w:t>
        </w:r>
      </w:hyperlink>
      <w:r w:rsidRPr="003F2980">
        <w:rPr>
          <w:rFonts w:ascii="Times New Roman" w:eastAsia="Times New Roman" w:hAnsi="Times New Roman" w:cs="Times New Roman"/>
          <w:sz w:val="24"/>
          <w:szCs w:val="24"/>
        </w:rPr>
        <w:t>, </w:t>
      </w:r>
      <w:r w:rsidRPr="00A6164F">
        <w:rPr>
          <w:rFonts w:ascii="Times New Roman" w:eastAsia="Times New Roman" w:hAnsi="Times New Roman" w:cs="Times New Roman"/>
          <w:i/>
          <w:sz w:val="24"/>
          <w:szCs w:val="24"/>
        </w:rPr>
        <w:t>et al</w:t>
      </w:r>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Clinical value of dacryoscintigraphy using a simplified analysis. </w:t>
      </w:r>
      <w:hyperlink r:id="rId42" w:tooltip="Graefe's archive for clinical and experimental ophthalmology = Albrecht von Graefes Archiv für klinische und experimentelle Ophthalmologie." w:history="1">
        <w:r w:rsidRPr="003F2980">
          <w:rPr>
            <w:rFonts w:ascii="Times New Roman" w:eastAsia="Times New Roman" w:hAnsi="Times New Roman" w:cs="Times New Roman"/>
            <w:sz w:val="24"/>
            <w:szCs w:val="24"/>
          </w:rPr>
          <w:t>Graefes Arch Clin Exp Ophthalmol</w:t>
        </w:r>
      </w:hyperlink>
      <w:r>
        <w:rPr>
          <w:rFonts w:ascii="Times New Roman" w:eastAsia="Times New Roman" w:hAnsi="Times New Roman" w:cs="Times New Roman"/>
          <w:sz w:val="24"/>
          <w:szCs w:val="24"/>
        </w:rPr>
        <w:t> 2005;</w:t>
      </w:r>
      <w:r w:rsidRPr="003F2980">
        <w:rPr>
          <w:rFonts w:ascii="Times New Roman" w:eastAsia="Times New Roman" w:hAnsi="Times New Roman" w:cs="Times New Roman"/>
          <w:sz w:val="24"/>
          <w:szCs w:val="24"/>
        </w:rPr>
        <w:t xml:space="preserve">243:1134-40. </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43" w:history="1">
        <w:r w:rsidRPr="003F2980">
          <w:rPr>
            <w:rFonts w:ascii="Times New Roman" w:eastAsia="Times New Roman" w:hAnsi="Times New Roman" w:cs="Times New Roman"/>
            <w:sz w:val="24"/>
            <w:szCs w:val="24"/>
          </w:rPr>
          <w:t>O'Donnell B</w:t>
        </w:r>
      </w:hyperlink>
      <w:r w:rsidRPr="003F2980">
        <w:rPr>
          <w:rFonts w:ascii="Times New Roman" w:eastAsia="Times New Roman" w:hAnsi="Times New Roman" w:cs="Times New Roman"/>
          <w:sz w:val="24"/>
          <w:szCs w:val="24"/>
        </w:rPr>
        <w:t>, </w:t>
      </w:r>
      <w:hyperlink r:id="rId44" w:history="1">
        <w:r w:rsidRPr="003F2980">
          <w:rPr>
            <w:rFonts w:ascii="Times New Roman" w:eastAsia="Times New Roman" w:hAnsi="Times New Roman" w:cs="Times New Roman"/>
            <w:sz w:val="24"/>
            <w:szCs w:val="24"/>
          </w:rPr>
          <w:t>Shah R</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Dacryocystorhinostomy for epiphora in the presence of a patent lacrimal system. </w:t>
      </w:r>
      <w:hyperlink r:id="rId45" w:tooltip="Clinical &amp; experimental ophthalmology." w:history="1">
        <w:r w:rsidRPr="003F2980">
          <w:rPr>
            <w:rFonts w:ascii="Times New Roman" w:eastAsia="Times New Roman" w:hAnsi="Times New Roman" w:cs="Times New Roman"/>
            <w:sz w:val="24"/>
            <w:szCs w:val="24"/>
          </w:rPr>
          <w:t>Clin Exp Ophthalmol</w:t>
        </w:r>
      </w:hyperlink>
      <w:r w:rsidRPr="003F2980">
        <w:rPr>
          <w:rFonts w:ascii="Times New Roman" w:eastAsia="Times New Roman" w:hAnsi="Times New Roman" w:cs="Times New Roman"/>
          <w:sz w:val="24"/>
          <w:szCs w:val="24"/>
        </w:rPr>
        <w:t> 2001;29:27-9.</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46" w:history="1">
        <w:r w:rsidRPr="003F2980">
          <w:rPr>
            <w:rFonts w:ascii="Times New Roman" w:eastAsia="Times New Roman" w:hAnsi="Times New Roman" w:cs="Times New Roman"/>
            <w:sz w:val="24"/>
            <w:szCs w:val="24"/>
          </w:rPr>
          <w:t>Sahlin S</w:t>
        </w:r>
      </w:hyperlink>
      <w:r w:rsidRPr="003F2980">
        <w:rPr>
          <w:rFonts w:ascii="Times New Roman" w:eastAsia="Times New Roman" w:hAnsi="Times New Roman" w:cs="Times New Roman"/>
          <w:sz w:val="24"/>
          <w:szCs w:val="24"/>
        </w:rPr>
        <w:t>, </w:t>
      </w:r>
      <w:hyperlink r:id="rId47" w:history="1">
        <w:r w:rsidRPr="003F2980">
          <w:rPr>
            <w:rFonts w:ascii="Times New Roman" w:eastAsia="Times New Roman" w:hAnsi="Times New Roman" w:cs="Times New Roman"/>
            <w:sz w:val="24"/>
            <w:szCs w:val="24"/>
          </w:rPr>
          <w:t>Rose GE</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Lacrimal drainage capacity and symptomatic improvement after dacryocystorhinostomy in adults presenting with patent lacrimal drainage systems. </w:t>
      </w:r>
      <w:hyperlink r:id="rId48" w:tooltip="Orbit (Amsterdam, Netherlands)." w:history="1">
        <w:r w:rsidRPr="003F2980">
          <w:rPr>
            <w:rFonts w:ascii="Times New Roman" w:eastAsia="Times New Roman" w:hAnsi="Times New Roman" w:cs="Times New Roman"/>
            <w:sz w:val="24"/>
            <w:szCs w:val="24"/>
          </w:rPr>
          <w:t>Orbi</w:t>
        </w:r>
      </w:hyperlink>
      <w:r w:rsidRPr="003F2980">
        <w:rPr>
          <w:rFonts w:ascii="Times New Roman" w:eastAsia="Times New Roman" w:hAnsi="Times New Roman" w:cs="Times New Roman"/>
          <w:sz w:val="24"/>
          <w:szCs w:val="24"/>
        </w:rPr>
        <w:t>t 2001;20:</w:t>
      </w:r>
      <w:r>
        <w:rPr>
          <w:rFonts w:ascii="Times New Roman" w:eastAsia="Times New Roman" w:hAnsi="Times New Roman" w:cs="Times New Roman"/>
          <w:sz w:val="24"/>
          <w:szCs w:val="24"/>
        </w:rPr>
        <w:t>173-</w:t>
      </w:r>
      <w:r w:rsidRPr="003F2980">
        <w:rPr>
          <w:rFonts w:ascii="Times New Roman" w:eastAsia="Times New Roman" w:hAnsi="Times New Roman" w:cs="Times New Roman"/>
          <w:sz w:val="24"/>
          <w:szCs w:val="24"/>
        </w:rPr>
        <w:t>9.</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49" w:history="1">
        <w:r w:rsidRPr="003F2980">
          <w:rPr>
            <w:rFonts w:ascii="Times New Roman" w:eastAsia="Times New Roman" w:hAnsi="Times New Roman" w:cs="Times New Roman"/>
            <w:sz w:val="24"/>
            <w:szCs w:val="24"/>
          </w:rPr>
          <w:t>Kim NJ</w:t>
        </w:r>
      </w:hyperlink>
      <w:r w:rsidRPr="003F2980">
        <w:rPr>
          <w:rFonts w:ascii="Times New Roman" w:eastAsia="Times New Roman" w:hAnsi="Times New Roman" w:cs="Times New Roman"/>
          <w:sz w:val="24"/>
          <w:szCs w:val="24"/>
        </w:rPr>
        <w:t>, </w:t>
      </w:r>
      <w:hyperlink r:id="rId50" w:history="1">
        <w:r w:rsidRPr="003F2980">
          <w:rPr>
            <w:rFonts w:ascii="Times New Roman" w:eastAsia="Times New Roman" w:hAnsi="Times New Roman" w:cs="Times New Roman"/>
            <w:sz w:val="24"/>
            <w:szCs w:val="24"/>
          </w:rPr>
          <w:t>Kim JH</w:t>
        </w:r>
      </w:hyperlink>
      <w:r w:rsidRPr="003F2980">
        <w:rPr>
          <w:rFonts w:ascii="Times New Roman" w:eastAsia="Times New Roman" w:hAnsi="Times New Roman" w:cs="Times New Roman"/>
          <w:sz w:val="24"/>
          <w:szCs w:val="24"/>
        </w:rPr>
        <w:t>, </w:t>
      </w:r>
      <w:hyperlink r:id="rId51" w:history="1">
        <w:r w:rsidRPr="003F2980">
          <w:rPr>
            <w:rFonts w:ascii="Times New Roman" w:eastAsia="Times New Roman" w:hAnsi="Times New Roman" w:cs="Times New Roman"/>
            <w:sz w:val="24"/>
            <w:szCs w:val="24"/>
          </w:rPr>
          <w:t>Hwang SW</w:t>
        </w:r>
      </w:hyperlink>
      <w:r w:rsidRPr="003F2980">
        <w:rPr>
          <w:rFonts w:ascii="Times New Roman" w:eastAsia="Times New Roman" w:hAnsi="Times New Roman" w:cs="Times New Roman"/>
          <w:sz w:val="24"/>
          <w:szCs w:val="24"/>
        </w:rPr>
        <w:t>, </w:t>
      </w:r>
      <w:hyperlink r:id="rId52" w:history="1">
        <w:r w:rsidRPr="003F2980">
          <w:rPr>
            <w:rFonts w:ascii="Times New Roman" w:eastAsia="Times New Roman" w:hAnsi="Times New Roman" w:cs="Times New Roman"/>
            <w:sz w:val="24"/>
            <w:szCs w:val="24"/>
          </w:rPr>
          <w:t>Choung HK</w:t>
        </w:r>
      </w:hyperlink>
      <w:r w:rsidRPr="003F2980">
        <w:rPr>
          <w:rFonts w:ascii="Times New Roman" w:eastAsia="Times New Roman" w:hAnsi="Times New Roman" w:cs="Times New Roman"/>
          <w:sz w:val="24"/>
          <w:szCs w:val="24"/>
        </w:rPr>
        <w:t>, </w:t>
      </w:r>
      <w:hyperlink r:id="rId53" w:history="1">
        <w:r w:rsidRPr="003F2980">
          <w:rPr>
            <w:rFonts w:ascii="Times New Roman" w:eastAsia="Times New Roman" w:hAnsi="Times New Roman" w:cs="Times New Roman"/>
            <w:sz w:val="24"/>
            <w:szCs w:val="24"/>
          </w:rPr>
          <w:t>Lee YJ</w:t>
        </w:r>
      </w:hyperlink>
      <w:r w:rsidRPr="003F2980">
        <w:rPr>
          <w:rFonts w:ascii="Times New Roman" w:eastAsia="Times New Roman" w:hAnsi="Times New Roman" w:cs="Times New Roman"/>
          <w:sz w:val="24"/>
          <w:szCs w:val="24"/>
        </w:rPr>
        <w:t>, </w:t>
      </w:r>
      <w:hyperlink r:id="rId54" w:history="1">
        <w:r w:rsidRPr="003F2980">
          <w:rPr>
            <w:rFonts w:ascii="Times New Roman" w:eastAsia="Times New Roman" w:hAnsi="Times New Roman" w:cs="Times New Roman"/>
            <w:sz w:val="24"/>
            <w:szCs w:val="24"/>
          </w:rPr>
          <w:t>Khwarg SI</w:t>
        </w:r>
      </w:hyperlink>
      <w:r>
        <w:rPr>
          <w:rFonts w:ascii="Times New Roman" w:eastAsia="Times New Roman" w:hAnsi="Times New Roman" w:cs="Times New Roman"/>
          <w:sz w:val="24"/>
          <w:szCs w:val="24"/>
        </w:rPr>
        <w:t xml:space="preserve">. Lacrimal silicon intubation </w:t>
      </w:r>
      <w:r w:rsidRPr="003F2980">
        <w:rPr>
          <w:rFonts w:ascii="Times New Roman" w:eastAsia="Times New Roman" w:hAnsi="Times New Roman" w:cs="Times New Roman"/>
          <w:sz w:val="24"/>
          <w:szCs w:val="24"/>
        </w:rPr>
        <w:t>for</w:t>
      </w:r>
      <w:r w:rsidRPr="003F2980">
        <w:rPr>
          <w:rFonts w:ascii="Times New Roman" w:eastAsia="Times New Roman" w:hAnsi="Times New Roman" w:cs="Times New Roman"/>
          <w:bCs/>
          <w:kern w:val="36"/>
          <w:sz w:val="24"/>
          <w:szCs w:val="24"/>
        </w:rPr>
        <w:t> anatomically successful but functionally failed external dacryocystorhinostomy.</w:t>
      </w:r>
      <w:r w:rsidRPr="003F2980">
        <w:rPr>
          <w:rFonts w:ascii="Times New Roman" w:eastAsia="Times New Roman" w:hAnsi="Times New Roman" w:cs="Times New Roman"/>
          <w:sz w:val="24"/>
          <w:szCs w:val="24"/>
        </w:rPr>
        <w:t xml:space="preserve"> </w:t>
      </w:r>
      <w:hyperlink r:id="rId55" w:tooltip="Korean journal of ophthalmology : KJO." w:history="1">
        <w:r w:rsidRPr="003F2980">
          <w:rPr>
            <w:rFonts w:ascii="Times New Roman" w:eastAsia="Times New Roman" w:hAnsi="Times New Roman" w:cs="Times New Roman"/>
            <w:sz w:val="24"/>
            <w:szCs w:val="24"/>
          </w:rPr>
          <w:t>Korean J Ophthalmol</w:t>
        </w:r>
      </w:hyperlink>
      <w:r w:rsidRPr="003F2980">
        <w:rPr>
          <w:rFonts w:ascii="Times New Roman" w:eastAsia="Times New Roman" w:hAnsi="Times New Roman" w:cs="Times New Roman"/>
          <w:sz w:val="24"/>
          <w:szCs w:val="24"/>
        </w:rPr>
        <w:t> 2007;21:70-3.</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56" w:history="1">
        <w:r w:rsidRPr="003F2980">
          <w:rPr>
            <w:rFonts w:ascii="Times New Roman" w:eastAsia="Times New Roman" w:hAnsi="Times New Roman" w:cs="Times New Roman"/>
            <w:sz w:val="24"/>
            <w:szCs w:val="24"/>
          </w:rPr>
          <w:t>Peter NM</w:t>
        </w:r>
      </w:hyperlink>
      <w:r w:rsidRPr="003F2980">
        <w:rPr>
          <w:rFonts w:ascii="Times New Roman" w:eastAsia="Times New Roman" w:hAnsi="Times New Roman" w:cs="Times New Roman"/>
          <w:sz w:val="24"/>
          <w:szCs w:val="24"/>
        </w:rPr>
        <w:t>, </w:t>
      </w:r>
      <w:hyperlink r:id="rId57" w:history="1">
        <w:r w:rsidRPr="003F2980">
          <w:rPr>
            <w:rFonts w:ascii="Times New Roman" w:eastAsia="Times New Roman" w:hAnsi="Times New Roman" w:cs="Times New Roman"/>
            <w:sz w:val="24"/>
            <w:szCs w:val="24"/>
          </w:rPr>
          <w:t>Pearson AR</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External dacryocystorhinostomy for the treatment of epiphora in patients with patent but non-functioning lacrimal systems. </w:t>
      </w:r>
      <w:hyperlink r:id="rId58" w:tooltip="The British journal of ophthalmology." w:history="1">
        <w:r w:rsidRPr="003F2980">
          <w:rPr>
            <w:rFonts w:ascii="Times New Roman" w:eastAsia="Times New Roman" w:hAnsi="Times New Roman" w:cs="Times New Roman"/>
            <w:sz w:val="24"/>
            <w:szCs w:val="24"/>
          </w:rPr>
          <w:t>Br J Ophthalmol</w:t>
        </w:r>
      </w:hyperlink>
      <w:r w:rsidRPr="003F2980">
        <w:rPr>
          <w:rFonts w:ascii="Times New Roman" w:eastAsia="Times New Roman" w:hAnsi="Times New Roman" w:cs="Times New Roman"/>
          <w:sz w:val="24"/>
          <w:szCs w:val="24"/>
        </w:rPr>
        <w:t xml:space="preserve"> 2010;94:233-5. </w:t>
      </w:r>
    </w:p>
    <w:p w:rsidR="00415103" w:rsidRPr="003F2980" w:rsidRDefault="00415103" w:rsidP="00415103">
      <w:pPr>
        <w:pStyle w:val="ListParagraph"/>
        <w:numPr>
          <w:ilvl w:val="0"/>
          <w:numId w:val="3"/>
        </w:numPr>
        <w:shd w:val="clear" w:color="auto" w:fill="FFFFFF"/>
        <w:spacing w:before="90" w:after="90" w:line="480" w:lineRule="auto"/>
        <w:jc w:val="both"/>
        <w:outlineLvl w:val="0"/>
        <w:rPr>
          <w:rFonts w:ascii="Times New Roman" w:eastAsia="Times New Roman" w:hAnsi="Times New Roman" w:cs="Times New Roman"/>
          <w:bCs/>
          <w:kern w:val="36"/>
          <w:sz w:val="24"/>
          <w:szCs w:val="24"/>
        </w:rPr>
      </w:pPr>
      <w:hyperlink r:id="rId59" w:history="1">
        <w:r w:rsidRPr="003F2980">
          <w:rPr>
            <w:rFonts w:ascii="Times New Roman" w:eastAsia="Times New Roman" w:hAnsi="Times New Roman" w:cs="Times New Roman"/>
            <w:sz w:val="24"/>
            <w:szCs w:val="24"/>
          </w:rPr>
          <w:t>Shams PN</w:t>
        </w:r>
      </w:hyperlink>
      <w:r w:rsidRPr="003F2980">
        <w:rPr>
          <w:rFonts w:ascii="Times New Roman" w:eastAsia="Times New Roman" w:hAnsi="Times New Roman" w:cs="Times New Roman"/>
          <w:sz w:val="24"/>
          <w:szCs w:val="24"/>
        </w:rPr>
        <w:t>, </w:t>
      </w:r>
      <w:hyperlink r:id="rId60" w:history="1">
        <w:r w:rsidRPr="003F2980">
          <w:rPr>
            <w:rFonts w:ascii="Times New Roman" w:eastAsia="Times New Roman" w:hAnsi="Times New Roman" w:cs="Times New Roman"/>
            <w:sz w:val="24"/>
            <w:szCs w:val="24"/>
          </w:rPr>
          <w:t>Chen PG</w:t>
        </w:r>
      </w:hyperlink>
      <w:r w:rsidRPr="003F2980">
        <w:rPr>
          <w:rFonts w:ascii="Times New Roman" w:eastAsia="Times New Roman" w:hAnsi="Times New Roman" w:cs="Times New Roman"/>
          <w:sz w:val="24"/>
          <w:szCs w:val="24"/>
        </w:rPr>
        <w:t>, </w:t>
      </w:r>
      <w:hyperlink r:id="rId61" w:history="1">
        <w:r w:rsidRPr="003F2980">
          <w:rPr>
            <w:rFonts w:ascii="Times New Roman" w:eastAsia="Times New Roman" w:hAnsi="Times New Roman" w:cs="Times New Roman"/>
            <w:sz w:val="24"/>
            <w:szCs w:val="24"/>
          </w:rPr>
          <w:t>Wormald PJ</w:t>
        </w:r>
      </w:hyperlink>
      <w:r w:rsidRPr="003F2980">
        <w:rPr>
          <w:rFonts w:ascii="Times New Roman" w:eastAsia="Times New Roman" w:hAnsi="Times New Roman" w:cs="Times New Roman"/>
          <w:sz w:val="24"/>
          <w:szCs w:val="24"/>
        </w:rPr>
        <w:t>, </w:t>
      </w:r>
      <w:hyperlink r:id="rId62" w:history="1">
        <w:r w:rsidRPr="003F2980">
          <w:rPr>
            <w:rFonts w:ascii="Times New Roman" w:eastAsia="Times New Roman" w:hAnsi="Times New Roman" w:cs="Times New Roman"/>
            <w:sz w:val="24"/>
            <w:szCs w:val="24"/>
          </w:rPr>
          <w:t>Sloan B</w:t>
        </w:r>
      </w:hyperlink>
      <w:r w:rsidRPr="003F2980">
        <w:rPr>
          <w:rFonts w:ascii="Times New Roman" w:eastAsia="Times New Roman" w:hAnsi="Times New Roman" w:cs="Times New Roman"/>
          <w:sz w:val="24"/>
          <w:szCs w:val="24"/>
        </w:rPr>
        <w:t>, </w:t>
      </w:r>
      <w:hyperlink r:id="rId63" w:history="1">
        <w:r w:rsidRPr="003F2980">
          <w:rPr>
            <w:rFonts w:ascii="Times New Roman" w:eastAsia="Times New Roman" w:hAnsi="Times New Roman" w:cs="Times New Roman"/>
            <w:sz w:val="24"/>
            <w:szCs w:val="24"/>
          </w:rPr>
          <w:t>Wilcsek G</w:t>
        </w:r>
      </w:hyperlink>
      <w:r w:rsidRPr="003F2980">
        <w:rPr>
          <w:rFonts w:ascii="Times New Roman" w:eastAsia="Times New Roman" w:hAnsi="Times New Roman" w:cs="Times New Roman"/>
          <w:sz w:val="24"/>
          <w:szCs w:val="24"/>
        </w:rPr>
        <w:t>, </w:t>
      </w:r>
      <w:hyperlink r:id="rId64" w:history="1">
        <w:r w:rsidRPr="003F2980">
          <w:rPr>
            <w:rFonts w:ascii="Times New Roman" w:eastAsia="Times New Roman" w:hAnsi="Times New Roman" w:cs="Times New Roman"/>
            <w:sz w:val="24"/>
            <w:szCs w:val="24"/>
          </w:rPr>
          <w:t>McNab A</w:t>
        </w:r>
      </w:hyperlink>
      <w:r w:rsidRPr="003F2980">
        <w:rPr>
          <w:rFonts w:ascii="Times New Roman" w:eastAsia="Times New Roman" w:hAnsi="Times New Roman" w:cs="Times New Roman"/>
          <w:sz w:val="24"/>
          <w:szCs w:val="24"/>
        </w:rPr>
        <w:t>, </w:t>
      </w:r>
      <w:r w:rsidRPr="00A6164F">
        <w:rPr>
          <w:rFonts w:ascii="Times New Roman" w:eastAsia="Times New Roman" w:hAnsi="Times New Roman" w:cs="Times New Roman"/>
          <w:i/>
          <w:sz w:val="24"/>
          <w:szCs w:val="24"/>
        </w:rPr>
        <w:t>et al</w:t>
      </w:r>
      <w:r w:rsidRPr="003F2980">
        <w:rPr>
          <w:rFonts w:ascii="Times New Roman" w:eastAsia="Times New Roman" w:hAnsi="Times New Roman" w:cs="Times New Roman"/>
          <w:sz w:val="24"/>
          <w:szCs w:val="24"/>
        </w:rPr>
        <w:t>.</w:t>
      </w:r>
      <w:r w:rsidRPr="003F2980">
        <w:rPr>
          <w:rFonts w:ascii="Times New Roman" w:eastAsia="Times New Roman" w:hAnsi="Times New Roman" w:cs="Times New Roman"/>
          <w:bCs/>
          <w:kern w:val="36"/>
          <w:sz w:val="24"/>
          <w:szCs w:val="24"/>
        </w:rPr>
        <w:t xml:space="preserve"> Management of functional epiphora in patients with an anatomically patent dacryocystorhinostomy.</w:t>
      </w:r>
      <w:r w:rsidRPr="003F2980">
        <w:rPr>
          <w:rFonts w:ascii="Times New Roman" w:eastAsia="Times New Roman" w:hAnsi="Times New Roman" w:cs="Times New Roman"/>
          <w:sz w:val="24"/>
          <w:szCs w:val="24"/>
        </w:rPr>
        <w:t xml:space="preserve"> </w:t>
      </w:r>
      <w:hyperlink r:id="rId65" w:tooltip="JAMA ophthalmology." w:history="1">
        <w:r w:rsidRPr="003F2980">
          <w:rPr>
            <w:rFonts w:ascii="Times New Roman" w:eastAsia="Times New Roman" w:hAnsi="Times New Roman" w:cs="Times New Roman"/>
            <w:sz w:val="24"/>
            <w:szCs w:val="24"/>
          </w:rPr>
          <w:t>JAMA Ophthalmol</w:t>
        </w:r>
      </w:hyperlink>
      <w:r>
        <w:rPr>
          <w:rFonts w:ascii="Times New Roman" w:eastAsia="Times New Roman" w:hAnsi="Times New Roman" w:cs="Times New Roman"/>
          <w:sz w:val="24"/>
          <w:szCs w:val="24"/>
        </w:rPr>
        <w:t xml:space="preserve"> 2014;</w:t>
      </w:r>
      <w:r w:rsidRPr="003F2980">
        <w:rPr>
          <w:rFonts w:ascii="Times New Roman" w:eastAsia="Times New Roman" w:hAnsi="Times New Roman" w:cs="Times New Roman"/>
          <w:sz w:val="24"/>
          <w:szCs w:val="24"/>
        </w:rPr>
        <w:t>132:1127-32.</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66" w:history="1">
        <w:r w:rsidRPr="003F2980">
          <w:rPr>
            <w:rFonts w:ascii="Times New Roman" w:eastAsia="Times New Roman" w:hAnsi="Times New Roman" w:cs="Times New Roman"/>
            <w:sz w:val="24"/>
            <w:szCs w:val="24"/>
          </w:rPr>
          <w:t>Hagele JE</w:t>
        </w:r>
      </w:hyperlink>
      <w:r w:rsidRPr="003F2980">
        <w:rPr>
          <w:rFonts w:ascii="Times New Roman" w:eastAsia="Times New Roman" w:hAnsi="Times New Roman" w:cs="Times New Roman"/>
          <w:sz w:val="24"/>
          <w:szCs w:val="24"/>
        </w:rPr>
        <w:t>, </w:t>
      </w:r>
      <w:proofErr w:type="spellStart"/>
      <w:r w:rsidRPr="003F2980">
        <w:fldChar w:fldCharType="begin"/>
      </w:r>
      <w:r w:rsidRPr="003F2980">
        <w:instrText>HYPERLINK "http://www.ncbi.nlm.nih.gov/pubmed/?term=Guzek%20JP%5BAuthor%5D&amp;cauthor=true&amp;cauthor_uid=8127584"</w:instrText>
      </w:r>
      <w:r w:rsidRPr="003F2980">
        <w:fldChar w:fldCharType="separate"/>
      </w:r>
      <w:proofErr w:type="spellEnd"/>
      <w:r w:rsidRPr="003F2980">
        <w:rPr>
          <w:rFonts w:ascii="Times New Roman" w:eastAsia="Times New Roman" w:hAnsi="Times New Roman" w:cs="Times New Roman"/>
          <w:sz w:val="24"/>
          <w:szCs w:val="24"/>
        </w:rPr>
        <w:t>Guzek JP</w:t>
      </w:r>
      <w:r w:rsidRPr="003F2980">
        <w:fldChar w:fldCharType="end"/>
      </w:r>
      <w:r w:rsidRPr="003F2980">
        <w:rPr>
          <w:rFonts w:ascii="Times New Roman" w:eastAsia="Times New Roman" w:hAnsi="Times New Roman" w:cs="Times New Roman"/>
          <w:sz w:val="24"/>
          <w:szCs w:val="24"/>
        </w:rPr>
        <w:t>, </w:t>
      </w:r>
      <w:proofErr w:type="spellStart"/>
      <w:r w:rsidRPr="003F2980">
        <w:fldChar w:fldCharType="begin"/>
      </w:r>
      <w:r w:rsidRPr="003F2980">
        <w:instrText>HYPERLINK "http://www.ncbi.nlm.nih.gov/pubmed/?term=Shavlik%20GW%5BAuthor%5D&amp;cauthor=true&amp;cauthor_uid=8127584"</w:instrText>
      </w:r>
      <w:r w:rsidRPr="003F2980">
        <w:fldChar w:fldCharType="separate"/>
      </w:r>
      <w:proofErr w:type="spellEnd"/>
      <w:r w:rsidRPr="003F2980">
        <w:rPr>
          <w:rFonts w:ascii="Times New Roman" w:eastAsia="Times New Roman" w:hAnsi="Times New Roman" w:cs="Times New Roman"/>
          <w:sz w:val="24"/>
          <w:szCs w:val="24"/>
        </w:rPr>
        <w:t>Shavlik GW</w:t>
      </w:r>
      <w:r w:rsidRPr="003F2980">
        <w:fldChar w:fldCharType="end"/>
      </w:r>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Lacrimal testing: Age as a factor in Jones testing.</w:t>
      </w:r>
      <w:r w:rsidRPr="003F2980">
        <w:rPr>
          <w:rFonts w:ascii="Times New Roman" w:eastAsia="Times New Roman" w:hAnsi="Times New Roman" w:cs="Times New Roman"/>
          <w:sz w:val="24"/>
          <w:szCs w:val="24"/>
        </w:rPr>
        <w:t xml:space="preserve"> </w:t>
      </w:r>
      <w:hyperlink r:id="rId67" w:tooltip="Ophthalmology." w:history="1">
        <w:r w:rsidRPr="003F2980">
          <w:rPr>
            <w:rFonts w:ascii="Times New Roman" w:eastAsia="Times New Roman" w:hAnsi="Times New Roman" w:cs="Times New Roman"/>
            <w:sz w:val="24"/>
            <w:szCs w:val="24"/>
          </w:rPr>
          <w:t>Ophthalmology</w:t>
        </w:r>
      </w:hyperlink>
      <w:r w:rsidRPr="003F29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1994;</w:t>
      </w:r>
      <w:r w:rsidRPr="003F2980">
        <w:rPr>
          <w:rFonts w:ascii="Times New Roman" w:eastAsia="Times New Roman" w:hAnsi="Times New Roman" w:cs="Times New Roman"/>
          <w:sz w:val="24"/>
          <w:szCs w:val="24"/>
        </w:rPr>
        <w:t>101:612-7.</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68" w:history="1">
        <w:r w:rsidRPr="003F2980">
          <w:rPr>
            <w:rFonts w:ascii="Times New Roman" w:eastAsia="Times New Roman" w:hAnsi="Times New Roman" w:cs="Times New Roman"/>
            <w:sz w:val="24"/>
            <w:szCs w:val="24"/>
          </w:rPr>
          <w:t>Paulsen FP</w:t>
        </w:r>
      </w:hyperlink>
      <w:r w:rsidRPr="003F2980">
        <w:rPr>
          <w:rFonts w:ascii="Times New Roman" w:eastAsia="Times New Roman" w:hAnsi="Times New Roman" w:cs="Times New Roman"/>
          <w:sz w:val="24"/>
          <w:szCs w:val="24"/>
        </w:rPr>
        <w:t>, </w:t>
      </w:r>
      <w:proofErr w:type="spellStart"/>
      <w:r w:rsidRPr="003F2980">
        <w:fldChar w:fldCharType="begin"/>
      </w:r>
      <w:r w:rsidRPr="003F2980">
        <w:instrText>HYPERLINK "http://www.ncbi.nlm.nih.gov/pubmed/?term=Schaudig%20U%5BAuthor%5D&amp;cauthor=true&amp;cauthor_uid=17075649"</w:instrText>
      </w:r>
      <w:r w:rsidRPr="003F2980">
        <w:fldChar w:fldCharType="separate"/>
      </w:r>
      <w:proofErr w:type="spellEnd"/>
      <w:r w:rsidRPr="003F2980">
        <w:rPr>
          <w:rFonts w:ascii="Times New Roman" w:eastAsia="Times New Roman" w:hAnsi="Times New Roman" w:cs="Times New Roman"/>
          <w:sz w:val="24"/>
          <w:szCs w:val="24"/>
        </w:rPr>
        <w:t>Schaudig U</w:t>
      </w:r>
      <w:r w:rsidRPr="003F2980">
        <w:fldChar w:fldCharType="end"/>
      </w:r>
      <w:r w:rsidRPr="003F2980">
        <w:rPr>
          <w:rFonts w:ascii="Times New Roman" w:eastAsia="Times New Roman" w:hAnsi="Times New Roman" w:cs="Times New Roman"/>
          <w:sz w:val="24"/>
          <w:szCs w:val="24"/>
        </w:rPr>
        <w:t>, </w:t>
      </w:r>
      <w:hyperlink r:id="rId69" w:history="1">
        <w:r w:rsidRPr="003F2980">
          <w:rPr>
            <w:rFonts w:ascii="Times New Roman" w:eastAsia="Times New Roman" w:hAnsi="Times New Roman" w:cs="Times New Roman"/>
            <w:sz w:val="24"/>
            <w:szCs w:val="24"/>
          </w:rPr>
          <w:t>Thale AB</w:t>
        </w:r>
      </w:hyperlink>
      <w:r w:rsidRPr="003F2980">
        <w:rPr>
          <w:rFonts w:ascii="Times New Roman" w:eastAsia="Times New Roman" w:hAnsi="Times New Roman" w:cs="Times New Roman"/>
          <w:sz w:val="24"/>
          <w:szCs w:val="24"/>
        </w:rPr>
        <w:t>.</w:t>
      </w:r>
      <w:r w:rsidRPr="003F2980">
        <w:rPr>
          <w:rFonts w:ascii="Times New Roman" w:eastAsia="Times New Roman" w:hAnsi="Times New Roman" w:cs="Times New Roman"/>
          <w:bCs/>
          <w:kern w:val="36"/>
          <w:sz w:val="24"/>
          <w:szCs w:val="24"/>
        </w:rPr>
        <w:t xml:space="preserve"> Drainage of tears: impact on the ocular surface and lacrimal system.</w:t>
      </w:r>
      <w:r w:rsidRPr="003F2980">
        <w:rPr>
          <w:rFonts w:ascii="Times New Roman" w:eastAsia="Times New Roman" w:hAnsi="Times New Roman" w:cs="Times New Roman"/>
          <w:sz w:val="24"/>
          <w:szCs w:val="24"/>
        </w:rPr>
        <w:t xml:space="preserve"> </w:t>
      </w:r>
      <w:hyperlink r:id="rId70" w:tooltip="The ocular surface." w:history="1">
        <w:r w:rsidRPr="003F2980">
          <w:rPr>
            <w:rFonts w:ascii="Times New Roman" w:eastAsia="Times New Roman" w:hAnsi="Times New Roman" w:cs="Times New Roman"/>
            <w:sz w:val="24"/>
            <w:szCs w:val="24"/>
          </w:rPr>
          <w:t>Ocul Surf</w:t>
        </w:r>
      </w:hyperlink>
      <w:r w:rsidRPr="003F2980">
        <w:rPr>
          <w:rFonts w:ascii="Times New Roman" w:eastAsia="Times New Roman" w:hAnsi="Times New Roman" w:cs="Times New Roman"/>
          <w:sz w:val="24"/>
          <w:szCs w:val="24"/>
        </w:rPr>
        <w:t> 2003;1:180-91.</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71" w:history="1">
        <w:r w:rsidRPr="003F2980">
          <w:rPr>
            <w:rFonts w:ascii="Times New Roman" w:eastAsia="Times New Roman" w:hAnsi="Times New Roman" w:cs="Times New Roman"/>
            <w:sz w:val="24"/>
            <w:szCs w:val="24"/>
          </w:rPr>
          <w:t>Doane MG</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Blinking and the mechanics of the lacrimal drainage system.</w:t>
      </w:r>
      <w:r w:rsidRPr="003F2980">
        <w:rPr>
          <w:rFonts w:ascii="Times New Roman" w:eastAsia="Times New Roman" w:hAnsi="Times New Roman" w:cs="Times New Roman"/>
          <w:sz w:val="24"/>
          <w:szCs w:val="24"/>
        </w:rPr>
        <w:t xml:space="preserve"> </w:t>
      </w:r>
      <w:hyperlink r:id="rId72" w:tooltip="Ophthalmology." w:history="1">
        <w:r w:rsidRPr="003F2980">
          <w:rPr>
            <w:rFonts w:ascii="Times New Roman" w:eastAsia="Times New Roman" w:hAnsi="Times New Roman" w:cs="Times New Roman"/>
            <w:sz w:val="24"/>
            <w:szCs w:val="24"/>
          </w:rPr>
          <w:t>Ophthalmology</w:t>
        </w:r>
      </w:hyperlink>
      <w:r>
        <w:rPr>
          <w:rFonts w:ascii="Times New Roman" w:eastAsia="Times New Roman" w:hAnsi="Times New Roman" w:cs="Times New Roman"/>
          <w:sz w:val="24"/>
          <w:szCs w:val="24"/>
        </w:rPr>
        <w:t xml:space="preserve"> 1981;</w:t>
      </w:r>
      <w:r w:rsidRPr="003F2980">
        <w:rPr>
          <w:rFonts w:ascii="Times New Roman" w:eastAsia="Times New Roman" w:hAnsi="Times New Roman" w:cs="Times New Roman"/>
          <w:sz w:val="24"/>
          <w:szCs w:val="24"/>
        </w:rPr>
        <w:t>88:844-51.</w:t>
      </w:r>
    </w:p>
    <w:p w:rsidR="00415103" w:rsidRPr="003F2980" w:rsidRDefault="00415103" w:rsidP="00415103">
      <w:pPr>
        <w:pStyle w:val="ListParagraph"/>
        <w:numPr>
          <w:ilvl w:val="0"/>
          <w:numId w:val="3"/>
        </w:numPr>
        <w:shd w:val="clear" w:color="auto" w:fill="FFFFFF"/>
        <w:spacing w:before="90" w:after="90" w:line="480" w:lineRule="auto"/>
        <w:jc w:val="both"/>
        <w:outlineLvl w:val="0"/>
        <w:rPr>
          <w:rFonts w:ascii="Times New Roman" w:eastAsia="Times New Roman" w:hAnsi="Times New Roman" w:cs="Times New Roman"/>
          <w:bCs/>
          <w:kern w:val="36"/>
          <w:sz w:val="24"/>
          <w:szCs w:val="24"/>
        </w:rPr>
      </w:pPr>
      <w:hyperlink r:id="rId73" w:history="1">
        <w:r w:rsidRPr="003F2980">
          <w:rPr>
            <w:rFonts w:ascii="Times New Roman" w:eastAsia="Times New Roman" w:hAnsi="Times New Roman" w:cs="Times New Roman"/>
            <w:sz w:val="24"/>
            <w:szCs w:val="24"/>
          </w:rPr>
          <w:t>Perry JD</w:t>
        </w:r>
      </w:hyperlink>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Dysfunctional epiphora: a critique of our current construct of "functional epiphora". </w:t>
      </w:r>
      <w:hyperlink r:id="rId74" w:tooltip="American journal of ophthalmology." w:history="1">
        <w:r w:rsidRPr="003F2980">
          <w:rPr>
            <w:rFonts w:ascii="Times New Roman" w:eastAsia="Times New Roman" w:hAnsi="Times New Roman" w:cs="Times New Roman"/>
            <w:sz w:val="24"/>
            <w:szCs w:val="24"/>
          </w:rPr>
          <w:t>Am J Ophthalmol</w:t>
        </w:r>
      </w:hyperlink>
      <w:r w:rsidRPr="003F2980">
        <w:rPr>
          <w:rFonts w:ascii="Times New Roman" w:eastAsia="Times New Roman" w:hAnsi="Times New Roman" w:cs="Times New Roman"/>
          <w:sz w:val="24"/>
          <w:szCs w:val="24"/>
        </w:rPr>
        <w:t xml:space="preserve"> 2012;154:3-5. </w:t>
      </w:r>
    </w:p>
    <w:p w:rsidR="00415103" w:rsidRPr="003F2980" w:rsidRDefault="00415103" w:rsidP="00415103">
      <w:pPr>
        <w:pStyle w:val="ListParagraph"/>
        <w:numPr>
          <w:ilvl w:val="0"/>
          <w:numId w:val="3"/>
        </w:numPr>
        <w:shd w:val="clear" w:color="auto" w:fill="FFFFFF"/>
        <w:spacing w:after="0" w:line="480" w:lineRule="auto"/>
        <w:jc w:val="both"/>
        <w:rPr>
          <w:rFonts w:ascii="Times New Roman" w:eastAsia="Times New Roman" w:hAnsi="Times New Roman" w:cs="Times New Roman"/>
          <w:sz w:val="24"/>
          <w:szCs w:val="24"/>
        </w:rPr>
      </w:pPr>
      <w:hyperlink r:id="rId75" w:history="1">
        <w:r w:rsidRPr="003F2980">
          <w:rPr>
            <w:rFonts w:ascii="Times New Roman" w:eastAsia="Times New Roman" w:hAnsi="Times New Roman" w:cs="Times New Roman"/>
            <w:sz w:val="24"/>
            <w:szCs w:val="24"/>
          </w:rPr>
          <w:t>Burkat CN</w:t>
        </w:r>
      </w:hyperlink>
      <w:r w:rsidRPr="003F2980">
        <w:rPr>
          <w:rFonts w:ascii="Times New Roman" w:eastAsia="Times New Roman" w:hAnsi="Times New Roman" w:cs="Times New Roman"/>
          <w:sz w:val="24"/>
          <w:szCs w:val="24"/>
        </w:rPr>
        <w:t>, </w:t>
      </w:r>
      <w:proofErr w:type="spellStart"/>
      <w:r w:rsidRPr="003F2980">
        <w:fldChar w:fldCharType="begin"/>
      </w:r>
      <w:r w:rsidRPr="003F2980">
        <w:instrText>HYPERLINK "http://www.ncbi.nlm.nih.gov/pubmed/?term=Lucarelli%20MJ%5BAuthor%5D&amp;cauthor=true&amp;cauthor_uid=15691573"</w:instrText>
      </w:r>
      <w:r w:rsidRPr="003F2980">
        <w:fldChar w:fldCharType="separate"/>
      </w:r>
      <w:proofErr w:type="spellEnd"/>
      <w:r w:rsidRPr="003F2980">
        <w:rPr>
          <w:rFonts w:ascii="Times New Roman" w:eastAsia="Times New Roman" w:hAnsi="Times New Roman" w:cs="Times New Roman"/>
          <w:sz w:val="24"/>
          <w:szCs w:val="24"/>
        </w:rPr>
        <w:t>Lucarelli MJ</w:t>
      </w:r>
      <w:r w:rsidRPr="003F2980">
        <w:fldChar w:fldCharType="end"/>
      </w:r>
      <w:r w:rsidRPr="003F2980">
        <w:rPr>
          <w:rFonts w:ascii="Times New Roman" w:eastAsia="Times New Roman" w:hAnsi="Times New Roman" w:cs="Times New Roman"/>
          <w:sz w:val="24"/>
          <w:szCs w:val="24"/>
        </w:rPr>
        <w:t xml:space="preserve">. </w:t>
      </w:r>
      <w:r w:rsidRPr="003F2980">
        <w:rPr>
          <w:rFonts w:ascii="Times New Roman" w:eastAsia="Times New Roman" w:hAnsi="Times New Roman" w:cs="Times New Roman"/>
          <w:bCs/>
          <w:kern w:val="36"/>
          <w:sz w:val="24"/>
          <w:szCs w:val="24"/>
        </w:rPr>
        <w:t xml:space="preserve">Tear meniscus level as an indicator of nasolacrimal obstruction. </w:t>
      </w:r>
      <w:hyperlink r:id="rId76" w:tooltip="Ophthalmology." w:history="1">
        <w:r w:rsidRPr="003F2980">
          <w:rPr>
            <w:rFonts w:ascii="Times New Roman" w:eastAsia="Times New Roman" w:hAnsi="Times New Roman" w:cs="Times New Roman"/>
            <w:sz w:val="24"/>
            <w:szCs w:val="24"/>
          </w:rPr>
          <w:t>Ophthalmology</w:t>
        </w:r>
      </w:hyperlink>
      <w:r>
        <w:t xml:space="preserve"> </w:t>
      </w:r>
      <w:r w:rsidRPr="003F2980">
        <w:rPr>
          <w:rFonts w:ascii="Times New Roman" w:eastAsia="Times New Roman" w:hAnsi="Times New Roman" w:cs="Times New Roman"/>
          <w:sz w:val="24"/>
          <w:szCs w:val="24"/>
        </w:rPr>
        <w:t>2005;112:344-8.</w:t>
      </w:r>
    </w:p>
    <w:p w:rsidR="00415103" w:rsidRPr="003F2980" w:rsidRDefault="00415103" w:rsidP="00415103">
      <w:pPr>
        <w:pStyle w:val="ListParagraph"/>
        <w:numPr>
          <w:ilvl w:val="0"/>
          <w:numId w:val="3"/>
        </w:numPr>
        <w:shd w:val="clear" w:color="auto" w:fill="FFFFFF"/>
        <w:spacing w:before="34" w:after="34" w:line="480" w:lineRule="auto"/>
        <w:jc w:val="both"/>
        <w:rPr>
          <w:rFonts w:ascii="Times New Roman" w:eastAsia="Times New Roman" w:hAnsi="Times New Roman" w:cs="Times New Roman"/>
          <w:sz w:val="24"/>
          <w:szCs w:val="24"/>
        </w:rPr>
      </w:pPr>
      <w:r w:rsidRPr="003F2980">
        <w:rPr>
          <w:rFonts w:ascii="Times New Roman" w:eastAsia="Times New Roman" w:hAnsi="Times New Roman" w:cs="Times New Roman"/>
          <w:sz w:val="24"/>
          <w:szCs w:val="24"/>
        </w:rPr>
        <w:t xml:space="preserve">Sahlin S, Chen E. </w:t>
      </w:r>
      <w:hyperlink r:id="rId77" w:history="1">
        <w:r w:rsidRPr="003F2980">
          <w:rPr>
            <w:rFonts w:ascii="Times New Roman" w:eastAsia="Times New Roman" w:hAnsi="Times New Roman" w:cs="Times New Roman"/>
            <w:bCs/>
            <w:sz w:val="24"/>
            <w:szCs w:val="24"/>
          </w:rPr>
          <w:t>Gravity</w:t>
        </w:r>
        <w:r w:rsidRPr="003F2980">
          <w:rPr>
            <w:rFonts w:ascii="Times New Roman" w:eastAsia="Times New Roman" w:hAnsi="Times New Roman" w:cs="Times New Roman"/>
            <w:sz w:val="24"/>
            <w:szCs w:val="24"/>
          </w:rPr>
          <w:t>, </w:t>
        </w:r>
        <w:r w:rsidRPr="003F2980">
          <w:rPr>
            <w:rFonts w:ascii="Times New Roman" w:eastAsia="Times New Roman" w:hAnsi="Times New Roman" w:cs="Times New Roman"/>
            <w:bCs/>
            <w:sz w:val="24"/>
            <w:szCs w:val="24"/>
          </w:rPr>
          <w:t>blink</w:t>
        </w:r>
        <w:r w:rsidRPr="003F2980">
          <w:rPr>
            <w:rFonts w:ascii="Times New Roman" w:eastAsia="Times New Roman" w:hAnsi="Times New Roman" w:cs="Times New Roman"/>
            <w:sz w:val="24"/>
            <w:szCs w:val="24"/>
          </w:rPr>
          <w:t> </w:t>
        </w:r>
        <w:r w:rsidRPr="003F2980">
          <w:rPr>
            <w:rFonts w:ascii="Times New Roman" w:eastAsia="Times New Roman" w:hAnsi="Times New Roman" w:cs="Times New Roman"/>
            <w:bCs/>
            <w:sz w:val="24"/>
            <w:szCs w:val="24"/>
          </w:rPr>
          <w:t>rate</w:t>
        </w:r>
        <w:r w:rsidRPr="003F2980">
          <w:rPr>
            <w:rFonts w:ascii="Times New Roman" w:eastAsia="Times New Roman" w:hAnsi="Times New Roman" w:cs="Times New Roman"/>
            <w:sz w:val="24"/>
            <w:szCs w:val="24"/>
          </w:rPr>
          <w:t>, and </w:t>
        </w:r>
        <w:r w:rsidRPr="003F2980">
          <w:rPr>
            <w:rFonts w:ascii="Times New Roman" w:eastAsia="Times New Roman" w:hAnsi="Times New Roman" w:cs="Times New Roman"/>
            <w:bCs/>
            <w:sz w:val="24"/>
            <w:szCs w:val="24"/>
          </w:rPr>
          <w:t>lacrimal</w:t>
        </w:r>
        <w:r w:rsidRPr="003F2980">
          <w:rPr>
            <w:rFonts w:ascii="Times New Roman" w:eastAsia="Times New Roman" w:hAnsi="Times New Roman" w:cs="Times New Roman"/>
            <w:sz w:val="24"/>
            <w:szCs w:val="24"/>
          </w:rPr>
          <w:t> </w:t>
        </w:r>
        <w:r w:rsidRPr="003F2980">
          <w:rPr>
            <w:rFonts w:ascii="Times New Roman" w:eastAsia="Times New Roman" w:hAnsi="Times New Roman" w:cs="Times New Roman"/>
            <w:bCs/>
            <w:sz w:val="24"/>
            <w:szCs w:val="24"/>
          </w:rPr>
          <w:t>drainage</w:t>
        </w:r>
        <w:r w:rsidRPr="003F2980">
          <w:rPr>
            <w:rFonts w:ascii="Times New Roman" w:eastAsia="Times New Roman" w:hAnsi="Times New Roman" w:cs="Times New Roman"/>
            <w:sz w:val="24"/>
            <w:szCs w:val="24"/>
          </w:rPr>
          <w:t> </w:t>
        </w:r>
        <w:r w:rsidRPr="003F2980">
          <w:rPr>
            <w:rFonts w:ascii="Times New Roman" w:eastAsia="Times New Roman" w:hAnsi="Times New Roman" w:cs="Times New Roman"/>
            <w:bCs/>
            <w:sz w:val="24"/>
            <w:szCs w:val="24"/>
          </w:rPr>
          <w:t>capacity</w:t>
        </w:r>
        <w:r w:rsidRPr="003F2980">
          <w:rPr>
            <w:rFonts w:ascii="Times New Roman" w:eastAsia="Times New Roman" w:hAnsi="Times New Roman" w:cs="Times New Roman"/>
            <w:sz w:val="24"/>
            <w:szCs w:val="24"/>
          </w:rPr>
          <w:t>.</w:t>
        </w:r>
      </w:hyperlink>
      <w:r w:rsidRPr="003F2980">
        <w:rPr>
          <w:rFonts w:ascii="Times New Roman" w:eastAsia="Times New Roman" w:hAnsi="Times New Roman" w:cs="Times New Roman"/>
          <w:sz w:val="24"/>
          <w:szCs w:val="24"/>
        </w:rPr>
        <w:t xml:space="preserve"> Am J Ophthalmol 1997;124:758-64.</w:t>
      </w:r>
    </w:p>
    <w:p w:rsidR="00415103" w:rsidRDefault="00415103" w:rsidP="00415103">
      <w:pPr>
        <w:pStyle w:val="Default"/>
        <w:spacing w:after="200" w:line="480" w:lineRule="auto"/>
        <w:jc w:val="both"/>
        <w:rPr>
          <w:rFonts w:ascii="Times New Roman" w:eastAsia="Times New Roman" w:hAnsi="Times New Roman" w:cs="Times New Roman"/>
          <w:sz w:val="24"/>
          <w:szCs w:val="24"/>
        </w:rPr>
      </w:pPr>
      <w:hyperlink r:id="rId78" w:history="1">
        <w:r w:rsidRPr="003F2980">
          <w:rPr>
            <w:rFonts w:ascii="Times New Roman" w:eastAsia="Times New Roman" w:hAnsi="Times New Roman" w:cs="Times New Roman"/>
            <w:sz w:val="24"/>
            <w:szCs w:val="24"/>
          </w:rPr>
          <w:t>Tucker NA</w:t>
        </w:r>
      </w:hyperlink>
      <w:r w:rsidRPr="003F2980">
        <w:rPr>
          <w:rFonts w:ascii="Times New Roman" w:eastAsia="Times New Roman" w:hAnsi="Times New Roman" w:cs="Times New Roman"/>
          <w:sz w:val="24"/>
          <w:szCs w:val="24"/>
        </w:rPr>
        <w:t>, </w:t>
      </w:r>
      <w:hyperlink r:id="rId79" w:history="1">
        <w:r w:rsidRPr="003F2980">
          <w:rPr>
            <w:rFonts w:ascii="Times New Roman" w:eastAsia="Times New Roman" w:hAnsi="Times New Roman" w:cs="Times New Roman"/>
            <w:sz w:val="24"/>
            <w:szCs w:val="24"/>
          </w:rPr>
          <w:t>Tucker SM</w:t>
        </w:r>
      </w:hyperlink>
      <w:r w:rsidRPr="003F2980">
        <w:rPr>
          <w:rFonts w:ascii="Times New Roman" w:eastAsia="Times New Roman" w:hAnsi="Times New Roman" w:cs="Times New Roman"/>
          <w:sz w:val="24"/>
          <w:szCs w:val="24"/>
        </w:rPr>
        <w:t>, </w:t>
      </w:r>
      <w:proofErr w:type="spellStart"/>
      <w:r w:rsidRPr="003F2980">
        <w:fldChar w:fldCharType="begin"/>
      </w:r>
      <w:r w:rsidRPr="003F2980">
        <w:instrText>HYPERLINK "http://www.ncbi.nlm.nih.gov/pubmed/?term=Linberg%20JV%5BAuthor%5D&amp;cauthor=true&amp;cauthor_uid=8859082"</w:instrText>
      </w:r>
      <w:r w:rsidRPr="003F2980">
        <w:fldChar w:fldCharType="separate"/>
      </w:r>
      <w:proofErr w:type="spellEnd"/>
      <w:r w:rsidRPr="003F2980">
        <w:rPr>
          <w:rFonts w:ascii="Times New Roman" w:eastAsia="Times New Roman" w:hAnsi="Times New Roman" w:cs="Times New Roman"/>
          <w:sz w:val="24"/>
          <w:szCs w:val="24"/>
        </w:rPr>
        <w:t>Linberg JV</w:t>
      </w:r>
      <w:r w:rsidRPr="003F2980">
        <w:fldChar w:fldCharType="end"/>
      </w:r>
      <w:r w:rsidRPr="003F2980">
        <w:rPr>
          <w:rFonts w:ascii="Times New Roman" w:eastAsia="Times New Roman" w:hAnsi="Times New Roman" w:cs="Times New Roman"/>
          <w:sz w:val="24"/>
          <w:szCs w:val="24"/>
        </w:rPr>
        <w:t>.</w:t>
      </w:r>
      <w:r w:rsidRPr="003F2980">
        <w:rPr>
          <w:rFonts w:ascii="Times New Roman" w:eastAsia="Times New Roman" w:hAnsi="Times New Roman" w:cs="Times New Roman"/>
          <w:bCs/>
          <w:kern w:val="36"/>
          <w:sz w:val="24"/>
          <w:szCs w:val="24"/>
        </w:rPr>
        <w:t xml:space="preserve"> The anatomy of the common canaliculus.</w:t>
      </w:r>
      <w:r w:rsidRPr="003F2980">
        <w:rPr>
          <w:rFonts w:ascii="Times New Roman" w:eastAsia="Times New Roman" w:hAnsi="Times New Roman" w:cs="Times New Roman"/>
          <w:sz w:val="24"/>
          <w:szCs w:val="24"/>
        </w:rPr>
        <w:t xml:space="preserve"> </w:t>
      </w:r>
      <w:hyperlink r:id="rId80" w:tooltip="Archives of ophthalmology (Chicago, Ill. : 1960)." w:history="1">
        <w:r w:rsidRPr="003F2980">
          <w:rPr>
            <w:rFonts w:ascii="Times New Roman" w:eastAsia="Times New Roman" w:hAnsi="Times New Roman" w:cs="Times New Roman"/>
            <w:sz w:val="24"/>
            <w:szCs w:val="24"/>
          </w:rPr>
          <w:t>Arch Ophthalmol</w:t>
        </w:r>
      </w:hyperlink>
      <w:r w:rsidRPr="003F2980">
        <w:rPr>
          <w:rFonts w:ascii="Times New Roman" w:eastAsia="Times New Roman" w:hAnsi="Times New Roman" w:cs="Times New Roman"/>
          <w:sz w:val="24"/>
          <w:szCs w:val="24"/>
        </w:rPr>
        <w:t> 1996;114:1231-4.</w:t>
      </w: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sz w:val="24"/>
          <w:szCs w:val="24"/>
        </w:rPr>
      </w:pPr>
    </w:p>
    <w:p w:rsidR="001B3832" w:rsidRDefault="001B3832" w:rsidP="00415103">
      <w:pPr>
        <w:pStyle w:val="Default"/>
        <w:spacing w:after="200" w:line="480" w:lineRule="auto"/>
        <w:jc w:val="both"/>
        <w:rPr>
          <w:rFonts w:ascii="Times New Roman" w:eastAsia="Times New Roman" w:hAnsi="Times New Roman" w:cs="Times New Roman"/>
          <w:b/>
          <w:sz w:val="24"/>
          <w:szCs w:val="24"/>
        </w:rPr>
      </w:pPr>
      <w:r w:rsidRPr="001B3832">
        <w:rPr>
          <w:rFonts w:ascii="Times New Roman" w:eastAsia="Times New Roman" w:hAnsi="Times New Roman" w:cs="Times New Roman"/>
          <w:b/>
          <w:sz w:val="24"/>
          <w:szCs w:val="24"/>
        </w:rPr>
        <w:lastRenderedPageBreak/>
        <w:t>Biography</w:t>
      </w:r>
      <w:r>
        <w:rPr>
          <w:rFonts w:ascii="Times New Roman" w:eastAsia="Times New Roman" w:hAnsi="Times New Roman" w:cs="Times New Roman"/>
          <w:b/>
          <w:sz w:val="24"/>
          <w:szCs w:val="24"/>
        </w:rPr>
        <w:t>:</w:t>
      </w:r>
    </w:p>
    <w:p w:rsidR="001B3832" w:rsidRPr="001B3832" w:rsidRDefault="001B3832" w:rsidP="00415103">
      <w:pPr>
        <w:pStyle w:val="Default"/>
        <w:spacing w:after="200" w:line="480" w:lineRule="auto"/>
        <w:jc w:val="both"/>
        <w:rPr>
          <w:rFonts w:ascii="Times New Roman" w:hAnsi="Times New Roman"/>
          <w:bCs/>
          <w:sz w:val="24"/>
          <w:szCs w:val="24"/>
          <w:u w:color="000000"/>
        </w:rPr>
      </w:pPr>
      <w:r>
        <w:rPr>
          <w:rFonts w:ascii="Times New Roman" w:eastAsia="Times New Roman" w:hAnsi="Times New Roman" w:cs="Times New Roman"/>
          <w:sz w:val="24"/>
          <w:szCs w:val="24"/>
        </w:rPr>
        <w:t>The author, Gautam Lokdarshi, MD</w:t>
      </w:r>
      <w:r w:rsidR="003340C4">
        <w:rPr>
          <w:rFonts w:ascii="Times New Roman" w:eastAsia="Times New Roman" w:hAnsi="Times New Roman" w:cs="Times New Roman"/>
          <w:sz w:val="24"/>
          <w:szCs w:val="24"/>
        </w:rPr>
        <w:t>, is working as Assistant Professor in the Department of Ophthalmology, All India Institute of Medical Sciences, Patna, India. He has completed his Senior Residency in the Oculoplasty and Strabismus subspecialty from Dr. R. P. Center for Ophthalmic Sciences, New Delhi, India. He is fellow of International Council of Ophthalmology in Oculoplasty subspecialty. He has received Best paper award for his work on Sentinel node biopsy in eyelid malignancy in APSOPRS, which was published twice in American Journal of Ophthalmology.</w:t>
      </w:r>
      <w:bookmarkStart w:id="0" w:name="_GoBack"/>
      <w:bookmarkEnd w:id="0"/>
    </w:p>
    <w:sectPr w:rsidR="001B3832" w:rsidRPr="001B3832">
      <w:headerReference w:type="default" r:id="rId81"/>
      <w:footerReference w:type="default" r:id="rId8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53B" w:rsidRDefault="0088553B">
      <w:r>
        <w:separator/>
      </w:r>
    </w:p>
  </w:endnote>
  <w:endnote w:type="continuationSeparator" w:id="0">
    <w:p w:rsidR="0088553B" w:rsidRDefault="00885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843" w:rsidRDefault="00DB084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53B" w:rsidRDefault="0088553B">
      <w:r>
        <w:separator/>
      </w:r>
    </w:p>
  </w:footnote>
  <w:footnote w:type="continuationSeparator" w:id="0">
    <w:p w:rsidR="0088553B" w:rsidRDefault="00885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843" w:rsidRDefault="00DB08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87084A"/>
    <w:multiLevelType w:val="hybridMultilevel"/>
    <w:tmpl w:val="A1BE7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401C2D"/>
    <w:multiLevelType w:val="hybridMultilevel"/>
    <w:tmpl w:val="24C273C4"/>
    <w:styleLink w:val="ImportedStyle1"/>
    <w:lvl w:ilvl="0" w:tplc="816A44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D2B8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00BC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C437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86EB9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4CC4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4828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4BCAD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7843C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6B880484"/>
    <w:multiLevelType w:val="hybridMultilevel"/>
    <w:tmpl w:val="24C273C4"/>
    <w:numStyleLink w:val="ImportedStyle1"/>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843"/>
    <w:rsid w:val="001B3832"/>
    <w:rsid w:val="003340C4"/>
    <w:rsid w:val="003E20F1"/>
    <w:rsid w:val="00415103"/>
    <w:rsid w:val="0088553B"/>
    <w:rsid w:val="00A31F30"/>
    <w:rsid w:val="00DB0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49A014-33C4-4343-BD9E-860D9B148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ImportedStyle1">
    <w:name w:val="Imported Style 1"/>
    <w:pPr>
      <w:numPr>
        <w:numId w:val="1"/>
      </w:numPr>
    </w:pPr>
  </w:style>
  <w:style w:type="paragraph" w:styleId="NormalWeb">
    <w:name w:val="Normal (Web)"/>
    <w:basedOn w:val="Normal"/>
    <w:uiPriority w:val="99"/>
    <w:semiHidden/>
    <w:unhideWhenUsed/>
    <w:rsid w:val="00A31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ListParagraph">
    <w:name w:val="List Paragraph"/>
    <w:basedOn w:val="Normal"/>
    <w:uiPriority w:val="34"/>
    <w:qFormat/>
    <w:rsid w:val="0041510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Theme="minorHAnsi" w:eastAsiaTheme="minorHAnsi" w:hAnsiTheme="minorHAnsi" w:cstheme="minorBidi"/>
      <w:sz w:val="22"/>
      <w:szCs w:val="22"/>
      <w:bdr w:val="none" w:sz="0" w:space="0" w:color="auto"/>
      <w:lang w:val="en-GB"/>
    </w:rPr>
  </w:style>
  <w:style w:type="character" w:customStyle="1" w:styleId="highlight">
    <w:name w:val="highlight"/>
    <w:basedOn w:val="DefaultParagraphFont"/>
    <w:rsid w:val="0041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206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Detorakis%20ET%5BAuthor%5D&amp;cauthor=true&amp;cauthor_uid=19617787" TargetMode="External"/><Relationship Id="rId18" Type="http://schemas.openxmlformats.org/officeDocument/2006/relationships/hyperlink" Target="http://www.ncbi.nlm.nih.gov/pubmed/?term=Pallikaris%20IG%5BAuthor%5D&amp;cauthor=true&amp;cauthor_uid=19617787" TargetMode="External"/><Relationship Id="rId26" Type="http://schemas.openxmlformats.org/officeDocument/2006/relationships/hyperlink" Target="http://www.ncbi.nlm.nih.gov/pubmed/?term=Blanksma%20LJ%5BAuthor%5D&amp;cauthor=true&amp;cauthor_uid=17128201" TargetMode="External"/><Relationship Id="rId39" Type="http://schemas.openxmlformats.org/officeDocument/2006/relationships/hyperlink" Target="http://www.ncbi.nlm.nih.gov/pubmed/?term=Poot%20L%5BAuthor%5D&amp;cauthor=true&amp;cauthor_uid=15965670" TargetMode="External"/><Relationship Id="rId21" Type="http://schemas.openxmlformats.org/officeDocument/2006/relationships/hyperlink" Target="http://www.ncbi.nlm.nih.gov/pubmed/?term=Laverde%20T%5BAuthor%5D&amp;cauthor=true&amp;cauthor_uid=19935252" TargetMode="External"/><Relationship Id="rId34" Type="http://schemas.openxmlformats.org/officeDocument/2006/relationships/hyperlink" Target="https://www.ncbi.nlm.nih.gov/pubmed/?term=Sanjari%20MS%5BAuthor%5D&amp;cauthor=true&amp;cauthor_uid=25226097" TargetMode="External"/><Relationship Id="rId42" Type="http://schemas.openxmlformats.org/officeDocument/2006/relationships/hyperlink" Target="http://www.ncbi.nlm.nih.gov/pubmed/?term=Clinical+value+of+dacryoscintigraphy+using+a+simplified+analysis.+Graefes+Ophthalmology." TargetMode="External"/><Relationship Id="rId47" Type="http://schemas.openxmlformats.org/officeDocument/2006/relationships/hyperlink" Target="http://www.ncbi.nlm.nih.gov/pubmed/?term=Rose%20GE%5BAuthor%5D&amp;cauthor=true&amp;cauthor_uid=12045909" TargetMode="External"/><Relationship Id="rId50" Type="http://schemas.openxmlformats.org/officeDocument/2006/relationships/hyperlink" Target="http://www.ncbi.nlm.nih.gov/pubmed/?term=Kim%20JH%5BAuthor%5D&amp;cauthor=true&amp;cauthor_uid=17592235" TargetMode="External"/><Relationship Id="rId55" Type="http://schemas.openxmlformats.org/officeDocument/2006/relationships/hyperlink" Target="http://www.ncbi.nlm.nih.gov/pubmed/?term=Lacrimal+Silicone+Intubation+for+Anatomically+Successful+but+Functionally+Failed+External+Dacryocystorhinostomy" TargetMode="External"/><Relationship Id="rId63" Type="http://schemas.openxmlformats.org/officeDocument/2006/relationships/hyperlink" Target="http://www.ncbi.nlm.nih.gov/pubmed/?term=Wilcsek%20G%5BAuthor%5D&amp;cauthor=true&amp;cauthor_uid=24903661" TargetMode="External"/><Relationship Id="rId68" Type="http://schemas.openxmlformats.org/officeDocument/2006/relationships/hyperlink" Target="http://www.ncbi.nlm.nih.gov/pubmed/?term=Paulsen%20FP%5BAuthor%5D&amp;cauthor=true&amp;cauthor_uid=17075649" TargetMode="External"/><Relationship Id="rId76" Type="http://schemas.openxmlformats.org/officeDocument/2006/relationships/hyperlink" Target="http://www.ncbi.nlm.nih.gov/pubmed/15691573"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ncbi.nlm.nih.gov/pubmed/?term=Doane%20MG%5BAuthor%5D&amp;cauthor=true&amp;cauthor_uid=7322503" TargetMode="External"/><Relationship Id="rId2" Type="http://schemas.openxmlformats.org/officeDocument/2006/relationships/numbering" Target="numbering.xml"/><Relationship Id="rId16" Type="http://schemas.openxmlformats.org/officeDocument/2006/relationships/hyperlink" Target="http://www.ncbi.nlm.nih.gov/pubmed/?term=Papadaki%20E%5BAuthor%5D&amp;cauthor=true&amp;cauthor_uid=19617787" TargetMode="External"/><Relationship Id="rId29" Type="http://schemas.openxmlformats.org/officeDocument/2006/relationships/hyperlink" Target="http://www.ncbi.nlm.nih.gov/pubmed/?term=Eye+(2008)+22%2C+414%E2%80%93419" TargetMode="External"/><Relationship Id="rId11" Type="http://schemas.openxmlformats.org/officeDocument/2006/relationships/hyperlink" Target="http://www.ncbi.nlm.nih.gov/pubmed/?term=Tillmann%20BN%5BAuthor%5D&amp;cauthor=true&amp;cauthor_uid=11733281" TargetMode="External"/><Relationship Id="rId24" Type="http://schemas.openxmlformats.org/officeDocument/2006/relationships/hyperlink" Target="http://www.ncbi.nlm.nih.gov/pubmed/?term=Lacrimal+surgery+success+after+external+dacryocystorhinostomy%3A+functional+and+anatomical+results+using+strict+outcome+criteria." TargetMode="External"/><Relationship Id="rId32" Type="http://schemas.openxmlformats.org/officeDocument/2006/relationships/hyperlink" Target="https://www.ncbi.nlm.nih.gov/pubmed/?term=Jamshidian-Tehrani%20M%5BAuthor%5D&amp;cauthor=true&amp;cauthor_uid=25226097" TargetMode="External"/><Relationship Id="rId37" Type="http://schemas.openxmlformats.org/officeDocument/2006/relationships/hyperlink" Target="http://www.ncbi.nlm.nih.gov/pubmed/?term=Mansour%20K%5BAuthor%5D&amp;cauthor=true&amp;cauthor_uid=15965670" TargetMode="External"/><Relationship Id="rId40" Type="http://schemas.openxmlformats.org/officeDocument/2006/relationships/hyperlink" Target="http://www.ncbi.nlm.nih.gov/pubmed/?term=Hooijmans%20JM%5BAuthor%5D&amp;cauthor=true&amp;cauthor_uid=15965670" TargetMode="External"/><Relationship Id="rId45" Type="http://schemas.openxmlformats.org/officeDocument/2006/relationships/hyperlink" Target="http://www.ncbi.nlm.nih.gov/pubmed/11272781" TargetMode="External"/><Relationship Id="rId53" Type="http://schemas.openxmlformats.org/officeDocument/2006/relationships/hyperlink" Target="http://www.ncbi.nlm.nih.gov/pubmed/?term=Lee%20YJ%5BAuthor%5D&amp;cauthor=true&amp;cauthor_uid=17592235" TargetMode="External"/><Relationship Id="rId58" Type="http://schemas.openxmlformats.org/officeDocument/2006/relationships/hyperlink" Target="http://www.ncbi.nlm.nih.gov/pubmed/?term=External+dacryocystorhinostomy+for+the+treatment+of+epiphora+in+patients+with+patent+but+non-functioning+lacrimal+systems" TargetMode="External"/><Relationship Id="rId66" Type="http://schemas.openxmlformats.org/officeDocument/2006/relationships/hyperlink" Target="http://www.ncbi.nlm.nih.gov/pubmed/?term=Hagele%20JE%5BAuthor%5D&amp;cauthor=true&amp;cauthor_uid=8127584" TargetMode="External"/><Relationship Id="rId74" Type="http://schemas.openxmlformats.org/officeDocument/2006/relationships/hyperlink" Target="http://www.ncbi.nlm.nih.gov/pubmed/?term=Dysfunctional+Epiphora%3A+A+Critique+of+Our+Current+Construct+of+%E2%80%9CFunctional+Epiphora%E2%80%9D" TargetMode="External"/><Relationship Id="rId79" Type="http://schemas.openxmlformats.org/officeDocument/2006/relationships/hyperlink" Target="http://www.ncbi.nlm.nih.gov/pubmed/?term=Tucker%20SM%5BAuthor%5D&amp;cauthor=true&amp;cauthor_uid=8859082" TargetMode="External"/><Relationship Id="rId5" Type="http://schemas.openxmlformats.org/officeDocument/2006/relationships/webSettings" Target="webSettings.xml"/><Relationship Id="rId61" Type="http://schemas.openxmlformats.org/officeDocument/2006/relationships/hyperlink" Target="http://www.ncbi.nlm.nih.gov/pubmed/?term=Wormald%20PJ%5BAuthor%5D&amp;cauthor=true&amp;cauthor_uid=24903661" TargetMode="External"/><Relationship Id="rId82" Type="http://schemas.openxmlformats.org/officeDocument/2006/relationships/footer" Target="footer1.xml"/><Relationship Id="rId10" Type="http://schemas.openxmlformats.org/officeDocument/2006/relationships/hyperlink" Target="http://www.ncbi.nlm.nih.gov/pubmed/?term=Maune%20S%5BAuthor%5D&amp;cauthor=true&amp;cauthor_uid=11733281" TargetMode="External"/><Relationship Id="rId19" Type="http://schemas.openxmlformats.org/officeDocument/2006/relationships/hyperlink" Target="http://www.ncbi.nlm.nih.gov/pubmed/?term=MRI+Evaluation+of+Lacrimal+Drainage+After+External+and+Endonasal+Dacryocystorhinostomy." TargetMode="External"/><Relationship Id="rId31" Type="http://schemas.openxmlformats.org/officeDocument/2006/relationships/hyperlink" Target="https://www.ncbi.nlm.nih.gov/pubmed/?term=Mirzajani%20H%5BAuthor%5D&amp;cauthor=true&amp;cauthor_uid=25226097" TargetMode="External"/><Relationship Id="rId44" Type="http://schemas.openxmlformats.org/officeDocument/2006/relationships/hyperlink" Target="http://www.ncbi.nlm.nih.gov/pubmed/?term=Shah%20R%5BAuthor%5D&amp;cauthor=true&amp;cauthor_uid=11272781" TargetMode="External"/><Relationship Id="rId52" Type="http://schemas.openxmlformats.org/officeDocument/2006/relationships/hyperlink" Target="http://www.ncbi.nlm.nih.gov/pubmed/?term=Choung%20HK%5BAuthor%5D&amp;cauthor=true&amp;cauthor_uid=17592235" TargetMode="External"/><Relationship Id="rId60" Type="http://schemas.openxmlformats.org/officeDocument/2006/relationships/hyperlink" Target="http://www.ncbi.nlm.nih.gov/pubmed/?term=Chen%20PG%5BAuthor%5D&amp;cauthor=true&amp;cauthor_uid=24903661" TargetMode="External"/><Relationship Id="rId65" Type="http://schemas.openxmlformats.org/officeDocument/2006/relationships/hyperlink" Target="http://www.ncbi.nlm.nih.gov/pubmed/?term=Management+of+Functional+Epiphora+in+Patients+With+an+Anatomically+Patent+Dacryocystorhinostomy" TargetMode="External"/><Relationship Id="rId73" Type="http://schemas.openxmlformats.org/officeDocument/2006/relationships/hyperlink" Target="http://www.ncbi.nlm.nih.gov/pubmed/?term=Perry%20JD%5BAuthor%5D&amp;cauthor=true&amp;cauthor_uid=22709832" TargetMode="External"/><Relationship Id="rId78" Type="http://schemas.openxmlformats.org/officeDocument/2006/relationships/hyperlink" Target="http://www.ncbi.nlm.nih.gov/pubmed/?term=Tucker%20NA%5BAuthor%5D&amp;cauthor=true&amp;cauthor_uid=8859082" TargetMode="External"/><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cbi.nlm.nih.gov/pubmed/?term=Thale%20AB%5BAuthor%5D&amp;cauthor=true&amp;cauthor_uid=11733281" TargetMode="External"/><Relationship Id="rId14" Type="http://schemas.openxmlformats.org/officeDocument/2006/relationships/hyperlink" Target="http://www.ncbi.nlm.nih.gov/pubmed/?term=Drakonaki%20EE%5BAuthor%5D&amp;cauthor=true&amp;cauthor_uid=19617787" TargetMode="External"/><Relationship Id="rId22" Type="http://schemas.openxmlformats.org/officeDocument/2006/relationships/hyperlink" Target="http://www.ncbi.nlm.nih.gov/pubmed/?term=Tay%20E%5BAuthor%5D&amp;cauthor=true&amp;cauthor_uid=19935252" TargetMode="External"/><Relationship Id="rId27" Type="http://schemas.openxmlformats.org/officeDocument/2006/relationships/hyperlink" Target="http://www.ncbi.nlm.nih.gov/pubmed/?term=Vrakking%20H%5BAuthor%5D&amp;cauthor=true&amp;cauthor_uid=17128201" TargetMode="External"/><Relationship Id="rId30" Type="http://schemas.openxmlformats.org/officeDocument/2006/relationships/hyperlink" Target="https://www.ncbi.nlm.nih.gov/pubmed/?term=Kashkouli%20MB%5BAuthor%5D&amp;cauthor=true&amp;cauthor_uid=25226097" TargetMode="External"/><Relationship Id="rId35" Type="http://schemas.openxmlformats.org/officeDocument/2006/relationships/hyperlink" Target="http://www.ncbi.nlm.nih.gov/pubmed/?term=Lacrimal+surgery+success+after+external+dacryocystorhinostomy%3A+functional+and+anatomical+results+using+strict+outcome+criteria." TargetMode="External"/><Relationship Id="rId43" Type="http://schemas.openxmlformats.org/officeDocument/2006/relationships/hyperlink" Target="http://www.ncbi.nlm.nih.gov/pubmed/?term=O%27Donnell%20B%5BAuthor%5D&amp;cauthor=true&amp;cauthor_uid=11272781" TargetMode="External"/><Relationship Id="rId48" Type="http://schemas.openxmlformats.org/officeDocument/2006/relationships/hyperlink" Target="http://www.ncbi.nlm.nih.gov/pubmed/?term=Lacrimal+drainage+capacity+and+symptomatic+improvement+after+dacryocystorhinostomy+in+adults+presenting+with+patent+lacrimal+drainage+systems." TargetMode="External"/><Relationship Id="rId56" Type="http://schemas.openxmlformats.org/officeDocument/2006/relationships/hyperlink" Target="http://www.ncbi.nlm.nih.gov/pubmed/?term=Peter%20NM%5BAuthor%5D&amp;cauthor=true&amp;cauthor_uid=19692388" TargetMode="External"/><Relationship Id="rId64" Type="http://schemas.openxmlformats.org/officeDocument/2006/relationships/hyperlink" Target="http://www.ncbi.nlm.nih.gov/pubmed/?term=McNab%20A%5BAuthor%5D&amp;cauthor=true&amp;cauthor_uid=24903661" TargetMode="External"/><Relationship Id="rId69" Type="http://schemas.openxmlformats.org/officeDocument/2006/relationships/hyperlink" Target="http://www.ncbi.nlm.nih.gov/pubmed/?term=Thale%20AB%5BAuthor%5D&amp;cauthor=true&amp;cauthor_uid=17075649" TargetMode="External"/><Relationship Id="rId77" Type="http://schemas.openxmlformats.org/officeDocument/2006/relationships/hyperlink" Target="http://www.ncbi.nlm.nih.gov/pubmed/9402821" TargetMode="External"/><Relationship Id="rId8" Type="http://schemas.openxmlformats.org/officeDocument/2006/relationships/hyperlink" Target="http://www.ncbi.nlm.nih.gov/pubmed/?term=Paulsen%20FP%5BAuthor%5D&amp;cauthor=true&amp;cauthor_uid=11733281" TargetMode="External"/><Relationship Id="rId51" Type="http://schemas.openxmlformats.org/officeDocument/2006/relationships/hyperlink" Target="http://www.ncbi.nlm.nih.gov/pubmed/?term=Hwang%20SW%5BAuthor%5D&amp;cauthor=true&amp;cauthor_uid=17592235" TargetMode="External"/><Relationship Id="rId72" Type="http://schemas.openxmlformats.org/officeDocument/2006/relationships/hyperlink" Target="http://www.ncbi.nlm.nih.gov/pubmed/?term=Blinking+and+the+Mechanics+of+the+Lacrimal+Drainage+System" TargetMode="External"/><Relationship Id="rId80" Type="http://schemas.openxmlformats.org/officeDocument/2006/relationships/hyperlink" Target="http://www.ncbi.nlm.nih.gov/pubmed/?term=Tucker+NA.The+anatomy+of+the+common+canaliculus" TargetMode="External"/><Relationship Id="rId3" Type="http://schemas.openxmlformats.org/officeDocument/2006/relationships/styles" Target="styles.xml"/><Relationship Id="rId12" Type="http://schemas.openxmlformats.org/officeDocument/2006/relationships/hyperlink" Target="http://www.ncbi.nlm.nih.gov/pubmed/?term=New+Insights+into+the+Pathophysiology+of+Primary+Acquired+Dacryostenosis" TargetMode="External"/><Relationship Id="rId17" Type="http://schemas.openxmlformats.org/officeDocument/2006/relationships/hyperlink" Target="http://www.ncbi.nlm.nih.gov/pubmed/?term=Tsilimbaris%20MK%5BAuthor%5D&amp;cauthor=true&amp;cauthor_uid=19617787" TargetMode="External"/><Relationship Id="rId25" Type="http://schemas.openxmlformats.org/officeDocument/2006/relationships/hyperlink" Target="http://www.ncbi.nlm.nih.gov/pubmed/?term=Mansour%20K%5BAuthor%5D&amp;cauthor=true&amp;cauthor_uid=17128201" TargetMode="External"/><Relationship Id="rId33" Type="http://schemas.openxmlformats.org/officeDocument/2006/relationships/hyperlink" Target="https://www.ncbi.nlm.nih.gov/pubmed/?term=Shahrzad%20S%5BAuthor%5D&amp;cauthor=true&amp;cauthor_uid=25226097" TargetMode="External"/><Relationship Id="rId38" Type="http://schemas.openxmlformats.org/officeDocument/2006/relationships/hyperlink" Target="http://www.ncbi.nlm.nih.gov/pubmed/?term=Vrakkink-de%20Zoete%20H%5BAuthor%5D&amp;cauthor=true&amp;cauthor_uid=15965670" TargetMode="External"/><Relationship Id="rId46" Type="http://schemas.openxmlformats.org/officeDocument/2006/relationships/hyperlink" Target="http://www.ncbi.nlm.nih.gov/pubmed/?term=Sahlin%20S%5BAuthor%5D&amp;cauthor=true&amp;cauthor_uid=12045909" TargetMode="External"/><Relationship Id="rId59" Type="http://schemas.openxmlformats.org/officeDocument/2006/relationships/hyperlink" Target="http://www.ncbi.nlm.nih.gov/pubmed/?term=Shams%20PN%5BAuthor%5D&amp;cauthor=true&amp;cauthor_uid=24903661" TargetMode="External"/><Relationship Id="rId67" Type="http://schemas.openxmlformats.org/officeDocument/2006/relationships/hyperlink" Target="http://www.ncbi.nlm.nih.gov/pubmed/?term=Hagele+lacrimal+testing+age" TargetMode="External"/><Relationship Id="rId20" Type="http://schemas.openxmlformats.org/officeDocument/2006/relationships/hyperlink" Target="http://www.ncbi.nlm.nih.gov/pubmed/?term=Fayers%20T%5BAuthor%5D&amp;cauthor=true&amp;cauthor_uid=19935252" TargetMode="External"/><Relationship Id="rId41" Type="http://schemas.openxmlformats.org/officeDocument/2006/relationships/hyperlink" Target="http://www.ncbi.nlm.nih.gov/pubmed/?term=Bruin%20KJ%5BAuthor%5D&amp;cauthor=true&amp;cauthor_uid=15965670" TargetMode="External"/><Relationship Id="rId54" Type="http://schemas.openxmlformats.org/officeDocument/2006/relationships/hyperlink" Target="http://www.ncbi.nlm.nih.gov/pubmed/?term=Khwarg%20SI%5BAuthor%5D&amp;cauthor=true&amp;cauthor_uid=17592235" TargetMode="External"/><Relationship Id="rId62" Type="http://schemas.openxmlformats.org/officeDocument/2006/relationships/hyperlink" Target="http://www.ncbi.nlm.nih.gov/pubmed/?term=Sloan%20B%5BAuthor%5D&amp;cauthor=true&amp;cauthor_uid=24903661" TargetMode="External"/><Relationship Id="rId70" Type="http://schemas.openxmlformats.org/officeDocument/2006/relationships/hyperlink" Target="http://www.ncbi.nlm.nih.gov/pubmed/?term=Drainage+of+tears%3A+impact+on+the+ocular+surface+and+lacrimal+system" TargetMode="External"/><Relationship Id="rId75" Type="http://schemas.openxmlformats.org/officeDocument/2006/relationships/hyperlink" Target="http://www.ncbi.nlm.nih.gov/pubmed/?term=Burkat%20CN%5BAuthor%5D&amp;cauthor=true&amp;cauthor_uid=15691573"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cbi.nlm.nih.gov/pubmed/?term=Bizakis%20I%5BAuthor%5D&amp;cauthor=true&amp;cauthor_uid=19617787" TargetMode="External"/><Relationship Id="rId23" Type="http://schemas.openxmlformats.org/officeDocument/2006/relationships/hyperlink" Target="http://www.ncbi.nlm.nih.gov/pubmed/?term=Olver%20JM%5BAuthor%5D&amp;cauthor=true&amp;cauthor_uid=19935252" TargetMode="External"/><Relationship Id="rId28" Type="http://schemas.openxmlformats.org/officeDocument/2006/relationships/hyperlink" Target="http://www.ncbi.nlm.nih.gov/pubmed/?term=Jager%20PL%5BAuthor%5D&amp;cauthor=true&amp;cauthor_uid=17128201" TargetMode="External"/><Relationship Id="rId36" Type="http://schemas.openxmlformats.org/officeDocument/2006/relationships/hyperlink" Target="http://www.ncbi.nlm.nih.gov/pubmed/?term=Jager%20PL%5BAuthor%5D&amp;cauthor=true&amp;cauthor_uid=15965670" TargetMode="External"/><Relationship Id="rId49" Type="http://schemas.openxmlformats.org/officeDocument/2006/relationships/hyperlink" Target="http://www.ncbi.nlm.nih.gov/pubmed/?term=Kim%20NJ%5BAuthor%5D&amp;cauthor=true&amp;cauthor_uid=17592235" TargetMode="External"/><Relationship Id="rId57" Type="http://schemas.openxmlformats.org/officeDocument/2006/relationships/hyperlink" Target="http://www.ncbi.nlm.nih.gov/pubmed/?term=Pearson%20AR%5BAuthor%5D&amp;cauthor=true&amp;cauthor_uid=19692388"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2A79B-9969-4675-A66D-AC17B7B38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5</cp:revision>
  <dcterms:created xsi:type="dcterms:W3CDTF">2020-02-04T10:48:00Z</dcterms:created>
  <dcterms:modified xsi:type="dcterms:W3CDTF">2020-02-04T11:08:00Z</dcterms:modified>
</cp:coreProperties>
</file>