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026BE7" w:rsidP="00494130">
      <w:pPr>
        <w:pStyle w:val="1"/>
        <w:spacing w:before="170"/>
        <w:ind w:left="0"/>
      </w:pPr>
      <w:r w:rsidRPr="00026BE7">
        <w:rPr>
          <w:color w:val="337AB7"/>
        </w:rPr>
        <w:t xml:space="preserve">Oral </w:t>
      </w:r>
      <w:r w:rsidR="001A140B">
        <w:rPr>
          <w:color w:val="337AB7"/>
        </w:rPr>
        <w:t>brush biopsy</w:t>
      </w:r>
      <w:r w:rsidR="00625517" w:rsidRPr="00625517">
        <w:rPr>
          <w:color w:val="337AB7"/>
        </w:rPr>
        <w:t>/cytology</w:t>
      </w:r>
      <w:r w:rsidR="001A140B">
        <w:rPr>
          <w:color w:val="337AB7"/>
        </w:rPr>
        <w:t xml:space="preserve"> using </w:t>
      </w:r>
      <w:r w:rsidRPr="00026BE7">
        <w:rPr>
          <w:color w:val="337AB7"/>
        </w:rPr>
        <w:t xml:space="preserve">liquid-based </w:t>
      </w:r>
      <w:r w:rsidR="001A140B">
        <w:rPr>
          <w:color w:val="337AB7"/>
        </w:rPr>
        <w:t xml:space="preserve">preparation </w:t>
      </w:r>
      <w:r w:rsidRPr="00026BE7">
        <w:rPr>
          <w:color w:val="337AB7"/>
        </w:rPr>
        <w:t xml:space="preserve">for early detection of oral cancer </w:t>
      </w:r>
      <w:r w:rsidR="00776C90">
        <w:rPr>
          <w:color w:val="337AB7"/>
        </w:rPr>
        <w:t>by</w:t>
      </w:r>
      <w:r w:rsidR="00776C90" w:rsidRPr="00776C90">
        <w:rPr>
          <w:color w:val="337AB7"/>
        </w:rPr>
        <w:t xml:space="preserve"> Japanese dentists</w:t>
      </w:r>
    </w:p>
    <w:p w:rsidR="005973B9" w:rsidRDefault="00AD6A26" w:rsidP="005973B9">
      <w:pPr>
        <w:pStyle w:val="a3"/>
        <w:spacing w:before="73" w:line="198" w:lineRule="exact"/>
        <w:ind w:left="100" w:right="5987"/>
        <w:rPr>
          <w:rFonts w:ascii="Arial"/>
        </w:rPr>
      </w:pPr>
      <w:r w:rsidRPr="00AD6A26">
        <w:rPr>
          <w:rFonts w:ascii="Arial" w:hint="eastAsia"/>
        </w:rPr>
        <w:t>M</w:t>
      </w:r>
      <w:r w:rsidRPr="00AD6A26">
        <w:rPr>
          <w:rFonts w:ascii="Arial"/>
        </w:rPr>
        <w:t xml:space="preserve">asaru Sasaki, Yuwakai Med. Corp. Dental Clinic, Japan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F938AD" w:rsidRPr="00F938AD" w:rsidRDefault="00F938AD" w:rsidP="00F938AD">
      <w:pPr>
        <w:pStyle w:val="a3"/>
        <w:spacing w:before="90" w:line="280" w:lineRule="auto"/>
        <w:ind w:left="100"/>
      </w:pPr>
      <w:r w:rsidRPr="00365882">
        <w:t>Background: B</w:t>
      </w:r>
      <w:r w:rsidRPr="00F938AD">
        <w:t xml:space="preserve">ecause of the recent increase of oral cancer in Japan, oral </w:t>
      </w:r>
      <w:r w:rsidR="001260C7" w:rsidRPr="001260C7">
        <w:t>brush biopsy</w:t>
      </w:r>
      <w:r w:rsidR="00163969" w:rsidRPr="00163969">
        <w:t>/cytology</w:t>
      </w:r>
      <w:r w:rsidR="00A408AF">
        <w:t xml:space="preserve"> </w:t>
      </w:r>
      <w:r w:rsidR="003F2C72">
        <w:t>(OBBC)</w:t>
      </w:r>
      <w:r w:rsidRPr="00F938AD">
        <w:t xml:space="preserve"> for early detection has been used in Japanese dentists and a new guideline of </w:t>
      </w:r>
      <w:r w:rsidR="00BB32E2">
        <w:t xml:space="preserve">OBBC </w:t>
      </w:r>
      <w:r w:rsidRPr="00F938AD">
        <w:t xml:space="preserve">of Japanese society of clinical cytology (JSCC) </w:t>
      </w:r>
      <w:r w:rsidRPr="00F938AD">
        <w:rPr>
          <w:bCs/>
        </w:rPr>
        <w:t xml:space="preserve">has been issued </w:t>
      </w:r>
      <w:r w:rsidRPr="00F938AD">
        <w:t xml:space="preserve">in 2015. However, in conventional </w:t>
      </w:r>
      <w:r w:rsidR="00B0462A">
        <w:t>method</w:t>
      </w:r>
      <w:r w:rsidRPr="00F938AD">
        <w:t xml:space="preserve">, 80% of the collected cells volume is discarded. </w:t>
      </w:r>
      <w:r w:rsidR="00A523E6" w:rsidRPr="00F938AD">
        <w:t>Therefore,</w:t>
      </w:r>
      <w:r w:rsidRPr="00F938AD">
        <w:t xml:space="preserve"> the diagnosis of atypical or malignant cells from lesions may be difficult due to the small amount of collected cells. </w:t>
      </w:r>
    </w:p>
    <w:p w:rsidR="00F938AD" w:rsidRPr="00F938AD" w:rsidRDefault="00F938AD" w:rsidP="00F938AD">
      <w:pPr>
        <w:pStyle w:val="a3"/>
        <w:spacing w:before="90" w:line="280" w:lineRule="auto"/>
        <w:ind w:left="100"/>
      </w:pPr>
      <w:r w:rsidRPr="00365882">
        <w:t>Objective: T</w:t>
      </w:r>
      <w:r w:rsidRPr="00F938AD">
        <w:t>o introduce our experie</w:t>
      </w:r>
      <w:r w:rsidR="003F2C72">
        <w:t xml:space="preserve">nces of the cases in which </w:t>
      </w:r>
      <w:r w:rsidR="003366E4">
        <w:t xml:space="preserve">OBBC using </w:t>
      </w:r>
      <w:r w:rsidRPr="00F938AD">
        <w:t xml:space="preserve">liquid-based </w:t>
      </w:r>
      <w:r w:rsidR="003F2C72" w:rsidRPr="003F2C72">
        <w:t xml:space="preserve">preparation </w:t>
      </w:r>
      <w:r w:rsidR="003F2C72">
        <w:t>(LBP</w:t>
      </w:r>
      <w:r w:rsidRPr="00F938AD">
        <w:t>) was useful for the early detection of oral cancer, especially erosive or ulcerative mucosal lesions.</w:t>
      </w:r>
    </w:p>
    <w:p w:rsidR="00F938AD" w:rsidRPr="00F938AD" w:rsidRDefault="00F938AD" w:rsidP="00F938AD">
      <w:pPr>
        <w:pStyle w:val="a3"/>
        <w:spacing w:before="90" w:line="280" w:lineRule="auto"/>
        <w:ind w:left="100"/>
      </w:pPr>
      <w:r w:rsidRPr="00365882">
        <w:t xml:space="preserve">Methods: </w:t>
      </w:r>
      <w:r w:rsidRPr="00F938AD">
        <w:t>O</w:t>
      </w:r>
      <w:r w:rsidR="0026471B">
        <w:t>B</w:t>
      </w:r>
      <w:r w:rsidRPr="00F938AD">
        <w:t>BC</w:t>
      </w:r>
      <w:r w:rsidR="0026471B">
        <w:t xml:space="preserve"> using LBP </w:t>
      </w:r>
      <w:r w:rsidRPr="00F938AD">
        <w:t>performed on oral mucosal lesions suspected malignant on inspection. Orcellex</w:t>
      </w:r>
      <w:r w:rsidRPr="00F938AD">
        <w:rPr>
          <w:vertAlign w:val="superscript"/>
        </w:rPr>
        <w:t>®</w:t>
      </w:r>
      <w:r w:rsidRPr="00F938AD">
        <w:t xml:space="preserve"> </w:t>
      </w:r>
      <w:r w:rsidRPr="00F938AD">
        <w:rPr>
          <w:rFonts w:hint="eastAsia"/>
        </w:rPr>
        <w:t>b</w:t>
      </w:r>
      <w:r w:rsidRPr="00F938AD">
        <w:t>rush (Rovers Medical Devices, Netherlands ) or interdental brush</w:t>
      </w:r>
      <w:r w:rsidR="00962EE2">
        <w:t>es</w:t>
      </w:r>
      <w:r w:rsidRPr="00F938AD">
        <w:t xml:space="preserve"> w</w:t>
      </w:r>
      <w:r w:rsidR="0051338F">
        <w:t>ere</w:t>
      </w:r>
      <w:r w:rsidRPr="00F938AD">
        <w:t xml:space="preserve"> used for cells collection. LBCPrep</w:t>
      </w:r>
      <w:r w:rsidRPr="00F938AD">
        <w:rPr>
          <w:vertAlign w:val="superscript"/>
        </w:rPr>
        <w:t>™</w:t>
      </w:r>
      <w:r w:rsidRPr="00F938AD">
        <w:t xml:space="preserve"> (Muto Pure </w:t>
      </w:r>
      <w:r w:rsidRPr="00F938AD">
        <w:rPr>
          <w:rFonts w:hint="eastAsia"/>
        </w:rPr>
        <w:t>C</w:t>
      </w:r>
      <w:r w:rsidRPr="00F938AD">
        <w:t>hemicals, Japan) , BD CytoRich™ (Becton Dickinson, Japan) and ThinPrep</w:t>
      </w:r>
      <w:r w:rsidRPr="00F938AD">
        <w:rPr>
          <w:vertAlign w:val="superscript"/>
        </w:rPr>
        <w:t>®</w:t>
      </w:r>
      <w:r w:rsidRPr="00F938AD">
        <w:t xml:space="preserve"> (Hol</w:t>
      </w:r>
      <w:r w:rsidR="00333835">
        <w:t>ogic Inc, Japan) were used in OB</w:t>
      </w:r>
      <w:r w:rsidRPr="00F938AD">
        <w:t>BC</w:t>
      </w:r>
      <w:r w:rsidR="00333835">
        <w:t xml:space="preserve"> using LBP</w:t>
      </w:r>
      <w:r w:rsidRPr="00F938AD">
        <w:t>.</w:t>
      </w:r>
    </w:p>
    <w:p w:rsidR="00F938AD" w:rsidRPr="00F938AD" w:rsidRDefault="00F938AD" w:rsidP="00F938AD">
      <w:pPr>
        <w:pStyle w:val="a3"/>
        <w:spacing w:before="90" w:line="280" w:lineRule="auto"/>
        <w:ind w:left="100"/>
      </w:pPr>
      <w:r w:rsidRPr="00365882">
        <w:t xml:space="preserve">Results: </w:t>
      </w:r>
      <w:r w:rsidRPr="00F938AD">
        <w:t xml:space="preserve">In our general </w:t>
      </w:r>
      <w:r w:rsidRPr="00F938AD">
        <w:rPr>
          <w:rFonts w:hint="eastAsia"/>
        </w:rPr>
        <w:t>d</w:t>
      </w:r>
      <w:r w:rsidRPr="00F938AD">
        <w:t>ental clinic between 2013 and present (88 cases),</w:t>
      </w:r>
      <w:r w:rsidRPr="00F938AD">
        <w:rPr>
          <w:b/>
        </w:rPr>
        <w:t xml:space="preserve"> </w:t>
      </w:r>
      <w:r w:rsidRPr="00F938AD">
        <w:t>tw</w:t>
      </w:r>
      <w:r w:rsidR="00926615">
        <w:t xml:space="preserve">o cases diagnosed </w:t>
      </w:r>
      <w:r w:rsidR="000D3781">
        <w:t xml:space="preserve">by OBBC </w:t>
      </w:r>
      <w:r w:rsidRPr="00F938AD">
        <w:t xml:space="preserve">to be oral squamous cell carcinoma (OSCC) were diagnosed to be OSCC histologically. A case diagnosed </w:t>
      </w:r>
      <w:r w:rsidR="007E21C2">
        <w:t>by OBBC</w:t>
      </w:r>
      <w:r w:rsidRPr="00F938AD">
        <w:t xml:space="preserve"> to be low grade squamous intraepithelial lesion (LSIL) was diagnosed to be OSCC histologically</w:t>
      </w:r>
      <w:r w:rsidR="00B13137">
        <w:rPr>
          <w:rFonts w:ascii="ＭＳ ゴシック" w:eastAsia="ＭＳ ゴシック" w:hAnsi="ＭＳ ゴシック" w:cs="ＭＳ ゴシック"/>
          <w:lang w:eastAsia="ja-JP"/>
        </w:rPr>
        <w:t>.</w:t>
      </w:r>
      <w:r w:rsidR="00B13137" w:rsidRPr="00B13137">
        <w:t>There were two inadequate specimens due to insufficient cell collection.</w:t>
      </w:r>
    </w:p>
    <w:p w:rsidR="00F938AD" w:rsidRPr="00F938AD" w:rsidRDefault="00F938AD" w:rsidP="009E1ABB">
      <w:pPr>
        <w:pStyle w:val="a3"/>
        <w:spacing w:before="90" w:line="280" w:lineRule="auto"/>
        <w:ind w:left="100"/>
      </w:pPr>
      <w:r w:rsidRPr="00365882">
        <w:t xml:space="preserve">Conclusion: </w:t>
      </w:r>
      <w:r w:rsidRPr="00F938AD">
        <w:t>O</w:t>
      </w:r>
      <w:r w:rsidR="00096288">
        <w:t>BBC using LBP</w:t>
      </w:r>
      <w:r w:rsidRPr="00F938AD">
        <w:t xml:space="preserve"> has following features, 1) samples can be obtained from total wide range lesions. 2) oral cavity is easy to approach. 3) minimal invasion for the patients 4) prompt result 5) low </w:t>
      </w:r>
      <w:r w:rsidRPr="00F938AD">
        <w:t>possibility of false-positive 6) the exams can</w:t>
      </w:r>
      <w:r w:rsidR="00D87E81">
        <w:t xml:space="preserve"> be repeated as required. And O</w:t>
      </w:r>
      <w:r w:rsidRPr="00F938AD">
        <w:t>B</w:t>
      </w:r>
      <w:r w:rsidR="00D87E81">
        <w:t>B</w:t>
      </w:r>
      <w:r w:rsidRPr="00F938AD">
        <w:t xml:space="preserve">C </w:t>
      </w:r>
      <w:r w:rsidR="00D87E81">
        <w:t xml:space="preserve">using LBP </w:t>
      </w:r>
      <w:r w:rsidRPr="00F938AD">
        <w:t>is a technique that utilizes the total amount of collected cells and standardizes specimen preparati</w:t>
      </w:r>
      <w:r w:rsidR="00D87E81">
        <w:t>on, and it improves accuracy. OB</w:t>
      </w:r>
      <w:r w:rsidRPr="00F938AD">
        <w:t xml:space="preserve">BC </w:t>
      </w:r>
      <w:r w:rsidR="00D87E81">
        <w:t xml:space="preserve">using LBP </w:t>
      </w:r>
      <w:r w:rsidRPr="00F938AD">
        <w:t>is useful for the early detection of oral cancer, especially erosive or ulcerative oral mucosal lesions.</w:t>
      </w:r>
    </w:p>
    <w:p w:rsidR="005973B9" w:rsidRDefault="005973B9" w:rsidP="005973B9">
      <w:pPr>
        <w:spacing w:line="204" w:lineRule="exact"/>
        <w:rPr>
          <w:rFonts w:ascii="Arial"/>
          <w:b/>
          <w:sz w:val="20"/>
        </w:rPr>
      </w:pPr>
      <w:r>
        <w:rPr>
          <w:rFonts w:ascii="Arial"/>
          <w:b/>
          <w:color w:val="BF5A14"/>
          <w:sz w:val="20"/>
        </w:rPr>
        <w:br/>
        <w:t>Recent Publications (minimum 5)</w:t>
      </w:r>
    </w:p>
    <w:p w:rsidR="00142440" w:rsidRDefault="00142440" w:rsidP="00142440">
      <w:pPr>
        <w:tabs>
          <w:tab w:val="left" w:pos="384"/>
        </w:tabs>
        <w:ind w:right="117"/>
        <w:rPr>
          <w:rFonts w:ascii="Calibri" w:eastAsia="Calibri" w:hAnsi="Calibri" w:cs="Calibri"/>
          <w:bCs/>
          <w:sz w:val="18"/>
        </w:rPr>
      </w:pPr>
      <w:r w:rsidRPr="00142440">
        <w:rPr>
          <w:rFonts w:ascii="Calibri" w:eastAsia="Calibri" w:hAnsi="Calibri" w:cs="Calibri"/>
          <w:b/>
          <w:bCs/>
          <w:sz w:val="18"/>
        </w:rPr>
        <w:t>Sasaki</w:t>
      </w:r>
      <w:r>
        <w:rPr>
          <w:rFonts w:ascii="Calibri" w:eastAsia="Calibri" w:hAnsi="Calibri" w:cs="Calibri"/>
          <w:b/>
          <w:bCs/>
          <w:sz w:val="18"/>
        </w:rPr>
        <w:t xml:space="preserve"> M</w:t>
      </w:r>
      <w:r w:rsidRPr="00142440">
        <w:rPr>
          <w:rFonts w:ascii="Calibri" w:eastAsia="Calibri" w:hAnsi="Calibri" w:cs="Calibri"/>
          <w:b/>
          <w:bCs/>
          <w:sz w:val="18"/>
        </w:rPr>
        <w:t xml:space="preserve">, </w:t>
      </w:r>
      <w:proofErr w:type="spellStart"/>
      <w:r w:rsidRPr="00142440">
        <w:rPr>
          <w:rFonts w:ascii="Calibri" w:eastAsia="Calibri" w:hAnsi="Calibri" w:cs="Calibri"/>
          <w:b/>
          <w:bCs/>
          <w:sz w:val="18"/>
        </w:rPr>
        <w:t>Sawanobori</w:t>
      </w:r>
      <w:proofErr w:type="spellEnd"/>
      <w:r>
        <w:rPr>
          <w:rFonts w:ascii="Calibri" w:eastAsia="Calibri" w:hAnsi="Calibri" w:cs="Calibri"/>
          <w:b/>
          <w:bCs/>
          <w:sz w:val="18"/>
        </w:rPr>
        <w:t xml:space="preserve"> Y, </w:t>
      </w:r>
      <w:r w:rsidRPr="00142440">
        <w:rPr>
          <w:rFonts w:ascii="Calibri" w:eastAsia="Calibri" w:hAnsi="Calibri" w:cs="Calibri"/>
          <w:b/>
          <w:bCs/>
          <w:sz w:val="18"/>
        </w:rPr>
        <w:t>Tanaka</w:t>
      </w:r>
      <w:r>
        <w:rPr>
          <w:rFonts w:ascii="Calibri" w:eastAsia="Calibri" w:hAnsi="Calibri" w:cs="Calibri"/>
          <w:b/>
          <w:bCs/>
          <w:sz w:val="18"/>
        </w:rPr>
        <w:t xml:space="preserve"> T, </w:t>
      </w:r>
      <w:proofErr w:type="spellStart"/>
      <w:r w:rsidRPr="00142440">
        <w:rPr>
          <w:rFonts w:ascii="Calibri" w:eastAsia="Calibri" w:hAnsi="Calibri" w:cs="Calibri"/>
          <w:b/>
          <w:bCs/>
          <w:sz w:val="18"/>
        </w:rPr>
        <w:t>Ueta</w:t>
      </w:r>
      <w:proofErr w:type="spellEnd"/>
      <w:r>
        <w:rPr>
          <w:rFonts w:ascii="Calibri" w:eastAsia="Calibri" w:hAnsi="Calibri" w:cs="Calibri"/>
          <w:b/>
          <w:bCs/>
          <w:sz w:val="18"/>
        </w:rPr>
        <w:t xml:space="preserve"> H</w:t>
      </w:r>
      <w:r w:rsidRPr="00142440">
        <w:rPr>
          <w:rFonts w:ascii="Calibri" w:eastAsia="Calibri" w:hAnsi="Calibri" w:cs="Calibri"/>
          <w:b/>
          <w:bCs/>
          <w:sz w:val="18"/>
        </w:rPr>
        <w:t>,</w:t>
      </w:r>
      <w:r w:rsidRPr="00142440">
        <w:rPr>
          <w:rFonts w:ascii="Calibri" w:eastAsia="Calibri" w:hAnsi="Calibri" w:cs="Calibri" w:hint="eastAsia"/>
          <w:b/>
          <w:bCs/>
          <w:sz w:val="18"/>
        </w:rPr>
        <w:t xml:space="preserve"> </w:t>
      </w:r>
      <w:r w:rsidRPr="00142440">
        <w:rPr>
          <w:rFonts w:ascii="Calibri" w:eastAsia="Calibri" w:hAnsi="Calibri" w:cs="Calibri"/>
          <w:b/>
          <w:bCs/>
          <w:sz w:val="18"/>
        </w:rPr>
        <w:t>Kitazawa</w:t>
      </w:r>
      <w:r>
        <w:rPr>
          <w:rFonts w:ascii="Calibri" w:eastAsia="Calibri" w:hAnsi="Calibri" w:cs="Calibri"/>
          <w:b/>
          <w:bCs/>
          <w:sz w:val="18"/>
        </w:rPr>
        <w:t xml:space="preserve"> Y, </w:t>
      </w:r>
      <w:proofErr w:type="spellStart"/>
      <w:r w:rsidRPr="00142440">
        <w:rPr>
          <w:rFonts w:ascii="Calibri" w:eastAsia="Calibri" w:hAnsi="Calibri" w:cs="Calibri"/>
          <w:b/>
          <w:bCs/>
          <w:sz w:val="18"/>
        </w:rPr>
        <w:t>Kikuta</w:t>
      </w:r>
      <w:proofErr w:type="spellEnd"/>
      <w:r>
        <w:rPr>
          <w:rFonts w:ascii="Calibri" w:eastAsia="Calibri" w:hAnsi="Calibri" w:cs="Calibri"/>
          <w:b/>
          <w:bCs/>
          <w:sz w:val="18"/>
        </w:rPr>
        <w:t xml:space="preserve"> S</w:t>
      </w:r>
      <w:r w:rsidRPr="00142440">
        <w:rPr>
          <w:rFonts w:ascii="Calibri" w:eastAsia="Calibri" w:hAnsi="Calibri" w:cs="Calibri"/>
          <w:b/>
          <w:bCs/>
          <w:sz w:val="18"/>
        </w:rPr>
        <w:t>,</w:t>
      </w:r>
      <w:r w:rsidRPr="00142440">
        <w:rPr>
          <w:rFonts w:ascii="Calibri" w:eastAsia="Calibri" w:hAnsi="Calibri" w:cs="Calibri" w:hint="eastAsia"/>
          <w:b/>
          <w:bCs/>
          <w:sz w:val="18"/>
        </w:rPr>
        <w:t xml:space="preserve"> </w:t>
      </w:r>
      <w:proofErr w:type="spellStart"/>
      <w:r w:rsidRPr="00142440">
        <w:rPr>
          <w:rFonts w:ascii="Calibri" w:eastAsia="Calibri" w:hAnsi="Calibri" w:cs="Calibri"/>
          <w:b/>
          <w:bCs/>
          <w:sz w:val="18"/>
        </w:rPr>
        <w:t>Issekutz</w:t>
      </w:r>
      <w:proofErr w:type="spellEnd"/>
      <w:r>
        <w:rPr>
          <w:rFonts w:ascii="Calibri" w:eastAsia="Calibri" w:hAnsi="Calibri" w:cs="Calibri"/>
          <w:b/>
          <w:bCs/>
          <w:sz w:val="18"/>
        </w:rPr>
        <w:t xml:space="preserve"> TB</w:t>
      </w:r>
      <w:r w:rsidRPr="00142440">
        <w:rPr>
          <w:rFonts w:ascii="Calibri" w:eastAsia="Calibri" w:hAnsi="Calibri" w:cs="Calibri" w:hint="eastAsia"/>
          <w:b/>
          <w:bCs/>
          <w:sz w:val="18"/>
        </w:rPr>
        <w:t xml:space="preserve"> </w:t>
      </w:r>
      <w:r>
        <w:rPr>
          <w:rFonts w:ascii="Calibri" w:eastAsia="Calibri" w:hAnsi="Calibri" w:cs="Calibri"/>
          <w:b/>
          <w:bCs/>
          <w:sz w:val="18"/>
        </w:rPr>
        <w:t xml:space="preserve">and </w:t>
      </w:r>
      <w:proofErr w:type="spellStart"/>
      <w:r w:rsidRPr="00142440">
        <w:rPr>
          <w:rFonts w:ascii="Calibri" w:eastAsia="Calibri" w:hAnsi="Calibri" w:cs="Calibri"/>
          <w:b/>
          <w:bCs/>
          <w:sz w:val="18"/>
        </w:rPr>
        <w:t>Matsuno</w:t>
      </w:r>
      <w:proofErr w:type="spellEnd"/>
      <w:r>
        <w:rPr>
          <w:rFonts w:ascii="Calibri" w:eastAsia="Calibri" w:hAnsi="Calibri" w:cs="Calibri"/>
          <w:b/>
          <w:bCs/>
          <w:sz w:val="18"/>
        </w:rPr>
        <w:t xml:space="preserve"> K</w:t>
      </w:r>
      <w:r w:rsidR="003363F3">
        <w:rPr>
          <w:rFonts w:ascii="Calibri" w:eastAsia="Calibri" w:hAnsi="Calibri" w:cs="Calibri"/>
          <w:b/>
          <w:bCs/>
          <w:sz w:val="18"/>
        </w:rPr>
        <w:t xml:space="preserve">  </w:t>
      </w:r>
      <w:r w:rsidR="009871A4">
        <w:rPr>
          <w:rFonts w:ascii="Calibri" w:eastAsia="Calibri" w:hAnsi="Calibri" w:cs="Calibri"/>
          <w:b/>
          <w:bCs/>
          <w:sz w:val="18"/>
        </w:rPr>
        <w:t xml:space="preserve"> </w:t>
      </w:r>
      <w:bookmarkStart w:id="0" w:name="_GoBack"/>
      <w:bookmarkEnd w:id="0"/>
      <w:r w:rsidRPr="00142440">
        <w:rPr>
          <w:rFonts w:ascii="Calibri" w:eastAsia="Calibri" w:hAnsi="Calibri" w:cs="Calibri"/>
          <w:bCs/>
          <w:sz w:val="18"/>
        </w:rPr>
        <w:t>Pivotal role of duct epithelia in salivary gland GVHD</w:t>
      </w:r>
      <w:r w:rsidR="00AA274E">
        <w:rPr>
          <w:rFonts w:ascii="Calibri" w:eastAsia="Calibri" w:hAnsi="Calibri" w:cs="Calibri"/>
          <w:bCs/>
          <w:sz w:val="18"/>
        </w:rPr>
        <w:t xml:space="preserve">.   Arch </w:t>
      </w:r>
      <w:proofErr w:type="spellStart"/>
      <w:r w:rsidR="00AA274E">
        <w:rPr>
          <w:rFonts w:ascii="Calibri" w:eastAsia="Calibri" w:hAnsi="Calibri" w:cs="Calibri"/>
          <w:bCs/>
          <w:sz w:val="18"/>
        </w:rPr>
        <w:t>Histol</w:t>
      </w:r>
      <w:proofErr w:type="spellEnd"/>
      <w:r w:rsidR="00AA274E">
        <w:rPr>
          <w:rFonts w:ascii="Calibri" w:eastAsia="Calibri" w:hAnsi="Calibri" w:cs="Calibri"/>
          <w:bCs/>
          <w:sz w:val="18"/>
        </w:rPr>
        <w:t xml:space="preserve"> </w:t>
      </w:r>
      <w:proofErr w:type="spellStart"/>
      <w:r w:rsidR="00AA274E">
        <w:rPr>
          <w:rFonts w:ascii="Calibri" w:eastAsia="Calibri" w:hAnsi="Calibri" w:cs="Calibri"/>
          <w:bCs/>
          <w:sz w:val="18"/>
        </w:rPr>
        <w:t>Cytol</w:t>
      </w:r>
      <w:proofErr w:type="spellEnd"/>
      <w:r w:rsidR="00AA274E">
        <w:rPr>
          <w:rFonts w:ascii="Calibri" w:eastAsia="Calibri" w:hAnsi="Calibri" w:cs="Calibri"/>
          <w:bCs/>
          <w:sz w:val="18"/>
        </w:rPr>
        <w:t xml:space="preserve">  </w:t>
      </w:r>
      <w:r w:rsidRPr="00142440">
        <w:rPr>
          <w:rFonts w:ascii="Calibri" w:eastAsia="Calibri" w:hAnsi="Calibri" w:cs="Calibri"/>
          <w:bCs/>
          <w:sz w:val="18"/>
        </w:rPr>
        <w:t>76: 9-21</w:t>
      </w:r>
      <w:r w:rsidRPr="00142440">
        <w:rPr>
          <w:rFonts w:ascii="Calibri" w:eastAsia="Calibri" w:hAnsi="Calibri" w:cs="Calibri" w:hint="eastAsia"/>
          <w:bCs/>
          <w:sz w:val="18"/>
        </w:rPr>
        <w:t>,</w:t>
      </w:r>
      <w:r w:rsidRPr="00142440">
        <w:rPr>
          <w:rFonts w:ascii="Calibri" w:eastAsia="Calibri" w:hAnsi="Calibri" w:cs="Calibri"/>
          <w:bCs/>
          <w:sz w:val="18"/>
        </w:rPr>
        <w:t xml:space="preserve"> 2016</w:t>
      </w:r>
    </w:p>
    <w:p w:rsidR="00142440" w:rsidRPr="00142440" w:rsidRDefault="00142440" w:rsidP="00142440">
      <w:pPr>
        <w:tabs>
          <w:tab w:val="left" w:pos="384"/>
        </w:tabs>
        <w:ind w:right="117"/>
        <w:rPr>
          <w:rFonts w:ascii="Calibri" w:eastAsia="Calibri" w:hAnsi="Calibri" w:cs="Calibri"/>
          <w:b/>
          <w:bCs/>
          <w:sz w:val="18"/>
        </w:rPr>
      </w:pPr>
    </w:p>
    <w:p w:rsidR="005C1364" w:rsidRPr="005C1364" w:rsidRDefault="005C1364" w:rsidP="005C1364">
      <w:pPr>
        <w:tabs>
          <w:tab w:val="left" w:pos="384"/>
        </w:tabs>
        <w:ind w:right="117"/>
        <w:rPr>
          <w:rFonts w:ascii="Calibri" w:eastAsia="Calibri" w:hAnsi="Calibri" w:cs="Calibri"/>
          <w:b/>
          <w:bCs/>
          <w:sz w:val="18"/>
        </w:rPr>
      </w:pPr>
      <w:proofErr w:type="spellStart"/>
      <w:r w:rsidRPr="005C1364">
        <w:rPr>
          <w:rFonts w:ascii="Calibri" w:eastAsia="Calibri" w:hAnsi="Calibri" w:cs="Calibri"/>
          <w:b/>
          <w:bCs/>
          <w:sz w:val="18"/>
        </w:rPr>
        <w:t>Yokobori</w:t>
      </w:r>
      <w:proofErr w:type="spellEnd"/>
      <w:r w:rsidRPr="005C1364">
        <w:rPr>
          <w:rFonts w:ascii="Calibri" w:eastAsia="Calibri" w:hAnsi="Calibri" w:cs="Calibri"/>
          <w:b/>
          <w:bCs/>
          <w:sz w:val="18"/>
        </w:rPr>
        <w:t xml:space="preserve"> I, Sasaki M </w:t>
      </w:r>
      <w:r w:rsidRPr="005C1364">
        <w:rPr>
          <w:rFonts w:ascii="Calibri" w:eastAsia="Calibri" w:hAnsi="Calibri" w:cs="Calibri"/>
          <w:bCs/>
          <w:sz w:val="18"/>
        </w:rPr>
        <w:t>Early detection of oral cancer in dental examination of local government employe</w:t>
      </w:r>
      <w:r w:rsidR="00145B42">
        <w:rPr>
          <w:rFonts w:ascii="Calibri" w:eastAsia="Calibri" w:hAnsi="Calibri" w:cs="Calibri"/>
          <w:bCs/>
          <w:sz w:val="18"/>
        </w:rPr>
        <w:t xml:space="preserve">es using liquid-based cytology </w:t>
      </w:r>
      <w:r w:rsidRPr="005C1364">
        <w:rPr>
          <w:rFonts w:ascii="Calibri" w:eastAsia="Calibri" w:hAnsi="Calibri" w:cs="Calibri"/>
          <w:bCs/>
          <w:sz w:val="18"/>
        </w:rPr>
        <w:t>(in Japanese)</w:t>
      </w:r>
      <w:r w:rsidR="00145B42">
        <w:rPr>
          <w:rFonts w:ascii="Calibri" w:eastAsia="Calibri" w:hAnsi="Calibri" w:cs="Calibri"/>
          <w:bCs/>
          <w:sz w:val="18"/>
        </w:rPr>
        <w:t>.</w:t>
      </w:r>
      <w:r w:rsidRPr="005C1364">
        <w:rPr>
          <w:rFonts w:ascii="Calibri" w:eastAsia="Calibri" w:hAnsi="Calibri" w:cs="Calibri"/>
          <w:bCs/>
          <w:sz w:val="18"/>
        </w:rPr>
        <w:t xml:space="preserve">  J Michinoku Dent Society  47(1,2):18</w:t>
      </w:r>
      <w:r w:rsidRPr="005C1364">
        <w:rPr>
          <w:rFonts w:ascii="ＭＳ ゴシック" w:eastAsia="ＭＳ ゴシック" w:hAnsi="ＭＳ ゴシック" w:cs="ＭＳ ゴシック" w:hint="eastAsia"/>
          <w:bCs/>
          <w:sz w:val="18"/>
        </w:rPr>
        <w:t>～</w:t>
      </w:r>
      <w:r w:rsidRPr="005C1364">
        <w:rPr>
          <w:rFonts w:ascii="Calibri" w:eastAsia="Calibri" w:hAnsi="Calibri" w:cs="Calibri"/>
          <w:bCs/>
          <w:sz w:val="18"/>
        </w:rPr>
        <w:t>20,2016</w:t>
      </w:r>
    </w:p>
    <w:p w:rsidR="005C1364" w:rsidRDefault="005C1364" w:rsidP="005C1364">
      <w:pPr>
        <w:tabs>
          <w:tab w:val="left" w:pos="384"/>
        </w:tabs>
        <w:ind w:right="117"/>
        <w:rPr>
          <w:rFonts w:ascii="ＭＳ ゴシック" w:eastAsia="ＭＳ ゴシック" w:hAnsi="ＭＳ ゴシック" w:cs="ＭＳ ゴシック"/>
          <w:b/>
          <w:bCs/>
          <w:sz w:val="18"/>
        </w:rPr>
      </w:pPr>
      <w:r w:rsidRPr="005C1364">
        <w:rPr>
          <w:rFonts w:ascii="ＭＳ ゴシック" w:eastAsia="ＭＳ ゴシック" w:hAnsi="ＭＳ ゴシック" w:cs="ＭＳ ゴシック" w:hint="eastAsia"/>
          <w:b/>
          <w:bCs/>
          <w:sz w:val="18"/>
        </w:rPr>
        <w:t xml:space="preserve">　　　</w:t>
      </w:r>
    </w:p>
    <w:p w:rsidR="00FD03A1" w:rsidRDefault="00753DB0" w:rsidP="005C1364">
      <w:pPr>
        <w:tabs>
          <w:tab w:val="left" w:pos="384"/>
        </w:tabs>
        <w:ind w:right="117"/>
        <w:rPr>
          <w:rFonts w:ascii="Calibri" w:eastAsia="Calibri" w:hAnsi="Calibri" w:cs="Calibri"/>
          <w:bCs/>
          <w:sz w:val="18"/>
        </w:rPr>
      </w:pPr>
      <w:r>
        <w:rPr>
          <w:rFonts w:ascii="Calibri" w:eastAsia="Calibri" w:hAnsi="Calibri" w:cs="Calibri"/>
          <w:b/>
          <w:bCs/>
          <w:sz w:val="18"/>
        </w:rPr>
        <w:t>Y</w:t>
      </w:r>
      <w:r w:rsidR="00AA274E">
        <w:rPr>
          <w:rFonts w:ascii="Calibri" w:eastAsia="Calibri" w:hAnsi="Calibri" w:cs="Calibri"/>
          <w:b/>
          <w:bCs/>
          <w:sz w:val="18"/>
        </w:rPr>
        <w:t>u E</w:t>
      </w:r>
      <w:r w:rsidRPr="00753DB0">
        <w:rPr>
          <w:rFonts w:ascii="Calibri" w:eastAsia="Calibri" w:hAnsi="Calibri" w:cs="Calibri"/>
          <w:b/>
          <w:bCs/>
          <w:sz w:val="18"/>
        </w:rPr>
        <w:t xml:space="preserve">, </w:t>
      </w:r>
      <w:proofErr w:type="spellStart"/>
      <w:r w:rsidRPr="00753DB0">
        <w:rPr>
          <w:rFonts w:ascii="Calibri" w:eastAsia="Calibri" w:hAnsi="Calibri" w:cs="Calibri"/>
          <w:b/>
          <w:bCs/>
          <w:sz w:val="18"/>
        </w:rPr>
        <w:t>Goto</w:t>
      </w:r>
      <w:proofErr w:type="spellEnd"/>
      <w:r w:rsidRPr="00753DB0">
        <w:rPr>
          <w:rFonts w:ascii="Calibri" w:eastAsia="Calibri" w:hAnsi="Calibri" w:cs="Calibri" w:hint="eastAsia"/>
          <w:b/>
          <w:bCs/>
          <w:sz w:val="18"/>
        </w:rPr>
        <w:t xml:space="preserve"> M</w:t>
      </w:r>
      <w:r w:rsidRPr="00753DB0">
        <w:rPr>
          <w:rFonts w:ascii="Calibri" w:eastAsia="Calibri" w:hAnsi="Calibri" w:cs="Calibri"/>
          <w:b/>
          <w:bCs/>
          <w:sz w:val="18"/>
        </w:rPr>
        <w:t xml:space="preserve">, </w:t>
      </w:r>
      <w:proofErr w:type="spellStart"/>
      <w:r w:rsidRPr="00753DB0">
        <w:rPr>
          <w:rFonts w:ascii="Calibri" w:eastAsia="Calibri" w:hAnsi="Calibri" w:cs="Calibri"/>
          <w:b/>
          <w:bCs/>
          <w:sz w:val="18"/>
        </w:rPr>
        <w:t>Ueta</w:t>
      </w:r>
      <w:proofErr w:type="spellEnd"/>
      <w:r w:rsidRPr="00753DB0">
        <w:rPr>
          <w:rFonts w:ascii="Calibri" w:eastAsia="Calibri" w:hAnsi="Calibri" w:cs="Calibri" w:hint="eastAsia"/>
          <w:b/>
          <w:bCs/>
          <w:sz w:val="18"/>
        </w:rPr>
        <w:t xml:space="preserve"> H</w:t>
      </w:r>
      <w:r w:rsidRPr="00753DB0">
        <w:rPr>
          <w:rFonts w:ascii="Calibri" w:eastAsia="Calibri" w:hAnsi="Calibri" w:cs="Calibri"/>
          <w:b/>
          <w:bCs/>
          <w:sz w:val="18"/>
        </w:rPr>
        <w:t>, Kitazawa</w:t>
      </w:r>
      <w:r w:rsidRPr="00753DB0">
        <w:rPr>
          <w:rFonts w:ascii="Calibri" w:eastAsia="Calibri" w:hAnsi="Calibri" w:cs="Calibri" w:hint="eastAsia"/>
          <w:b/>
          <w:bCs/>
          <w:sz w:val="18"/>
        </w:rPr>
        <w:t xml:space="preserve"> Y</w:t>
      </w:r>
      <w:r w:rsidRPr="00753DB0">
        <w:rPr>
          <w:rFonts w:ascii="Calibri" w:eastAsia="Calibri" w:hAnsi="Calibri" w:cs="Calibri"/>
          <w:b/>
          <w:bCs/>
          <w:sz w:val="18"/>
        </w:rPr>
        <w:t xml:space="preserve">, </w:t>
      </w:r>
      <w:proofErr w:type="spellStart"/>
      <w:r w:rsidRPr="00753DB0">
        <w:rPr>
          <w:rFonts w:ascii="Calibri" w:eastAsia="Calibri" w:hAnsi="Calibri" w:cs="Calibri"/>
          <w:b/>
          <w:bCs/>
          <w:sz w:val="18"/>
        </w:rPr>
        <w:t>Sawanobori</w:t>
      </w:r>
      <w:proofErr w:type="spellEnd"/>
      <w:r w:rsidRPr="00753DB0">
        <w:rPr>
          <w:rFonts w:ascii="Calibri" w:eastAsia="Calibri" w:hAnsi="Calibri" w:cs="Calibri" w:hint="eastAsia"/>
          <w:b/>
          <w:bCs/>
          <w:sz w:val="18"/>
        </w:rPr>
        <w:t xml:space="preserve"> Y</w:t>
      </w:r>
      <w:r w:rsidRPr="00753DB0">
        <w:rPr>
          <w:rFonts w:ascii="Calibri" w:eastAsia="Calibri" w:hAnsi="Calibri" w:cs="Calibri"/>
          <w:b/>
          <w:bCs/>
          <w:sz w:val="18"/>
        </w:rPr>
        <w:t xml:space="preserve">, </w:t>
      </w:r>
      <w:proofErr w:type="spellStart"/>
      <w:r w:rsidRPr="00753DB0">
        <w:rPr>
          <w:rFonts w:ascii="Calibri" w:eastAsia="Calibri" w:hAnsi="Calibri" w:cs="Calibri"/>
          <w:b/>
          <w:bCs/>
          <w:sz w:val="18"/>
        </w:rPr>
        <w:t>Kariya</w:t>
      </w:r>
      <w:proofErr w:type="spellEnd"/>
      <w:r w:rsidRPr="00753DB0">
        <w:rPr>
          <w:rFonts w:ascii="Calibri" w:eastAsia="Calibri" w:hAnsi="Calibri" w:cs="Calibri" w:hint="eastAsia"/>
          <w:b/>
          <w:bCs/>
          <w:sz w:val="18"/>
        </w:rPr>
        <w:t xml:space="preserve"> T</w:t>
      </w:r>
      <w:r w:rsidRPr="00753DB0">
        <w:rPr>
          <w:rFonts w:ascii="Calibri" w:eastAsia="Calibri" w:hAnsi="Calibri" w:cs="Calibri"/>
          <w:b/>
          <w:bCs/>
          <w:sz w:val="18"/>
        </w:rPr>
        <w:t>, Sasaki</w:t>
      </w:r>
      <w:r w:rsidRPr="00753DB0">
        <w:rPr>
          <w:rFonts w:ascii="Calibri" w:eastAsia="Calibri" w:hAnsi="Calibri" w:cs="Calibri" w:hint="eastAsia"/>
          <w:b/>
          <w:bCs/>
          <w:sz w:val="18"/>
        </w:rPr>
        <w:t xml:space="preserve"> M</w:t>
      </w:r>
      <w:r w:rsidRPr="00753DB0">
        <w:rPr>
          <w:rFonts w:ascii="Calibri" w:eastAsia="Calibri" w:hAnsi="Calibri" w:cs="Calibri"/>
          <w:b/>
          <w:bCs/>
          <w:sz w:val="18"/>
        </w:rPr>
        <w:t xml:space="preserve">, </w:t>
      </w:r>
      <w:proofErr w:type="spellStart"/>
      <w:r w:rsidRPr="00753DB0">
        <w:rPr>
          <w:rFonts w:ascii="Calibri" w:eastAsia="Calibri" w:hAnsi="Calibri" w:cs="Calibri"/>
          <w:b/>
          <w:bCs/>
          <w:sz w:val="18"/>
        </w:rPr>
        <w:t>Matsuno</w:t>
      </w:r>
      <w:proofErr w:type="spellEnd"/>
      <w:r w:rsidRPr="00753DB0">
        <w:rPr>
          <w:rFonts w:ascii="Calibri" w:eastAsia="Calibri" w:hAnsi="Calibri" w:cs="Calibri" w:hint="eastAsia"/>
          <w:b/>
          <w:bCs/>
          <w:sz w:val="18"/>
        </w:rPr>
        <w:t xml:space="preserve"> K</w:t>
      </w:r>
      <w:r w:rsidR="003363F3">
        <w:rPr>
          <w:rFonts w:ascii="Calibri" w:eastAsia="Calibri" w:hAnsi="Calibri" w:cs="Calibri"/>
          <w:b/>
          <w:bCs/>
          <w:sz w:val="18"/>
        </w:rPr>
        <w:t xml:space="preserve">  </w:t>
      </w:r>
      <w:r w:rsidR="00FD03A1" w:rsidRPr="00AA274E">
        <w:rPr>
          <w:rFonts w:ascii="Calibri" w:eastAsia="Calibri" w:hAnsi="Calibri" w:cs="Calibri"/>
          <w:bCs/>
          <w:sz w:val="18"/>
        </w:rPr>
        <w:t>Expression of area-specific M1/M2-macrophage phenotype by recruited rat</w:t>
      </w:r>
      <w:r w:rsidR="00AA274E">
        <w:rPr>
          <w:rFonts w:ascii="Calibri" w:eastAsia="Calibri" w:hAnsi="Calibri" w:cs="Calibri" w:hint="eastAsia"/>
          <w:b/>
          <w:bCs/>
          <w:sz w:val="18"/>
        </w:rPr>
        <w:t xml:space="preserve"> </w:t>
      </w:r>
      <w:r w:rsidR="00FD03A1" w:rsidRPr="00AA274E">
        <w:rPr>
          <w:rFonts w:ascii="Calibri" w:eastAsia="Calibri" w:hAnsi="Calibri" w:cs="Calibri"/>
          <w:bCs/>
          <w:sz w:val="18"/>
        </w:rPr>
        <w:t>monocytes in duct-ligation pancreatitis</w:t>
      </w:r>
      <w:r w:rsidR="00AA274E">
        <w:rPr>
          <w:rFonts w:ascii="Calibri" w:eastAsia="Calibri" w:hAnsi="Calibri" w:cs="Calibri"/>
          <w:bCs/>
          <w:sz w:val="18"/>
        </w:rPr>
        <w:t>.</w:t>
      </w:r>
      <w:r w:rsidR="00AA274E">
        <w:rPr>
          <w:rFonts w:ascii="ＭＳ ゴシック" w:eastAsia="ＭＳ ゴシック" w:hAnsi="ＭＳ ゴシック" w:cs="ＭＳ ゴシック" w:hint="eastAsia"/>
          <w:bCs/>
          <w:sz w:val="18"/>
        </w:rPr>
        <w:t xml:space="preserve"> </w:t>
      </w:r>
      <w:proofErr w:type="spellStart"/>
      <w:r w:rsidR="00FD03A1" w:rsidRPr="00AA274E">
        <w:rPr>
          <w:rFonts w:ascii="Calibri" w:eastAsia="Calibri" w:hAnsi="Calibri" w:cs="Calibri"/>
          <w:bCs/>
          <w:sz w:val="18"/>
        </w:rPr>
        <w:t>Histochem</w:t>
      </w:r>
      <w:proofErr w:type="spellEnd"/>
      <w:r w:rsidR="00FD03A1" w:rsidRPr="00AA274E">
        <w:rPr>
          <w:rFonts w:ascii="Calibri" w:eastAsia="Calibri" w:hAnsi="Calibri" w:cs="Calibri"/>
          <w:bCs/>
          <w:sz w:val="18"/>
        </w:rPr>
        <w:t xml:space="preserve"> Cell </w:t>
      </w:r>
      <w:proofErr w:type="spellStart"/>
      <w:r w:rsidR="00FD03A1" w:rsidRPr="00AA274E">
        <w:rPr>
          <w:rFonts w:ascii="Calibri" w:eastAsia="Calibri" w:hAnsi="Calibri" w:cs="Calibri"/>
          <w:bCs/>
          <w:sz w:val="18"/>
        </w:rPr>
        <w:t>Biol</w:t>
      </w:r>
      <w:proofErr w:type="spellEnd"/>
      <w:r w:rsidR="00251E5C">
        <w:rPr>
          <w:rFonts w:ascii="Calibri" w:eastAsia="Calibri" w:hAnsi="Calibri" w:cs="Calibri"/>
          <w:bCs/>
          <w:sz w:val="18"/>
        </w:rPr>
        <w:t xml:space="preserve">  </w:t>
      </w:r>
      <w:r w:rsidR="00005106">
        <w:rPr>
          <w:rFonts w:ascii="Calibri" w:eastAsia="Calibri" w:hAnsi="Calibri" w:cs="Calibri"/>
          <w:bCs/>
          <w:sz w:val="18"/>
        </w:rPr>
        <w:t xml:space="preserve">145(6):659-73, </w:t>
      </w:r>
      <w:r w:rsidR="00FD03A1" w:rsidRPr="00AA274E">
        <w:rPr>
          <w:rFonts w:ascii="Calibri" w:eastAsia="Calibri" w:hAnsi="Calibri" w:cs="Calibri" w:hint="eastAsia"/>
          <w:bCs/>
          <w:sz w:val="18"/>
        </w:rPr>
        <w:t>2016</w:t>
      </w:r>
    </w:p>
    <w:p w:rsidR="00256D5A" w:rsidRDefault="00256D5A" w:rsidP="004A54B2">
      <w:pPr>
        <w:tabs>
          <w:tab w:val="left" w:pos="384"/>
        </w:tabs>
        <w:ind w:right="117"/>
        <w:rPr>
          <w:rFonts w:ascii="Calibri" w:eastAsia="Calibri" w:hAnsi="Calibri" w:cs="Calibri"/>
          <w:b/>
          <w:bCs/>
          <w:sz w:val="18"/>
          <w:lang w:eastAsia="ja-JP"/>
        </w:rPr>
      </w:pPr>
    </w:p>
    <w:p w:rsidR="00B11D7C" w:rsidRPr="009A32A1" w:rsidRDefault="009A32A1" w:rsidP="00B11D7C">
      <w:pPr>
        <w:tabs>
          <w:tab w:val="left" w:pos="384"/>
        </w:tabs>
        <w:ind w:right="117"/>
        <w:rPr>
          <w:rFonts w:ascii="Calibri" w:eastAsia="ＭＳ ゴシック" w:hAnsi="Calibri" w:cs="Calibri"/>
          <w:bCs/>
          <w:sz w:val="18"/>
          <w:lang w:eastAsia="ja-JP"/>
        </w:rPr>
      </w:pPr>
      <w:r w:rsidRPr="009A32A1">
        <w:rPr>
          <w:rFonts w:ascii="Calibri" w:eastAsia="ＭＳ ゴシック" w:hAnsi="Calibri" w:cs="Calibri"/>
          <w:b/>
          <w:bCs/>
          <w:sz w:val="18"/>
          <w:lang w:eastAsia="ja-JP"/>
        </w:rPr>
        <w:t>Sasaki M</w:t>
      </w:r>
      <w:r w:rsidR="00B4029B">
        <w:rPr>
          <w:rFonts w:ascii="Calibri" w:eastAsia="ＭＳ ゴシック" w:hAnsi="Calibri" w:cs="Calibri"/>
          <w:b/>
          <w:bCs/>
          <w:sz w:val="18"/>
          <w:lang w:eastAsia="ja-JP"/>
        </w:rPr>
        <w:t xml:space="preserve">  </w:t>
      </w:r>
      <w:r w:rsidR="00697478">
        <w:rPr>
          <w:rFonts w:ascii="Calibri" w:eastAsia="ＭＳ ゴシック" w:hAnsi="Calibri" w:cs="Calibri"/>
          <w:bCs/>
          <w:sz w:val="18"/>
          <w:lang w:eastAsia="ja-JP"/>
        </w:rPr>
        <w:t xml:space="preserve">No </w:t>
      </w:r>
      <w:r w:rsidR="00015BFC" w:rsidRPr="00015BFC">
        <w:rPr>
          <w:rFonts w:ascii="Calibri" w:eastAsia="ＭＳ ゴシック" w:hAnsi="Calibri" w:cs="Calibri"/>
          <w:bCs/>
          <w:sz w:val="18"/>
          <w:lang w:eastAsia="ja-JP"/>
        </w:rPr>
        <w:t>s</w:t>
      </w:r>
      <w:r w:rsidR="00015BFC">
        <w:rPr>
          <w:rFonts w:ascii="Calibri" w:eastAsia="ＭＳ ゴシック" w:hAnsi="Calibri" w:cs="Calibri"/>
          <w:bCs/>
          <w:sz w:val="18"/>
          <w:lang w:eastAsia="ja-JP"/>
        </w:rPr>
        <w:t xml:space="preserve">moking </w:t>
      </w:r>
      <w:r w:rsidR="00B4029B" w:rsidRPr="00B4029B">
        <w:rPr>
          <w:rFonts w:ascii="Calibri" w:eastAsia="ＭＳ ゴシック" w:hAnsi="Calibri" w:cs="Calibri"/>
          <w:bCs/>
          <w:sz w:val="18"/>
          <w:lang w:eastAsia="ja-JP"/>
        </w:rPr>
        <w:t xml:space="preserve">education program </w:t>
      </w:r>
      <w:r w:rsidR="00A82EF6">
        <w:rPr>
          <w:rFonts w:ascii="Calibri" w:eastAsia="ＭＳ ゴシック" w:hAnsi="Calibri" w:cs="Calibri"/>
          <w:bCs/>
          <w:sz w:val="18"/>
          <w:lang w:eastAsia="ja-JP"/>
        </w:rPr>
        <w:t xml:space="preserve">for elementary school children </w:t>
      </w:r>
      <w:r w:rsidR="00B4029B" w:rsidRPr="00B4029B">
        <w:rPr>
          <w:rFonts w:ascii="Calibri" w:eastAsia="ＭＳ ゴシック" w:hAnsi="Calibri" w:cs="Calibri"/>
          <w:bCs/>
          <w:sz w:val="18"/>
          <w:lang w:eastAsia="ja-JP"/>
        </w:rPr>
        <w:t xml:space="preserve"> </w:t>
      </w:r>
      <w:r w:rsidR="00B4029B">
        <w:rPr>
          <w:rFonts w:ascii="Calibri" w:eastAsia="ＭＳ ゴシック" w:hAnsi="Calibri" w:cs="Calibri"/>
          <w:bCs/>
          <w:sz w:val="18"/>
          <w:lang w:eastAsia="ja-JP"/>
        </w:rPr>
        <w:t xml:space="preserve">by dentist and pediatrician </w:t>
      </w:r>
      <w:r w:rsidR="00145B42" w:rsidRPr="005C1364">
        <w:rPr>
          <w:rFonts w:ascii="Calibri" w:eastAsia="Calibri" w:hAnsi="Calibri" w:cs="Calibri"/>
          <w:bCs/>
          <w:sz w:val="18"/>
        </w:rPr>
        <w:t>(in Japanese)</w:t>
      </w:r>
      <w:r w:rsidR="00145B42">
        <w:rPr>
          <w:rFonts w:ascii="Calibri" w:eastAsia="Calibri" w:hAnsi="Calibri" w:cs="Calibri"/>
          <w:bCs/>
          <w:sz w:val="18"/>
        </w:rPr>
        <w:t>.</w:t>
      </w:r>
      <w:r w:rsidR="00145B42" w:rsidRPr="005C1364">
        <w:rPr>
          <w:rFonts w:ascii="Calibri" w:eastAsia="Calibri" w:hAnsi="Calibri" w:cs="Calibri"/>
          <w:bCs/>
          <w:sz w:val="18"/>
        </w:rPr>
        <w:t xml:space="preserve"> </w:t>
      </w:r>
      <w:r w:rsidR="00B4029B">
        <w:rPr>
          <w:rFonts w:ascii="Calibri" w:eastAsia="ＭＳ ゴシック" w:hAnsi="Calibri" w:cs="Calibri"/>
          <w:bCs/>
          <w:sz w:val="18"/>
          <w:lang w:eastAsia="ja-JP"/>
        </w:rPr>
        <w:t xml:space="preserve">  </w:t>
      </w:r>
      <w:r w:rsidR="00B4029B" w:rsidRPr="00B4029B">
        <w:rPr>
          <w:rFonts w:ascii="Calibri" w:eastAsia="ＭＳ ゴシック" w:hAnsi="Calibri" w:cs="Calibri"/>
          <w:bCs/>
          <w:sz w:val="18"/>
          <w:lang w:eastAsia="ja-JP"/>
        </w:rPr>
        <w:t>J</w:t>
      </w:r>
      <w:r w:rsidRPr="00B4029B">
        <w:rPr>
          <w:rFonts w:ascii="Calibri" w:eastAsia="ＭＳ ゴシック" w:hAnsi="Calibri" w:cs="Calibri"/>
          <w:bCs/>
          <w:sz w:val="18"/>
          <w:lang w:eastAsia="ja-JP"/>
        </w:rPr>
        <w:t xml:space="preserve"> </w:t>
      </w:r>
      <w:r w:rsidRPr="009A32A1">
        <w:rPr>
          <w:rFonts w:ascii="Calibri" w:eastAsia="ＭＳ ゴシック" w:hAnsi="Calibri" w:cs="Calibri"/>
          <w:bCs/>
          <w:sz w:val="18"/>
          <w:lang w:eastAsia="ja-JP"/>
        </w:rPr>
        <w:t>Michinoku Dent</w:t>
      </w:r>
      <w:r w:rsidR="001B1F02" w:rsidRPr="009A32A1">
        <w:rPr>
          <w:rFonts w:ascii="Calibri" w:eastAsia="ＭＳ ゴシック" w:hAnsi="Calibri" w:cs="Calibri"/>
          <w:bCs/>
          <w:sz w:val="18"/>
          <w:lang w:eastAsia="ja-JP"/>
        </w:rPr>
        <w:t xml:space="preserve"> Society</w:t>
      </w:r>
      <w:r w:rsidR="00B4029B">
        <w:rPr>
          <w:rFonts w:ascii="Calibri" w:eastAsia="ＭＳ ゴシック" w:hAnsi="Calibri" w:cs="Calibri" w:hint="eastAsia"/>
          <w:bCs/>
          <w:sz w:val="18"/>
          <w:lang w:eastAsia="ja-JP"/>
        </w:rPr>
        <w:t xml:space="preserve"> </w:t>
      </w:r>
      <w:r w:rsidR="00B11D7C" w:rsidRPr="009A32A1">
        <w:rPr>
          <w:rFonts w:ascii="Calibri" w:eastAsia="Calibri" w:hAnsi="Calibri" w:cs="Calibri"/>
          <w:bCs/>
          <w:sz w:val="18"/>
          <w:lang w:eastAsia="ja-JP"/>
        </w:rPr>
        <w:t>47(1,2):</w:t>
      </w:r>
      <w:r w:rsidR="00B4029B">
        <w:rPr>
          <w:rFonts w:ascii="Calibri" w:eastAsia="Calibri" w:hAnsi="Calibri" w:cs="Calibri"/>
          <w:bCs/>
          <w:sz w:val="18"/>
          <w:lang w:eastAsia="ja-JP"/>
        </w:rPr>
        <w:t xml:space="preserve"> </w:t>
      </w:r>
      <w:r w:rsidR="00B11D7C" w:rsidRPr="009A32A1">
        <w:rPr>
          <w:rFonts w:ascii="Calibri" w:eastAsia="Calibri" w:hAnsi="Calibri" w:cs="Calibri"/>
          <w:bCs/>
          <w:sz w:val="18"/>
          <w:lang w:eastAsia="ja-JP"/>
        </w:rPr>
        <w:t>21</w:t>
      </w:r>
      <w:r w:rsidR="00B11D7C" w:rsidRPr="009A32A1">
        <w:rPr>
          <w:rFonts w:ascii="Calibri" w:eastAsia="ＭＳ ゴシック" w:hAnsi="Calibri" w:cs="Calibri"/>
          <w:bCs/>
          <w:sz w:val="18"/>
          <w:lang w:eastAsia="ja-JP"/>
        </w:rPr>
        <w:t>～</w:t>
      </w:r>
      <w:r w:rsidR="00B11D7C" w:rsidRPr="009A32A1">
        <w:rPr>
          <w:rFonts w:ascii="Calibri" w:eastAsia="Calibri" w:hAnsi="Calibri" w:cs="Calibri"/>
          <w:bCs/>
          <w:sz w:val="18"/>
          <w:lang w:eastAsia="ja-JP"/>
        </w:rPr>
        <w:t>23,</w:t>
      </w:r>
      <w:r w:rsidR="00005106">
        <w:rPr>
          <w:rFonts w:ascii="Calibri" w:eastAsia="Calibri" w:hAnsi="Calibri" w:cs="Calibri"/>
          <w:bCs/>
          <w:sz w:val="18"/>
          <w:lang w:eastAsia="ja-JP"/>
        </w:rPr>
        <w:t xml:space="preserve"> </w:t>
      </w:r>
      <w:r w:rsidR="00B11D7C" w:rsidRPr="009A32A1">
        <w:rPr>
          <w:rFonts w:ascii="Calibri" w:eastAsia="Calibri" w:hAnsi="Calibri" w:cs="Calibri"/>
          <w:bCs/>
          <w:sz w:val="18"/>
          <w:lang w:eastAsia="ja-JP"/>
        </w:rPr>
        <w:t>2016</w:t>
      </w:r>
    </w:p>
    <w:p w:rsidR="00B11D7C" w:rsidRPr="009A32A1" w:rsidRDefault="00B11D7C" w:rsidP="00B11D7C">
      <w:pPr>
        <w:tabs>
          <w:tab w:val="left" w:pos="384"/>
        </w:tabs>
        <w:ind w:right="117"/>
        <w:rPr>
          <w:rFonts w:ascii="Calibri" w:eastAsia="ＭＳ ゴシック" w:hAnsi="Calibri" w:cs="Calibri"/>
          <w:bCs/>
          <w:sz w:val="18"/>
          <w:lang w:eastAsia="ja-JP"/>
        </w:rPr>
      </w:pPr>
    </w:p>
    <w:p w:rsidR="00B11D7C" w:rsidRPr="009A32A1" w:rsidRDefault="009A32A1" w:rsidP="00B11D7C">
      <w:pPr>
        <w:tabs>
          <w:tab w:val="left" w:pos="384"/>
        </w:tabs>
        <w:ind w:right="117"/>
        <w:rPr>
          <w:rFonts w:ascii="Calibri" w:eastAsia="ＭＳ ゴシック" w:hAnsi="Calibri" w:cs="Calibri"/>
          <w:bCs/>
          <w:sz w:val="18"/>
          <w:lang w:eastAsia="ja-JP"/>
        </w:rPr>
      </w:pPr>
      <w:r w:rsidRPr="009A32A1">
        <w:rPr>
          <w:rFonts w:ascii="Calibri" w:eastAsia="ＭＳ ゴシック" w:hAnsi="Calibri" w:cs="Calibri" w:hint="eastAsia"/>
          <w:b/>
          <w:bCs/>
          <w:sz w:val="18"/>
          <w:lang w:eastAsia="ja-JP"/>
        </w:rPr>
        <w:t>Sasaki M</w:t>
      </w:r>
      <w:r w:rsidR="00BC0058" w:rsidRPr="00BC0058">
        <w:t xml:space="preserve"> </w:t>
      </w:r>
      <w:r w:rsidR="00BE60D9">
        <w:rPr>
          <w:rFonts w:ascii="Calibri" w:eastAsia="ＭＳ ゴシック" w:hAnsi="Calibri" w:cs="Calibri"/>
          <w:bCs/>
          <w:sz w:val="18"/>
          <w:lang w:eastAsia="ja-JP"/>
        </w:rPr>
        <w:t>L</w:t>
      </w:r>
      <w:r w:rsidR="00BC0058" w:rsidRPr="00BC0058">
        <w:rPr>
          <w:rFonts w:ascii="Calibri" w:eastAsia="ＭＳ ゴシック" w:hAnsi="Calibri" w:cs="Calibri"/>
          <w:bCs/>
          <w:sz w:val="18"/>
          <w:lang w:eastAsia="ja-JP"/>
        </w:rPr>
        <w:t>iqu</w:t>
      </w:r>
      <w:r w:rsidR="00C62A90">
        <w:rPr>
          <w:rFonts w:ascii="Calibri" w:eastAsia="ＭＳ ゴシック" w:hAnsi="Calibri" w:cs="Calibri"/>
          <w:bCs/>
          <w:sz w:val="18"/>
          <w:lang w:eastAsia="ja-JP"/>
        </w:rPr>
        <w:t xml:space="preserve">id-based </w:t>
      </w:r>
      <w:r w:rsidR="00BE60D9">
        <w:rPr>
          <w:rFonts w:ascii="Calibri" w:eastAsia="ＭＳ ゴシック" w:hAnsi="Calibri" w:cs="Calibri"/>
          <w:bCs/>
          <w:sz w:val="18"/>
          <w:lang w:eastAsia="ja-JP"/>
        </w:rPr>
        <w:t xml:space="preserve">cytology (LBC) </w:t>
      </w:r>
      <w:r w:rsidR="00543533">
        <w:rPr>
          <w:rFonts w:ascii="Calibri" w:eastAsia="ＭＳ ゴシック" w:hAnsi="Calibri" w:cs="Calibri"/>
          <w:bCs/>
          <w:sz w:val="18"/>
          <w:lang w:eastAsia="ja-JP"/>
        </w:rPr>
        <w:t xml:space="preserve">by </w:t>
      </w:r>
      <w:r w:rsidR="00BC0058" w:rsidRPr="00BC0058">
        <w:rPr>
          <w:rFonts w:ascii="Calibri" w:eastAsia="ＭＳ ゴシック" w:hAnsi="Calibri" w:cs="Calibri"/>
          <w:bCs/>
          <w:sz w:val="18"/>
          <w:lang w:eastAsia="ja-JP"/>
        </w:rPr>
        <w:t>general dentists greatly contributes to early detection of oral cancer</w:t>
      </w:r>
      <w:r w:rsidR="00C62A90">
        <w:rPr>
          <w:rFonts w:ascii="Calibri" w:eastAsia="ＭＳ ゴシック" w:hAnsi="Calibri" w:cs="Calibri"/>
          <w:bCs/>
          <w:sz w:val="18"/>
          <w:lang w:eastAsia="ja-JP"/>
        </w:rPr>
        <w:t xml:space="preserve">  (in Japanese).</w:t>
      </w:r>
      <w:r w:rsidR="00C62A90">
        <w:rPr>
          <w:rFonts w:ascii="Calibri" w:eastAsia="ＭＳ ゴシック" w:hAnsi="Calibri" w:cs="Calibri" w:hint="eastAsia"/>
          <w:bCs/>
          <w:sz w:val="18"/>
          <w:lang w:eastAsia="ja-JP"/>
        </w:rPr>
        <w:t xml:space="preserve"> </w:t>
      </w:r>
      <w:r w:rsidRPr="009A32A1">
        <w:rPr>
          <w:rFonts w:ascii="Calibri" w:eastAsia="ＭＳ ゴシック" w:hAnsi="Calibri" w:cs="Calibri"/>
          <w:bCs/>
          <w:sz w:val="18"/>
          <w:lang w:eastAsia="ja-JP"/>
        </w:rPr>
        <w:t>J Michinoku Dent</w:t>
      </w:r>
      <w:r w:rsidR="001B1F02" w:rsidRPr="009A32A1">
        <w:rPr>
          <w:rFonts w:ascii="Calibri" w:eastAsia="ＭＳ ゴシック" w:hAnsi="Calibri" w:cs="Calibri"/>
          <w:bCs/>
          <w:sz w:val="18"/>
          <w:lang w:eastAsia="ja-JP"/>
        </w:rPr>
        <w:t xml:space="preserve"> Society</w:t>
      </w:r>
      <w:r w:rsidR="00161571">
        <w:rPr>
          <w:rFonts w:ascii="Calibri" w:eastAsia="ＭＳ ゴシック" w:hAnsi="Calibri" w:cs="Calibri" w:hint="eastAsia"/>
          <w:bCs/>
          <w:sz w:val="18"/>
          <w:lang w:eastAsia="ja-JP"/>
        </w:rPr>
        <w:t xml:space="preserve"> </w:t>
      </w:r>
      <w:r w:rsidR="00B11D7C" w:rsidRPr="009A32A1">
        <w:rPr>
          <w:rFonts w:ascii="Calibri" w:eastAsia="Calibri" w:hAnsi="Calibri" w:cs="Calibri"/>
          <w:bCs/>
          <w:sz w:val="18"/>
          <w:lang w:eastAsia="ja-JP"/>
        </w:rPr>
        <w:t>45(1,2):78</w:t>
      </w:r>
      <w:r w:rsidR="00B11D7C" w:rsidRPr="009A32A1">
        <w:rPr>
          <w:rFonts w:ascii="Calibri" w:eastAsia="ＭＳ ゴシック" w:hAnsi="Calibri" w:cs="Calibri"/>
          <w:bCs/>
          <w:sz w:val="18"/>
          <w:lang w:eastAsia="ja-JP"/>
        </w:rPr>
        <w:t>～</w:t>
      </w:r>
      <w:r w:rsidR="00B11D7C" w:rsidRPr="009A32A1">
        <w:rPr>
          <w:rFonts w:ascii="Calibri" w:eastAsia="Calibri" w:hAnsi="Calibri" w:cs="Calibri"/>
          <w:bCs/>
          <w:sz w:val="18"/>
          <w:lang w:eastAsia="ja-JP"/>
        </w:rPr>
        <w:t>79, 2014</w:t>
      </w:r>
    </w:p>
    <w:p w:rsidR="00B11D7C" w:rsidRPr="00B11D7C" w:rsidRDefault="00B11D7C" w:rsidP="00B11D7C">
      <w:pPr>
        <w:tabs>
          <w:tab w:val="left" w:pos="384"/>
        </w:tabs>
        <w:ind w:right="117"/>
        <w:rPr>
          <w:rFonts w:ascii="Calibri" w:eastAsia="Calibri" w:hAnsi="Calibri" w:cs="Calibri"/>
          <w:b/>
          <w:bCs/>
          <w:sz w:val="18"/>
          <w:lang w:eastAsia="ja-JP"/>
        </w:rPr>
      </w:pPr>
    </w:p>
    <w:p w:rsidR="00AE3E37" w:rsidRPr="009C4ABC" w:rsidRDefault="008756E6" w:rsidP="009C4ABC">
      <w:pPr>
        <w:tabs>
          <w:tab w:val="left" w:pos="384"/>
        </w:tabs>
        <w:ind w:right="117"/>
        <w:rPr>
          <w:lang w:eastAsia="ja-JP"/>
        </w:rPr>
        <w:sectPr w:rsidR="00AE3E37" w:rsidRPr="009C4ABC">
          <w:type w:val="continuous"/>
          <w:pgSz w:w="11910" w:h="16840"/>
          <w:pgMar w:top="1740" w:right="600" w:bottom="840" w:left="620" w:header="720" w:footer="720" w:gutter="0"/>
          <w:cols w:num="2" w:space="720" w:equalWidth="0">
            <w:col w:w="5214" w:space="138"/>
            <w:col w:w="5338"/>
          </w:cols>
        </w:sectPr>
      </w:pPr>
      <w:r>
        <w:rPr>
          <w:rFonts w:ascii="Calibri" w:hAnsi="Calibri"/>
          <w:lang w:eastAsia="ja-JP"/>
        </w:rPr>
        <w:t xml:space="preserve">   </w:t>
      </w:r>
    </w:p>
    <w:p w:rsidR="00AE3E37" w:rsidRDefault="00AE3E37">
      <w:pPr>
        <w:pStyle w:val="a3"/>
        <w:rPr>
          <w:rFonts w:ascii="Calibri"/>
          <w:sz w:val="20"/>
          <w:lang w:eastAsia="ja-JP"/>
        </w:rPr>
      </w:pPr>
    </w:p>
    <w:p w:rsidR="00AE3E37" w:rsidRDefault="00F90A9E">
      <w:pPr>
        <w:pStyle w:val="a3"/>
        <w:spacing w:line="40" w:lineRule="exact"/>
        <w:ind w:left="2202"/>
        <w:rPr>
          <w:rFonts w:ascii="Calibri"/>
          <w:sz w:val="4"/>
        </w:rPr>
      </w:pPr>
      <w:r>
        <w:rPr>
          <w:noProof/>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8EF59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2E79AC">
      <w:pPr>
        <w:spacing w:before="41" w:line="154" w:lineRule="exact"/>
        <w:ind w:left="213" w:right="231"/>
        <w:jc w:val="both"/>
        <w:rPr>
          <w:rFonts w:ascii="Arial"/>
          <w:sz w:val="14"/>
        </w:rPr>
      </w:pPr>
      <w:r w:rsidRPr="002E79AC">
        <w:rPr>
          <w:rFonts w:ascii="Arial"/>
          <w:sz w:val="14"/>
        </w:rPr>
        <w:t>Masaru Sasaki is a Chief Director of Yuwakai Medical Corporation (Miyagi, Japan). He is an oral pathologist (</w:t>
      </w:r>
      <w:r w:rsidRPr="002E79AC">
        <w:rPr>
          <w:rFonts w:ascii="Arial" w:hint="eastAsia"/>
          <w:sz w:val="14"/>
        </w:rPr>
        <w:t>Board Certified Fellow</w:t>
      </w:r>
      <w:r w:rsidRPr="002E79AC">
        <w:rPr>
          <w:rFonts w:ascii="Arial"/>
          <w:sz w:val="14"/>
        </w:rPr>
        <w:t xml:space="preserve"> &amp; </w:t>
      </w:r>
      <w:r w:rsidRPr="002E79AC">
        <w:rPr>
          <w:rFonts w:ascii="Arial" w:hint="eastAsia"/>
          <w:sz w:val="14"/>
        </w:rPr>
        <w:t>Trainer</w:t>
      </w:r>
      <w:r w:rsidRPr="002E79AC">
        <w:rPr>
          <w:rFonts w:ascii="Arial"/>
          <w:sz w:val="14"/>
        </w:rPr>
        <w:t xml:space="preserve"> : Japanese Society of Pathology) and a </w:t>
      </w:r>
      <w:proofErr w:type="spellStart"/>
      <w:r w:rsidRPr="002E79AC">
        <w:rPr>
          <w:rFonts w:ascii="Arial"/>
          <w:sz w:val="14"/>
        </w:rPr>
        <w:t>cytopathologist</w:t>
      </w:r>
      <w:proofErr w:type="spellEnd"/>
      <w:r w:rsidRPr="002E79AC">
        <w:rPr>
          <w:rFonts w:ascii="Arial"/>
          <w:sz w:val="14"/>
        </w:rPr>
        <w:t xml:space="preserve"> (</w:t>
      </w:r>
      <w:r w:rsidRPr="002E79AC">
        <w:rPr>
          <w:rFonts w:ascii="Arial" w:hint="eastAsia"/>
          <w:sz w:val="14"/>
        </w:rPr>
        <w:t>Board Certified Fellow</w:t>
      </w:r>
      <w:r w:rsidRPr="002E79AC">
        <w:rPr>
          <w:rFonts w:ascii="Arial"/>
          <w:sz w:val="14"/>
        </w:rPr>
        <w:t xml:space="preserve"> &amp; </w:t>
      </w:r>
      <w:r w:rsidRPr="002E79AC">
        <w:rPr>
          <w:rFonts w:ascii="Arial" w:hint="eastAsia"/>
          <w:sz w:val="14"/>
        </w:rPr>
        <w:t>Trainer</w:t>
      </w:r>
      <w:r w:rsidRPr="002E79AC">
        <w:rPr>
          <w:rFonts w:ascii="Arial"/>
          <w:sz w:val="14"/>
        </w:rPr>
        <w:t xml:space="preserve"> : Japanese Society of Clinical Cytology).  He completed his dental school education at Tohoku University in 1986, and he trained in oral surgery, oral pathology and cytopathology at Tohoku University Hospital.  He gained Ph.D. Degree in Tohoku University in 1994</w:t>
      </w:r>
      <w:r w:rsidRPr="002E79AC">
        <w:rPr>
          <w:rFonts w:ascii="Arial" w:hint="eastAsia"/>
          <w:sz w:val="14"/>
        </w:rPr>
        <w:t xml:space="preserve"> </w:t>
      </w:r>
      <w:r w:rsidRPr="002E79AC">
        <w:rPr>
          <w:rFonts w:ascii="Arial"/>
          <w:sz w:val="14"/>
        </w:rPr>
        <w:t xml:space="preserve">and </w:t>
      </w:r>
      <w:proofErr w:type="spellStart"/>
      <w:r w:rsidRPr="002E79AC">
        <w:rPr>
          <w:rFonts w:ascii="Arial"/>
          <w:sz w:val="14"/>
        </w:rPr>
        <w:t>D.Med.Sci</w:t>
      </w:r>
      <w:proofErr w:type="spellEnd"/>
      <w:r w:rsidRPr="002E79AC">
        <w:rPr>
          <w:rFonts w:ascii="Arial"/>
          <w:sz w:val="14"/>
        </w:rPr>
        <w:t xml:space="preserve"> Degree in Graduate School </w:t>
      </w:r>
      <w:proofErr w:type="spellStart"/>
      <w:r w:rsidRPr="002E79AC">
        <w:rPr>
          <w:rFonts w:ascii="Arial"/>
          <w:sz w:val="14"/>
        </w:rPr>
        <w:t>Dokkyo</w:t>
      </w:r>
      <w:proofErr w:type="spellEnd"/>
      <w:r w:rsidRPr="002E79AC">
        <w:rPr>
          <w:rFonts w:ascii="Arial"/>
          <w:sz w:val="14"/>
        </w:rPr>
        <w:t xml:space="preserve"> Medical University in 2016. In 1997 he established a dental clinic and became Chief Director of Yuwakai Medical Corporation in 2013.  Besides his clinical expertise, he has been active in the areas of early detection and prevention for oral cancer.  He is a key </w:t>
      </w:r>
      <w:r w:rsidR="00694A65">
        <w:rPr>
          <w:rFonts w:ascii="Arial"/>
          <w:sz w:val="14"/>
        </w:rPr>
        <w:t>figure</w:t>
      </w:r>
      <w:r w:rsidRPr="002E79AC">
        <w:rPr>
          <w:rFonts w:ascii="Arial"/>
          <w:sz w:val="14"/>
        </w:rPr>
        <w:t xml:space="preserve"> who promotes the construction of a screening system that allows dentists to use liquid-based cytology to detect oral cancer early.</w:t>
      </w:r>
      <w:r w:rsidR="00C938CB">
        <w:rPr>
          <w:rFonts w:ascii="Arial"/>
          <w:sz w:val="14"/>
        </w:rPr>
        <w:t xml:space="preserve"> </w:t>
      </w:r>
    </w:p>
    <w:p w:rsidR="00AE3E37" w:rsidRDefault="00A9710C">
      <w:pPr>
        <w:spacing w:before="62"/>
        <w:ind w:left="4217" w:right="4235"/>
        <w:jc w:val="center"/>
        <w:rPr>
          <w:rFonts w:ascii="Arial"/>
          <w:sz w:val="14"/>
        </w:rPr>
      </w:pPr>
      <w:r>
        <w:rPr>
          <w:rFonts w:ascii="Arial"/>
          <w:sz w:val="14"/>
        </w:rPr>
        <w:t>Email:</w:t>
      </w:r>
      <w:r w:rsidR="001030E6" w:rsidRPr="00F16983">
        <w:rPr>
          <w:rFonts w:ascii="游明朝" w:eastAsia="ＭＳ Ｐゴシック" w:hAnsi="游明朝" w:cs="游ゴシック Light"/>
          <w:b/>
          <w:i/>
          <w:sz w:val="21"/>
          <w:szCs w:val="21"/>
          <w:lang w:eastAsia="ja-JP"/>
        </w:rPr>
        <w:t xml:space="preserve"> </w:t>
      </w:r>
      <w:hyperlink r:id="rId9" w:history="1">
        <w:r w:rsidR="001030E6" w:rsidRPr="001030E6">
          <w:rPr>
            <w:rStyle w:val="ac"/>
            <w:rFonts w:ascii="Arial"/>
            <w:i/>
            <w:sz w:val="14"/>
            <w:lang w:val="en-GB"/>
          </w:rPr>
          <w:t>urondragon07@gmail.com</w:t>
        </w:r>
      </w:hyperlink>
      <w:r w:rsidR="001030E6" w:rsidRPr="001030E6">
        <w:rPr>
          <w:rFonts w:ascii="Arial"/>
          <w:b/>
          <w:i/>
          <w:sz w:val="14"/>
          <w:lang w:val="en-GB"/>
        </w:rPr>
        <w:t xml:space="preserve"> </w:t>
      </w:r>
    </w:p>
    <w:p w:rsidR="00AE3E37" w:rsidRPr="001030E6" w:rsidRDefault="00F90A9E" w:rsidP="001030E6">
      <w:pPr>
        <w:pStyle w:val="a3"/>
        <w:spacing w:before="2"/>
        <w:rPr>
          <w:rFonts w:ascii="Arial"/>
          <w:sz w:val="19"/>
        </w:rPr>
      </w:pPr>
      <w:r>
        <w:rPr>
          <w:noProof/>
        </w:rPr>
        <mc:AlternateContent>
          <mc:Choice Requires="wps">
            <w:drawing>
              <wp:anchor distT="4294967284" distB="4294967284"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60B25" id="Line 3" o:spid="_x0000_s1026" style="position:absolute;left:0;text-align:left;z-index:251657216;visibility:visible;mso-wrap-style:square;mso-width-percent:0;mso-height-percent:0;mso-wrap-distance-left:0;mso-wrap-distance-top:-33e-5mm;mso-wrap-distance-right:0;mso-wrap-distance-bottom:-3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" strokecolor="#004080" strokeweight=".5pt">
                <o:lock v:ext="edit" shapetype="f"/>
                <w10:wrap type="topAndBottom" anchorx="page"/>
              </v:line>
            </w:pict>
          </mc:Fallback>
        </mc:AlternateContent>
      </w:r>
    </w:p>
    <w:p w:rsidR="00AE3E37" w:rsidRDefault="00F90A9E">
      <w:pPr>
        <w:pStyle w:val="a3"/>
        <w:rPr>
          <w:rFonts w:ascii="Arial"/>
          <w:sz w:val="20"/>
        </w:rPr>
      </w:pPr>
      <w:r>
        <w:rPr>
          <w:rFonts w:ascii="Arial"/>
          <w:noProof/>
          <w:sz w:val="20"/>
        </w:rPr>
        <w:drawing>
          <wp:inline distT="0" distB="0" distL="0" distR="0">
            <wp:extent cx="1562100" cy="211010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saru Sasak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9863" cy="2134099"/>
                    </a:xfrm>
                    <a:prstGeom prst="rect">
                      <a:avLst/>
                    </a:prstGeom>
                  </pic:spPr>
                </pic:pic>
              </a:graphicData>
            </a:graphic>
          </wp:inline>
        </w:drawing>
      </w: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6F08" w:rsidRDefault="00456F08">
      <w:r>
        <w:separator/>
      </w:r>
    </w:p>
  </w:endnote>
  <w:endnote w:type="continuationSeparator" w:id="0">
    <w:p w:rsidR="00456F08" w:rsidRDefault="00456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游明朝">
    <w:panose1 w:val="02020400000000000000"/>
    <w:charset w:val="80"/>
    <w:family w:val="roman"/>
    <w:pitch w:val="variable"/>
    <w:sig w:usb0="800002E7" w:usb1="2AC7FCFF" w:usb2="00000012" w:usb3="00000000" w:csb0="0002009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F90A9E">
    <w:pPr>
      <w:pStyle w:val="a3"/>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" filled="f" stroked="f">
              <v:path arrowok="t"/>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" filled="f" stroked="f">
              <v:path arrowok="t"/>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" filled="f" stroked="f">
              <v:path arrowok="t"/>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6F08" w:rsidRDefault="00456F08">
      <w:r>
        <w:separator/>
      </w:r>
    </w:p>
  </w:footnote>
  <w:footnote w:type="continuationSeparator" w:id="0">
    <w:p w:rsidR="00456F08" w:rsidRDefault="00456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F90A9E">
    <w:pPr>
      <w:pStyle w:val="a3"/>
      <w:spacing w:line="14" w:lineRule="auto"/>
      <w:rPr>
        <w:sz w:val="20"/>
      </w:rPr>
    </w:pPr>
    <w:r>
      <w:rPr>
        <w:noProof/>
      </w:rPr>
      <mc:AlternateContent>
        <mc:Choice Requires="wps">
          <w:drawing>
            <wp:anchor distT="0" distB="0" distL="114300" distR="11430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" filled="f" stroked="f">
              <v:path arrowok="t"/>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pStyle w:val="a3"/>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" filled="f" stroked="f">
              <v:path arrowok="t"/>
              <v:textbox inset="0,0,0,0">
                <w:txbxContent>
                  <w:p w:rsidR="00AE3E37" w:rsidRPr="00227290" w:rsidRDefault="00A9710C">
                    <w:pPr>
                      <w:pStyle w:val="a3"/>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5"/>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5106"/>
    <w:rsid w:val="00015BFC"/>
    <w:rsid w:val="00026BE7"/>
    <w:rsid w:val="00036592"/>
    <w:rsid w:val="00036922"/>
    <w:rsid w:val="0006086B"/>
    <w:rsid w:val="00096288"/>
    <w:rsid w:val="000D3781"/>
    <w:rsid w:val="000E2911"/>
    <w:rsid w:val="000E7476"/>
    <w:rsid w:val="001030E6"/>
    <w:rsid w:val="001260C7"/>
    <w:rsid w:val="001263DF"/>
    <w:rsid w:val="001371E5"/>
    <w:rsid w:val="00142440"/>
    <w:rsid w:val="00145B42"/>
    <w:rsid w:val="00161571"/>
    <w:rsid w:val="00163969"/>
    <w:rsid w:val="001667C1"/>
    <w:rsid w:val="001A140B"/>
    <w:rsid w:val="001B1F02"/>
    <w:rsid w:val="001C6F0A"/>
    <w:rsid w:val="001D75CF"/>
    <w:rsid w:val="00227290"/>
    <w:rsid w:val="00237E00"/>
    <w:rsid w:val="00247785"/>
    <w:rsid w:val="00251E5C"/>
    <w:rsid w:val="00256D5A"/>
    <w:rsid w:val="0026471B"/>
    <w:rsid w:val="00292ED9"/>
    <w:rsid w:val="002E79AC"/>
    <w:rsid w:val="00333835"/>
    <w:rsid w:val="003363F3"/>
    <w:rsid w:val="003366E4"/>
    <w:rsid w:val="00340E5D"/>
    <w:rsid w:val="0035470E"/>
    <w:rsid w:val="00365882"/>
    <w:rsid w:val="00366251"/>
    <w:rsid w:val="003F2C72"/>
    <w:rsid w:val="00404E5B"/>
    <w:rsid w:val="00414F7B"/>
    <w:rsid w:val="004206F6"/>
    <w:rsid w:val="0043016E"/>
    <w:rsid w:val="004355DC"/>
    <w:rsid w:val="00456F08"/>
    <w:rsid w:val="004749B4"/>
    <w:rsid w:val="00494130"/>
    <w:rsid w:val="004A54B2"/>
    <w:rsid w:val="004F3523"/>
    <w:rsid w:val="00505618"/>
    <w:rsid w:val="0051338F"/>
    <w:rsid w:val="00543533"/>
    <w:rsid w:val="00572DCD"/>
    <w:rsid w:val="005973B9"/>
    <w:rsid w:val="005B3A56"/>
    <w:rsid w:val="005C1364"/>
    <w:rsid w:val="006060CE"/>
    <w:rsid w:val="00616C38"/>
    <w:rsid w:val="00625517"/>
    <w:rsid w:val="006272DB"/>
    <w:rsid w:val="0063497F"/>
    <w:rsid w:val="006404B6"/>
    <w:rsid w:val="00694A65"/>
    <w:rsid w:val="00697478"/>
    <w:rsid w:val="00706624"/>
    <w:rsid w:val="0075049D"/>
    <w:rsid w:val="00753DB0"/>
    <w:rsid w:val="00762C7C"/>
    <w:rsid w:val="00776C90"/>
    <w:rsid w:val="00787D54"/>
    <w:rsid w:val="007B0EBB"/>
    <w:rsid w:val="007E21C2"/>
    <w:rsid w:val="007E401C"/>
    <w:rsid w:val="00873DF0"/>
    <w:rsid w:val="008756E6"/>
    <w:rsid w:val="008A7674"/>
    <w:rsid w:val="009048E1"/>
    <w:rsid w:val="00926615"/>
    <w:rsid w:val="00962EE2"/>
    <w:rsid w:val="009871A4"/>
    <w:rsid w:val="009A32A1"/>
    <w:rsid w:val="009B2D44"/>
    <w:rsid w:val="009C3588"/>
    <w:rsid w:val="009C4ABC"/>
    <w:rsid w:val="009E1ABB"/>
    <w:rsid w:val="00A07E82"/>
    <w:rsid w:val="00A2528D"/>
    <w:rsid w:val="00A408AF"/>
    <w:rsid w:val="00A523E6"/>
    <w:rsid w:val="00A6344C"/>
    <w:rsid w:val="00A82EF6"/>
    <w:rsid w:val="00A93E7F"/>
    <w:rsid w:val="00A9710C"/>
    <w:rsid w:val="00AA274E"/>
    <w:rsid w:val="00AA6C82"/>
    <w:rsid w:val="00AB00E2"/>
    <w:rsid w:val="00AD0A30"/>
    <w:rsid w:val="00AD6A26"/>
    <w:rsid w:val="00AE3E37"/>
    <w:rsid w:val="00B0462A"/>
    <w:rsid w:val="00B11D7C"/>
    <w:rsid w:val="00B13137"/>
    <w:rsid w:val="00B21A57"/>
    <w:rsid w:val="00B4029B"/>
    <w:rsid w:val="00B51FF8"/>
    <w:rsid w:val="00B66732"/>
    <w:rsid w:val="00BB32E2"/>
    <w:rsid w:val="00BC0058"/>
    <w:rsid w:val="00BE1789"/>
    <w:rsid w:val="00BE26A3"/>
    <w:rsid w:val="00BE60D9"/>
    <w:rsid w:val="00C33602"/>
    <w:rsid w:val="00C52923"/>
    <w:rsid w:val="00C62A90"/>
    <w:rsid w:val="00C938CB"/>
    <w:rsid w:val="00CD6F55"/>
    <w:rsid w:val="00D6122D"/>
    <w:rsid w:val="00D87E81"/>
    <w:rsid w:val="00DB0AF3"/>
    <w:rsid w:val="00DC7620"/>
    <w:rsid w:val="00DE3104"/>
    <w:rsid w:val="00ED48D0"/>
    <w:rsid w:val="00EE18A0"/>
    <w:rsid w:val="00EF6537"/>
    <w:rsid w:val="00F16983"/>
    <w:rsid w:val="00F361BB"/>
    <w:rsid w:val="00F40193"/>
    <w:rsid w:val="00F53D16"/>
    <w:rsid w:val="00F72EEA"/>
    <w:rsid w:val="00F84CAE"/>
    <w:rsid w:val="00F90A9E"/>
    <w:rsid w:val="00F938AD"/>
    <w:rsid w:val="00FD03A1"/>
    <w:rsid w:val="00FF2DB7"/>
    <w:rsid w:val="00FF7D9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C629FC"/>
  <w15:chartTrackingRefBased/>
  <w15:docId w15:val="{6862C9C8-2888-C342-B0FF-D13532DE9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游明朝" w:hAnsi="Calibri" w:cs="Gautami"/>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pPr>
      <w:widowControl w:val="0"/>
    </w:pPr>
    <w:rPr>
      <w:rFonts w:ascii="Tw Cen MT" w:eastAsia="Tw Cen MT" w:hAnsi="Tw Cen MT" w:cs="Tw Cen MT"/>
      <w:sz w:val="22"/>
      <w:szCs w:val="22"/>
      <w:lang w:eastAsia="en-US"/>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link w:val="aa"/>
    <w:uiPriority w:val="99"/>
    <w:semiHidden/>
    <w:rsid w:val="004F3523"/>
    <w:rPr>
      <w:rFonts w:ascii="Tahoma" w:eastAsia="Tw Cen MT" w:hAnsi="Tahoma" w:cs="Tahoma"/>
      <w:sz w:val="16"/>
      <w:szCs w:val="16"/>
    </w:rPr>
  </w:style>
  <w:style w:type="character" w:styleId="ac">
    <w:name w:val="Hyperlink"/>
    <w:uiPriority w:val="99"/>
    <w:unhideWhenUsed/>
    <w:rsid w:val="008756E6"/>
    <w:rPr>
      <w:color w:val="0000FF"/>
      <w:u w:val="single"/>
    </w:rPr>
  </w:style>
  <w:style w:type="character" w:customStyle="1" w:styleId="a4">
    <w:name w:val="本文 (文字)"/>
    <w:link w:val="a3"/>
    <w:uiPriority w:val="1"/>
    <w:rsid w:val="005973B9"/>
    <w:rPr>
      <w:rFonts w:ascii="Tw Cen MT" w:eastAsia="Tw Cen MT" w:hAnsi="Tw Cen MT" w:cs="Tw Cen MT"/>
      <w:sz w:val="18"/>
      <w:szCs w:val="18"/>
    </w:rPr>
  </w:style>
  <w:style w:type="character" w:customStyle="1" w:styleId="10">
    <w:name w:val="未解決のメンション1"/>
    <w:uiPriority w:val="99"/>
    <w:semiHidden/>
    <w:unhideWhenUsed/>
    <w:rsid w:val="004A54B2"/>
    <w:rPr>
      <w:color w:val="808080"/>
      <w:shd w:val="clear" w:color="auto" w:fill="E6E6E6"/>
    </w:rPr>
  </w:style>
  <w:style w:type="character" w:styleId="ad">
    <w:name w:val="Unresolved Mention"/>
    <w:uiPriority w:val="99"/>
    <w:semiHidden/>
    <w:unhideWhenUsed/>
    <w:rsid w:val="001030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29135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1543928">
      <w:bodyDiv w:val="1"/>
      <w:marLeft w:val="0"/>
      <w:marRight w:val="0"/>
      <w:marTop w:val="0"/>
      <w:marBottom w:val="0"/>
      <w:divBdr>
        <w:top w:val="none" w:sz="0" w:space="0" w:color="auto"/>
        <w:left w:val="none" w:sz="0" w:space="0" w:color="auto"/>
        <w:bottom w:val="none" w:sz="0" w:space="0" w:color="auto"/>
        <w:right w:val="none" w:sz="0" w:space="0" w:color="auto"/>
      </w:divBdr>
    </w:div>
    <w:div w:id="721977139">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16955992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urondragon07@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624</Words>
  <Characters>3563</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4179</CharactersWithSpaces>
  <SharedDoc>false</SharedDoc>
  <HLinks>
    <vt:vector size="12" baseType="variant">
      <vt:variant>
        <vt:i4>2555923</vt:i4>
      </vt:variant>
      <vt:variant>
        <vt:i4>3</vt:i4>
      </vt:variant>
      <vt:variant>
        <vt:i4>0</vt:i4>
      </vt:variant>
      <vt:variant>
        <vt:i4>5</vt:i4>
      </vt:variant>
      <vt:variant>
        <vt:lpwstr>mailto:urondragon07@gmail.com</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佐々木優</cp:lastModifiedBy>
  <cp:revision>3</cp:revision>
  <dcterms:created xsi:type="dcterms:W3CDTF">2020-02-25T10:43:00Z</dcterms:created>
  <dcterms:modified xsi:type="dcterms:W3CDTF">2020-02-25T11:11:00Z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