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4EB" w:rsidRPr="002D74EB" w:rsidRDefault="002D74EB" w:rsidP="002D74EB">
      <w:pPr>
        <w:spacing w:before="240" w:after="0" w:line="480" w:lineRule="auto"/>
        <w:jc w:val="center"/>
        <w:outlineLvl w:val="0"/>
        <w:rPr>
          <w:rFonts w:ascii="Times New Roman" w:eastAsia="Times New Roman" w:hAnsi="Times New Roman" w:cs="Times New Roman"/>
          <w:b/>
          <w:bCs/>
          <w:kern w:val="36"/>
          <w:sz w:val="48"/>
          <w:szCs w:val="48"/>
          <w:lang w:eastAsia="en-GB"/>
        </w:rPr>
      </w:pPr>
      <w:r w:rsidRPr="002D74EB">
        <w:rPr>
          <w:rFonts w:ascii="Times New Roman" w:eastAsia="Times New Roman" w:hAnsi="Times New Roman" w:cs="Times New Roman"/>
          <w:b/>
          <w:bCs/>
          <w:kern w:val="36"/>
          <w:sz w:val="24"/>
          <w:szCs w:val="24"/>
          <w:lang w:eastAsia="en-GB"/>
        </w:rPr>
        <w:t xml:space="preserve">Reported Occupational Injuries </w:t>
      </w:r>
      <w:proofErr w:type="gramStart"/>
      <w:r w:rsidRPr="002D74EB">
        <w:rPr>
          <w:rFonts w:ascii="Times New Roman" w:eastAsia="Times New Roman" w:hAnsi="Times New Roman" w:cs="Times New Roman"/>
          <w:b/>
          <w:bCs/>
          <w:kern w:val="36"/>
          <w:sz w:val="24"/>
          <w:szCs w:val="24"/>
          <w:lang w:eastAsia="en-GB"/>
        </w:rPr>
        <w:t>Among</w:t>
      </w:r>
      <w:proofErr w:type="gramEnd"/>
      <w:r w:rsidRPr="002D74EB">
        <w:rPr>
          <w:rFonts w:ascii="Times New Roman" w:eastAsia="Times New Roman" w:hAnsi="Times New Roman" w:cs="Times New Roman"/>
          <w:b/>
          <w:bCs/>
          <w:kern w:val="36"/>
          <w:sz w:val="24"/>
          <w:szCs w:val="24"/>
          <w:lang w:eastAsia="en-GB"/>
        </w:rPr>
        <w:t xml:space="preserve"> Health-Care Workers at Colombo South Teaching Hospital, Sri Lanka </w:t>
      </w:r>
    </w:p>
    <w:p w:rsidR="002D74EB" w:rsidRPr="002D74EB" w:rsidRDefault="002D74EB" w:rsidP="002D74EB">
      <w:pPr>
        <w:spacing w:after="0" w:line="480" w:lineRule="auto"/>
        <w:jc w:val="center"/>
        <w:outlineLvl w:val="0"/>
        <w:rPr>
          <w:rFonts w:ascii="Times New Roman" w:eastAsia="Times New Roman" w:hAnsi="Times New Roman" w:cs="Times New Roman"/>
          <w:b/>
          <w:bCs/>
          <w:kern w:val="36"/>
          <w:sz w:val="48"/>
          <w:szCs w:val="48"/>
          <w:lang w:eastAsia="en-GB"/>
        </w:rPr>
      </w:pPr>
      <w:r w:rsidRPr="002D74EB">
        <w:rPr>
          <w:rFonts w:ascii="Times New Roman" w:eastAsia="Times New Roman" w:hAnsi="Times New Roman" w:cs="Times New Roman"/>
          <w:i/>
          <w:iCs/>
          <w:kern w:val="36"/>
          <w:sz w:val="24"/>
          <w:szCs w:val="24"/>
          <w:shd w:val="clear" w:color="auto" w:fill="FFFFFF"/>
          <w:lang w:eastAsia="en-GB"/>
        </w:rPr>
        <w:t>Dr.B.Sainiranjan</w:t>
      </w:r>
      <w:r w:rsidRPr="002D74EB">
        <w:rPr>
          <w:rFonts w:ascii="Times New Roman" w:eastAsia="Times New Roman" w:hAnsi="Times New Roman" w:cs="Times New Roman"/>
          <w:i/>
          <w:iCs/>
          <w:kern w:val="36"/>
          <w:sz w:val="14"/>
          <w:szCs w:val="14"/>
          <w:shd w:val="clear" w:color="auto" w:fill="FFFFFF"/>
          <w:vertAlign w:val="superscript"/>
          <w:lang w:eastAsia="en-GB"/>
        </w:rPr>
        <w:t>1</w:t>
      </w:r>
      <w:r w:rsidRPr="002D74EB">
        <w:rPr>
          <w:rFonts w:ascii="Times New Roman" w:eastAsia="Times New Roman" w:hAnsi="Times New Roman" w:cs="Times New Roman"/>
          <w:i/>
          <w:iCs/>
          <w:kern w:val="36"/>
          <w:sz w:val="24"/>
          <w:szCs w:val="24"/>
          <w:shd w:val="clear" w:color="auto" w:fill="FFFFFF"/>
          <w:lang w:eastAsia="en-GB"/>
        </w:rPr>
        <w:t>, Dr.S.M.B.Karunarathne</w:t>
      </w:r>
      <w:r w:rsidRPr="002D74EB">
        <w:rPr>
          <w:rFonts w:ascii="Times New Roman" w:eastAsia="Times New Roman" w:hAnsi="Times New Roman" w:cs="Times New Roman"/>
          <w:i/>
          <w:iCs/>
          <w:kern w:val="36"/>
          <w:sz w:val="14"/>
          <w:szCs w:val="14"/>
          <w:shd w:val="clear" w:color="auto" w:fill="FFFFFF"/>
          <w:vertAlign w:val="superscript"/>
          <w:lang w:eastAsia="en-GB"/>
        </w:rPr>
        <w:t>2</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b/>
          <w:bCs/>
          <w:sz w:val="24"/>
          <w:szCs w:val="24"/>
          <w:shd w:val="clear" w:color="auto" w:fill="FFFFFF"/>
          <w:lang w:eastAsia="en-GB"/>
        </w:rPr>
        <w:t>Introduction and Objectives</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Hospitals are one of the most hazardous places to work.  Employees in hospitals encounter specific risks</w:t>
      </w:r>
      <w:r w:rsidRPr="002D74EB">
        <w:rPr>
          <w:rFonts w:ascii="Times New Roman" w:eastAsia="Times New Roman" w:hAnsi="Times New Roman" w:cs="Times New Roman"/>
          <w:strike/>
          <w:sz w:val="24"/>
          <w:szCs w:val="24"/>
          <w:lang w:eastAsia="en-GB"/>
        </w:rPr>
        <w:t xml:space="preserve"> </w:t>
      </w:r>
      <w:r w:rsidRPr="002D74EB">
        <w:rPr>
          <w:rFonts w:ascii="Times New Roman" w:eastAsia="Times New Roman" w:hAnsi="Times New Roman" w:cs="Times New Roman"/>
          <w:sz w:val="24"/>
          <w:szCs w:val="24"/>
          <w:lang w:eastAsia="en-GB"/>
        </w:rPr>
        <w:t>which are uncommon in other sectors. Health staff are exposed to potentially contagious patients and sharp devices contaminated with blood borne pathogens. To improve workplace safety, health management should develop a proactive, collaborative process to find and fix workplace hazards before employees are injured or become ill. </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b/>
          <w:bCs/>
          <w:sz w:val="24"/>
          <w:szCs w:val="24"/>
          <w:shd w:val="clear" w:color="auto" w:fill="FFFFFF"/>
          <w:lang w:eastAsia="en-GB"/>
        </w:rPr>
        <w:t>Methods</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This study is a hospital based retrospective analysis of routinely submitted reports experienced by the workers of a teaching hospital (about 3,000 employees) during a five year (2015-2019) period.</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b/>
          <w:bCs/>
          <w:sz w:val="24"/>
          <w:szCs w:val="24"/>
          <w:shd w:val="clear" w:color="auto" w:fill="FFFFFF"/>
          <w:lang w:eastAsia="en-GB"/>
        </w:rPr>
        <w:t>Results</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A total of 262 injuries were reported during the period of 2015 to 2019.  A Total of 44 incidents were reported in the year 2016 whereas it has gradually increased to 60 in year 2019</w:t>
      </w:r>
      <w:proofErr w:type="gramStart"/>
      <w:r w:rsidRPr="002D74EB">
        <w:rPr>
          <w:rFonts w:ascii="Times New Roman" w:eastAsia="Times New Roman" w:hAnsi="Times New Roman" w:cs="Times New Roman"/>
          <w:strike/>
          <w:sz w:val="24"/>
          <w:szCs w:val="24"/>
          <w:lang w:eastAsia="en-GB"/>
        </w:rPr>
        <w:t>,</w:t>
      </w:r>
      <w:r w:rsidRPr="002D74EB">
        <w:rPr>
          <w:rFonts w:ascii="Times New Roman" w:eastAsia="Times New Roman" w:hAnsi="Times New Roman" w:cs="Times New Roman"/>
          <w:sz w:val="24"/>
          <w:szCs w:val="24"/>
          <w:lang w:eastAsia="en-GB"/>
        </w:rPr>
        <w:t>.</w:t>
      </w:r>
      <w:proofErr w:type="gramEnd"/>
      <w:r w:rsidRPr="002D74EB">
        <w:rPr>
          <w:rFonts w:ascii="Times New Roman" w:eastAsia="Times New Roman" w:hAnsi="Times New Roman" w:cs="Times New Roman"/>
          <w:sz w:val="24"/>
          <w:szCs w:val="24"/>
          <w:lang w:eastAsia="en-GB"/>
        </w:rPr>
        <w:t xml:space="preserve"> Among the reported occupational injuries, 46 (17.6%) are from doctors, 112 (42.7%) are from nurses, 47 (17.6) are from health care assistants, 35 are from (Nursing Students)   and 13 (5%) are from medical students. </w:t>
      </w:r>
    </w:p>
    <w:p w:rsidR="002D74EB" w:rsidRPr="002D74EB" w:rsidRDefault="002D74EB" w:rsidP="002D74EB">
      <w:pPr>
        <w:spacing w:after="0" w:line="240" w:lineRule="auto"/>
        <w:rPr>
          <w:rFonts w:ascii="Times New Roman" w:eastAsia="Times New Roman" w:hAnsi="Times New Roman" w:cs="Times New Roman"/>
          <w:sz w:val="24"/>
          <w:szCs w:val="24"/>
          <w:lang w:eastAsia="en-GB"/>
        </w:rPr>
      </w:pP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The most common injuries were needle sticks (69.1%), cannula stylet sticks (13.4%), scalpel blade cuts (10.7%) and splashing of blood or secretions into the eyes (3.4%).</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lastRenderedPageBreak/>
        <w:t xml:space="preserve">The   injuries were mostly caused during surgical and other procedures 82 (31.3%), drawing blood 77 (29.4 %), intravenous </w:t>
      </w:r>
      <w:proofErr w:type="spellStart"/>
      <w:r w:rsidRPr="002D74EB">
        <w:rPr>
          <w:rFonts w:ascii="Times New Roman" w:eastAsia="Times New Roman" w:hAnsi="Times New Roman" w:cs="Times New Roman"/>
          <w:sz w:val="24"/>
          <w:szCs w:val="24"/>
          <w:lang w:eastAsia="en-GB"/>
        </w:rPr>
        <w:t>cannulation</w:t>
      </w:r>
      <w:proofErr w:type="spellEnd"/>
      <w:r w:rsidRPr="002D74EB">
        <w:rPr>
          <w:rFonts w:ascii="Times New Roman" w:eastAsia="Times New Roman" w:hAnsi="Times New Roman" w:cs="Times New Roman"/>
          <w:sz w:val="24"/>
          <w:szCs w:val="24"/>
          <w:lang w:eastAsia="en-GB"/>
        </w:rPr>
        <w:t xml:space="preserve"> 36 (13.7%), blood sugar testing 26 (13.7%) and clinical waste handling 27 (10.3%).</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Among the reported incidents the doctors injuries were mostly caused while performing surgeries and procedures (69.56%), nurses (41.96%), and nursing students (63.85%) injured while collecting blood samples and the healthcare assistants (42.55%) and cleaning staff (100%) injured while handling clinical waste.</w:t>
      </w:r>
    </w:p>
    <w:p w:rsidR="002D74EB" w:rsidRPr="002D74EB" w:rsidRDefault="002D74EB" w:rsidP="002D74EB">
      <w:pPr>
        <w:spacing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 xml:space="preserve">Conclusion: </w:t>
      </w:r>
      <w:proofErr w:type="spellStart"/>
      <w:r w:rsidRPr="002D74EB">
        <w:rPr>
          <w:rFonts w:ascii="Times New Roman" w:eastAsia="Times New Roman" w:hAnsi="Times New Roman" w:cs="Times New Roman"/>
          <w:sz w:val="24"/>
          <w:szCs w:val="24"/>
          <w:lang w:eastAsia="en-GB"/>
        </w:rPr>
        <w:t>Needlestick</w:t>
      </w:r>
      <w:proofErr w:type="spellEnd"/>
      <w:r w:rsidRPr="002D74EB">
        <w:rPr>
          <w:rFonts w:ascii="Times New Roman" w:eastAsia="Times New Roman" w:hAnsi="Times New Roman" w:cs="Times New Roman"/>
          <w:sz w:val="24"/>
          <w:szCs w:val="24"/>
          <w:lang w:eastAsia="en-GB"/>
        </w:rPr>
        <w:t xml:space="preserve"> is the most common type of injury among healthcare workers and it is gradually increasing over the years.  This study also revealed that the occupational hazards are closely related to their nature of work. Nurses and doctors are at risk while drawing blood and performing surgeries while minor staff categories are at risk while handling clinical waste. The health care administrators should concentrate in providing training in such specific areas and techniques, in order to reduce occupational hazards in the institution.  </w:t>
      </w:r>
    </w:p>
    <w:p w:rsidR="002D74EB" w:rsidRPr="002D74EB" w:rsidRDefault="002D74EB" w:rsidP="002D74EB">
      <w:pPr>
        <w:shd w:val="clear" w:color="auto" w:fill="FFFFFF"/>
        <w:spacing w:after="0"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b/>
          <w:bCs/>
          <w:sz w:val="24"/>
          <w:szCs w:val="24"/>
          <w:lang w:eastAsia="en-GB"/>
        </w:rPr>
        <w:t>Keywords:</w:t>
      </w:r>
    </w:p>
    <w:p w:rsidR="002D74EB" w:rsidRPr="002D74EB" w:rsidRDefault="002D74EB" w:rsidP="002D74EB">
      <w:pPr>
        <w:shd w:val="clear" w:color="auto" w:fill="FFFFFF"/>
        <w:spacing w:after="0"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Occupational Injuries; Health-Care Workers; CSTH; Sri Lanka</w:t>
      </w:r>
    </w:p>
    <w:p w:rsidR="002D74EB" w:rsidRPr="002D74EB" w:rsidRDefault="002D74EB" w:rsidP="002D74EB">
      <w:pPr>
        <w:shd w:val="clear" w:color="auto" w:fill="FFFFFF"/>
        <w:spacing w:after="120" w:line="480" w:lineRule="auto"/>
        <w:jc w:val="both"/>
        <w:rPr>
          <w:rFonts w:ascii="Times New Roman" w:eastAsia="Times New Roman" w:hAnsi="Times New Roman" w:cs="Times New Roman"/>
          <w:sz w:val="24"/>
          <w:szCs w:val="24"/>
          <w:lang w:eastAsia="en-GB"/>
        </w:rPr>
      </w:pPr>
      <w:r w:rsidRPr="002D74EB">
        <w:rPr>
          <w:rFonts w:ascii="Times New Roman" w:eastAsia="Times New Roman" w:hAnsi="Times New Roman" w:cs="Times New Roman"/>
          <w:sz w:val="24"/>
          <w:szCs w:val="24"/>
          <w:lang w:eastAsia="en-GB"/>
        </w:rPr>
        <w:t> </w:t>
      </w:r>
    </w:p>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 w:rsidR="000E0FA7" w:rsidRDefault="000E0FA7" w:rsidP="000E0FA7">
      <w:pPr>
        <w:jc w:val="both"/>
      </w:pPr>
      <w:proofErr w:type="spellStart"/>
      <w:r>
        <w:t>Dr.B.Sai</w:t>
      </w:r>
      <w:proofErr w:type="spellEnd"/>
      <w:r>
        <w:t xml:space="preserve"> Niranjan</w:t>
      </w:r>
      <w:bookmarkStart w:id="0" w:name="_GoBack"/>
      <w:bookmarkEnd w:id="0"/>
      <w:r>
        <w:t>- is the current Deputy Director at Colombo South Teaching Hospital. He obtained his medical degree at the Faculty of Medicine, University of Jaffna. His residency was completed at Teaching Hospital Jaffna, and he has completed his Masters in Medical Administration at the University of Colombo.</w:t>
      </w:r>
    </w:p>
    <w:p w:rsidR="000E0FA7" w:rsidRDefault="000E0FA7" w:rsidP="000E0FA7">
      <w:pPr>
        <w:jc w:val="both"/>
      </w:pPr>
      <w:r>
        <w:t xml:space="preserve">He has over 14 years of experience in the field of Medicine and Health care management. The Colombo South Teaching Hospital is </w:t>
      </w:r>
      <w:proofErr w:type="gramStart"/>
      <w:r>
        <w:t>a</w:t>
      </w:r>
      <w:proofErr w:type="gramEnd"/>
      <w:r>
        <w:t xml:space="preserve"> 1110 bedded teaching hospital in Sri </w:t>
      </w:r>
      <w:proofErr w:type="spellStart"/>
      <w:r>
        <w:t>lanka</w:t>
      </w:r>
      <w:proofErr w:type="spellEnd"/>
    </w:p>
    <w:p w:rsidR="00F65161" w:rsidRDefault="00F65161" w:rsidP="002D74EB"/>
    <w:p w:rsidR="000E0FA7" w:rsidRDefault="000E0FA7" w:rsidP="002D74EB"/>
    <w:p w:rsidR="000E0FA7" w:rsidRDefault="000E0FA7" w:rsidP="002D74EB"/>
    <w:p w:rsidR="000E0FA7" w:rsidRPr="002D74EB" w:rsidRDefault="000E0FA7" w:rsidP="002D74EB"/>
    <w:sectPr w:rsidR="000E0FA7" w:rsidRPr="002D7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EB"/>
    <w:rsid w:val="000E0FA7"/>
    <w:rsid w:val="002D74EB"/>
    <w:rsid w:val="00F65161"/>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CC6B3-E7C5-449E-9182-736EB8F5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74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4EB"/>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2D74E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837689">
      <w:bodyDiv w:val="1"/>
      <w:marLeft w:val="0"/>
      <w:marRight w:val="0"/>
      <w:marTop w:val="0"/>
      <w:marBottom w:val="0"/>
      <w:divBdr>
        <w:top w:val="none" w:sz="0" w:space="0" w:color="auto"/>
        <w:left w:val="none" w:sz="0" w:space="0" w:color="auto"/>
        <w:bottom w:val="none" w:sz="0" w:space="0" w:color="auto"/>
        <w:right w:val="none" w:sz="0" w:space="0" w:color="auto"/>
      </w:divBdr>
    </w:div>
    <w:div w:id="99903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unhcr</dc:creator>
  <cp:keywords/>
  <dc:description/>
  <cp:lastModifiedBy>unhcr</cp:lastModifiedBy>
  <cp:revision>2</cp:revision>
  <dcterms:created xsi:type="dcterms:W3CDTF">2020-07-02T06:05:00Z</dcterms:created>
  <dcterms:modified xsi:type="dcterms:W3CDTF">2020-07-02T09:32:00Z</dcterms:modified>
</cp:coreProperties>
</file>