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AC0" w:rsidRPr="007B4983" w:rsidRDefault="002F77FC" w:rsidP="004E6594">
      <w:pPr>
        <w:tabs>
          <w:tab w:val="left" w:pos="426"/>
        </w:tabs>
        <w:spacing w:line="480" w:lineRule="auto"/>
        <w:jc w:val="both"/>
        <w:rPr>
          <w:b/>
          <w:bCs/>
          <w:iCs/>
          <w:color w:val="0070C0"/>
          <w:sz w:val="24"/>
          <w:lang w:val="en-US"/>
        </w:rPr>
      </w:pPr>
      <w:bookmarkStart w:id="0" w:name="_GoBack"/>
      <w:bookmarkEnd w:id="0"/>
      <w:r w:rsidRPr="007B4983">
        <w:rPr>
          <w:b/>
          <w:bCs/>
          <w:iCs/>
          <w:color w:val="0070C0"/>
          <w:sz w:val="24"/>
          <w:lang w:val="en-US"/>
        </w:rPr>
        <w:t>ABSTRACT</w:t>
      </w:r>
    </w:p>
    <w:p w:rsidR="00BD2AC0" w:rsidRPr="002C1999" w:rsidRDefault="001E1474" w:rsidP="002C1999">
      <w:pPr>
        <w:spacing w:line="480" w:lineRule="auto"/>
        <w:jc w:val="both"/>
        <w:rPr>
          <w:sz w:val="24"/>
          <w:lang w:val="en-US"/>
        </w:rPr>
      </w:pPr>
      <w:r w:rsidRPr="001E1474">
        <w:rPr>
          <w:b/>
          <w:sz w:val="24"/>
          <w:lang w:val="en-US"/>
        </w:rPr>
        <w:t>Purpose</w:t>
      </w:r>
      <w:r>
        <w:rPr>
          <w:sz w:val="24"/>
          <w:lang w:val="en-US"/>
        </w:rPr>
        <w:t xml:space="preserve">: </w:t>
      </w:r>
      <w:r w:rsidR="002F2D21" w:rsidRPr="002C1999">
        <w:rPr>
          <w:sz w:val="24"/>
          <w:lang w:val="en-US"/>
        </w:rPr>
        <w:t xml:space="preserve">“How to </w:t>
      </w:r>
      <w:r w:rsidR="000B3888">
        <w:rPr>
          <w:sz w:val="24"/>
          <w:lang w:val="en-US"/>
        </w:rPr>
        <w:t xml:space="preserve">get </w:t>
      </w:r>
      <w:r w:rsidR="002F2D21" w:rsidRPr="002C1999">
        <w:rPr>
          <w:sz w:val="24"/>
          <w:lang w:val="en-US"/>
        </w:rPr>
        <w:t>a</w:t>
      </w:r>
      <w:r w:rsidR="003A3233" w:rsidRPr="002C1999">
        <w:rPr>
          <w:sz w:val="24"/>
          <w:lang w:val="en-US"/>
        </w:rPr>
        <w:t xml:space="preserve"> </w:t>
      </w:r>
      <w:r w:rsidR="00DA0A0D" w:rsidRPr="002C1999">
        <w:rPr>
          <w:sz w:val="24"/>
          <w:lang w:val="en-US"/>
        </w:rPr>
        <w:t xml:space="preserve">reliable </w:t>
      </w:r>
      <w:r w:rsidR="00302784" w:rsidRPr="002C1999">
        <w:rPr>
          <w:sz w:val="24"/>
          <w:lang w:val="en-US"/>
        </w:rPr>
        <w:t>assessment</w:t>
      </w:r>
      <w:r w:rsidR="003A3233" w:rsidRPr="002C1999">
        <w:rPr>
          <w:sz w:val="24"/>
          <w:lang w:val="en-US"/>
        </w:rPr>
        <w:t xml:space="preserve"> </w:t>
      </w:r>
      <w:r w:rsidR="00302784" w:rsidRPr="002C1999">
        <w:rPr>
          <w:sz w:val="24"/>
          <w:lang w:val="en-US"/>
        </w:rPr>
        <w:t xml:space="preserve">of </w:t>
      </w:r>
      <w:r w:rsidR="00921EFF" w:rsidRPr="002C1999">
        <w:rPr>
          <w:sz w:val="24"/>
          <w:lang w:val="en-US"/>
        </w:rPr>
        <w:t>the</w:t>
      </w:r>
      <w:r w:rsidR="003A3233" w:rsidRPr="002C1999">
        <w:rPr>
          <w:sz w:val="24"/>
          <w:lang w:val="en-US"/>
        </w:rPr>
        <w:t xml:space="preserve"> </w:t>
      </w:r>
      <w:r w:rsidR="002715A6" w:rsidRPr="002C1999">
        <w:rPr>
          <w:sz w:val="24"/>
          <w:lang w:val="en-US"/>
        </w:rPr>
        <w:t xml:space="preserve">daily </w:t>
      </w:r>
      <w:r w:rsidR="000B3888" w:rsidRPr="002C1999">
        <w:rPr>
          <w:sz w:val="24"/>
          <w:lang w:val="en-US"/>
        </w:rPr>
        <w:t xml:space="preserve">whole body vibration A(8) </w:t>
      </w:r>
      <w:r w:rsidR="002715A6" w:rsidRPr="002C1999">
        <w:rPr>
          <w:sz w:val="24"/>
          <w:lang w:val="en-US"/>
        </w:rPr>
        <w:t>exposure</w:t>
      </w:r>
      <w:r w:rsidR="003A3233" w:rsidRPr="002C1999">
        <w:rPr>
          <w:sz w:val="24"/>
          <w:lang w:val="en-US"/>
        </w:rPr>
        <w:t xml:space="preserve"> without </w:t>
      </w:r>
      <w:r w:rsidR="00CE46CC" w:rsidRPr="002C1999">
        <w:rPr>
          <w:sz w:val="24"/>
          <w:lang w:val="en-US"/>
        </w:rPr>
        <w:t>measurements</w:t>
      </w:r>
      <w:r w:rsidR="006E6DF2">
        <w:rPr>
          <w:sz w:val="24"/>
          <w:lang w:val="en-US"/>
        </w:rPr>
        <w:t xml:space="preserve"> </w:t>
      </w:r>
      <w:r w:rsidR="00CE46CC" w:rsidRPr="002C1999">
        <w:rPr>
          <w:sz w:val="24"/>
          <w:lang w:val="en-US"/>
        </w:rPr>
        <w:t>?</w:t>
      </w:r>
      <w:r w:rsidR="006E6DF2">
        <w:rPr>
          <w:sz w:val="24"/>
          <w:lang w:val="en-US"/>
        </w:rPr>
        <w:t>”</w:t>
      </w:r>
      <w:r w:rsidR="003A3233" w:rsidRPr="002C1999">
        <w:rPr>
          <w:sz w:val="24"/>
          <w:lang w:val="en-US"/>
        </w:rPr>
        <w:t xml:space="preserve"> The Association of Medical</w:t>
      </w:r>
      <w:r w:rsidR="00EE0E0B">
        <w:rPr>
          <w:sz w:val="24"/>
          <w:lang w:val="en-US"/>
        </w:rPr>
        <w:t xml:space="preserve"> &amp; Social C</w:t>
      </w:r>
      <w:r w:rsidR="003A3233" w:rsidRPr="002C1999">
        <w:rPr>
          <w:sz w:val="24"/>
          <w:lang w:val="en-US"/>
        </w:rPr>
        <w:t>enters</w:t>
      </w:r>
      <w:r w:rsidR="00EE0E0B">
        <w:rPr>
          <w:sz w:val="24"/>
          <w:lang w:val="en-US"/>
        </w:rPr>
        <w:t xml:space="preserve"> (ACMS), the main </w:t>
      </w:r>
      <w:r w:rsidR="005937DA" w:rsidRPr="005937DA">
        <w:rPr>
          <w:sz w:val="24"/>
          <w:lang w:val="en-US"/>
        </w:rPr>
        <w:t xml:space="preserve">employers' </w:t>
      </w:r>
      <w:r w:rsidR="005937DA">
        <w:rPr>
          <w:sz w:val="24"/>
          <w:lang w:val="en-US"/>
        </w:rPr>
        <w:t xml:space="preserve">organization dedicated to workforce </w:t>
      </w:r>
      <w:r w:rsidR="002715A6" w:rsidRPr="002C1999">
        <w:rPr>
          <w:sz w:val="24"/>
          <w:lang w:val="en-US"/>
        </w:rPr>
        <w:t>occupa</w:t>
      </w:r>
      <w:r w:rsidR="00994C4B" w:rsidRPr="002C1999">
        <w:rPr>
          <w:sz w:val="24"/>
          <w:lang w:val="en-US"/>
        </w:rPr>
        <w:t>tion</w:t>
      </w:r>
      <w:r w:rsidR="002715A6" w:rsidRPr="002C1999">
        <w:rPr>
          <w:sz w:val="24"/>
          <w:lang w:val="en-US"/>
        </w:rPr>
        <w:t xml:space="preserve">al </w:t>
      </w:r>
      <w:r w:rsidR="003A3233" w:rsidRPr="002C1999">
        <w:rPr>
          <w:sz w:val="24"/>
          <w:lang w:val="en-US"/>
        </w:rPr>
        <w:t xml:space="preserve">health </w:t>
      </w:r>
      <w:r w:rsidR="00805FE3">
        <w:rPr>
          <w:sz w:val="24"/>
          <w:lang w:val="en-US"/>
        </w:rPr>
        <w:t xml:space="preserve">&amp; safety </w:t>
      </w:r>
      <w:r w:rsidR="00302784" w:rsidRPr="002C1999">
        <w:rPr>
          <w:sz w:val="24"/>
          <w:lang w:val="en-US"/>
        </w:rPr>
        <w:t>in</w:t>
      </w:r>
      <w:r w:rsidR="003A3233" w:rsidRPr="002C1999">
        <w:rPr>
          <w:sz w:val="24"/>
          <w:lang w:val="en-US"/>
        </w:rPr>
        <w:t xml:space="preserve"> </w:t>
      </w:r>
      <w:r w:rsidR="00EE0E0B">
        <w:rPr>
          <w:sz w:val="24"/>
          <w:lang w:val="en-US"/>
        </w:rPr>
        <w:t xml:space="preserve">Paris </w:t>
      </w:r>
      <w:r w:rsidR="009F48CF" w:rsidRPr="002C1999">
        <w:rPr>
          <w:sz w:val="24"/>
          <w:lang w:val="en-US"/>
        </w:rPr>
        <w:t>region</w:t>
      </w:r>
      <w:r w:rsidR="002715A6" w:rsidRPr="002C1999">
        <w:rPr>
          <w:sz w:val="24"/>
          <w:lang w:val="en-US"/>
        </w:rPr>
        <w:t xml:space="preserve"> </w:t>
      </w:r>
      <w:r w:rsidR="00725E0F">
        <w:rPr>
          <w:sz w:val="24"/>
          <w:lang w:val="en-US"/>
        </w:rPr>
        <w:t xml:space="preserve">was tasked with </w:t>
      </w:r>
      <w:r w:rsidR="002F77FC">
        <w:rPr>
          <w:sz w:val="24"/>
          <w:lang w:val="en-US"/>
        </w:rPr>
        <w:t xml:space="preserve">an assessment of </w:t>
      </w:r>
      <w:r w:rsidR="002C1999">
        <w:rPr>
          <w:sz w:val="24"/>
          <w:lang w:val="en-US"/>
        </w:rPr>
        <w:t xml:space="preserve">the </w:t>
      </w:r>
      <w:r w:rsidR="002C1999" w:rsidRPr="00C865A8">
        <w:rPr>
          <w:sz w:val="24"/>
          <w:lang w:val="en-US"/>
        </w:rPr>
        <w:t>OSEV2017</w:t>
      </w:r>
      <w:r w:rsidR="002C1999">
        <w:rPr>
          <w:sz w:val="24"/>
          <w:lang w:val="en-US"/>
        </w:rPr>
        <w:t xml:space="preserve"> tool</w:t>
      </w:r>
      <w:r w:rsidR="003A3233" w:rsidRPr="002C1999">
        <w:rPr>
          <w:sz w:val="24"/>
          <w:lang w:val="en-US"/>
        </w:rPr>
        <w:t xml:space="preserve">. </w:t>
      </w:r>
      <w:r w:rsidR="002C1999" w:rsidRPr="002C1999">
        <w:rPr>
          <w:sz w:val="24"/>
          <w:lang w:val="en-US"/>
        </w:rPr>
        <w:t>The objective</w:t>
      </w:r>
      <w:r w:rsidR="003A3233" w:rsidRPr="002C1999">
        <w:rPr>
          <w:sz w:val="24"/>
          <w:lang w:val="en-US"/>
        </w:rPr>
        <w:t xml:space="preserve"> o</w:t>
      </w:r>
      <w:r w:rsidR="002C1999" w:rsidRPr="002C1999">
        <w:rPr>
          <w:sz w:val="24"/>
          <w:lang w:val="en-US"/>
        </w:rPr>
        <w:t xml:space="preserve">f this study </w:t>
      </w:r>
      <w:r w:rsidR="002F77FC">
        <w:rPr>
          <w:sz w:val="24"/>
          <w:lang w:val="en-US"/>
        </w:rPr>
        <w:t xml:space="preserve">is </w:t>
      </w:r>
      <w:r w:rsidR="003A3233" w:rsidRPr="002C1999">
        <w:rPr>
          <w:sz w:val="24"/>
          <w:lang w:val="en-US"/>
        </w:rPr>
        <w:t xml:space="preserve">to optimize the </w:t>
      </w:r>
      <w:r w:rsidR="002F77FC">
        <w:rPr>
          <w:sz w:val="24"/>
          <w:lang w:val="en-US"/>
        </w:rPr>
        <w:t xml:space="preserve">association members’ and </w:t>
      </w:r>
      <w:r w:rsidR="003821AB">
        <w:rPr>
          <w:sz w:val="24"/>
          <w:lang w:val="en-US"/>
        </w:rPr>
        <w:t xml:space="preserve">ACMS </w:t>
      </w:r>
      <w:r w:rsidR="002F77FC">
        <w:rPr>
          <w:sz w:val="24"/>
          <w:lang w:val="en-US"/>
        </w:rPr>
        <w:t>staff re</w:t>
      </w:r>
      <w:r w:rsidR="00CE46CC" w:rsidRPr="002C1999">
        <w:rPr>
          <w:sz w:val="24"/>
          <w:lang w:val="en-US"/>
        </w:rPr>
        <w:t>sources</w:t>
      </w:r>
      <w:r w:rsidR="003A3233" w:rsidRPr="002C1999">
        <w:rPr>
          <w:sz w:val="24"/>
          <w:lang w:val="en-US"/>
        </w:rPr>
        <w:t xml:space="preserve"> </w:t>
      </w:r>
      <w:r w:rsidR="002F77FC">
        <w:rPr>
          <w:sz w:val="24"/>
          <w:lang w:val="en-US"/>
        </w:rPr>
        <w:t xml:space="preserve">by </w:t>
      </w:r>
      <w:r w:rsidR="00F23323">
        <w:rPr>
          <w:sz w:val="24"/>
          <w:lang w:val="en-US"/>
        </w:rPr>
        <w:t>minimizing measurements</w:t>
      </w:r>
      <w:r w:rsidR="003A3233" w:rsidRPr="002C1999">
        <w:rPr>
          <w:sz w:val="24"/>
          <w:lang w:val="en-US"/>
        </w:rPr>
        <w:t xml:space="preserve">. </w:t>
      </w:r>
    </w:p>
    <w:p w:rsidR="005A5623" w:rsidRPr="0010110B" w:rsidRDefault="003A3233" w:rsidP="00E85E6F">
      <w:pPr>
        <w:spacing w:line="480" w:lineRule="auto"/>
        <w:jc w:val="both"/>
        <w:rPr>
          <w:sz w:val="24"/>
          <w:lang w:val="en-US"/>
        </w:rPr>
      </w:pPr>
      <w:r w:rsidRPr="002C1999">
        <w:rPr>
          <w:b/>
          <w:sz w:val="24"/>
          <w:lang w:val="en-US"/>
        </w:rPr>
        <w:t>Method</w:t>
      </w:r>
      <w:r w:rsidR="001E1474">
        <w:rPr>
          <w:b/>
          <w:sz w:val="24"/>
          <w:lang w:val="en-US"/>
        </w:rPr>
        <w:t>ology</w:t>
      </w:r>
      <w:r w:rsidRPr="002C1999">
        <w:rPr>
          <w:b/>
          <w:sz w:val="24"/>
          <w:lang w:val="en-US"/>
        </w:rPr>
        <w:t>.</w:t>
      </w:r>
      <w:r w:rsidRPr="002C1999">
        <w:rPr>
          <w:sz w:val="24"/>
          <w:lang w:val="en-US"/>
        </w:rPr>
        <w:t xml:space="preserve"> </w:t>
      </w:r>
      <w:r w:rsidR="00A04407">
        <w:rPr>
          <w:sz w:val="24"/>
          <w:lang w:val="en-US"/>
        </w:rPr>
        <w:t>Back i</w:t>
      </w:r>
      <w:r w:rsidR="002C1999" w:rsidRPr="002C1999">
        <w:rPr>
          <w:sz w:val="24"/>
          <w:lang w:val="en-US"/>
        </w:rPr>
        <w:t>n 2015</w:t>
      </w:r>
      <w:r w:rsidR="002C1999">
        <w:rPr>
          <w:sz w:val="24"/>
          <w:lang w:val="en-US"/>
        </w:rPr>
        <w:t xml:space="preserve">, </w:t>
      </w:r>
      <w:r w:rsidRPr="002C1999">
        <w:rPr>
          <w:sz w:val="24"/>
          <w:lang w:val="en-US"/>
        </w:rPr>
        <w:t xml:space="preserve">116 </w:t>
      </w:r>
      <w:r w:rsidR="00992F43" w:rsidRPr="002C1999">
        <w:rPr>
          <w:sz w:val="24"/>
          <w:lang w:val="en-US"/>
        </w:rPr>
        <w:t xml:space="preserve">ACMS </w:t>
      </w:r>
      <w:r w:rsidR="0045269C" w:rsidRPr="002C1999">
        <w:rPr>
          <w:sz w:val="24"/>
          <w:lang w:val="en-US"/>
        </w:rPr>
        <w:t xml:space="preserve">logistics </w:t>
      </w:r>
      <w:r w:rsidR="0045269C">
        <w:rPr>
          <w:sz w:val="24"/>
          <w:lang w:val="en-US"/>
        </w:rPr>
        <w:t xml:space="preserve">case-studies </w:t>
      </w:r>
      <w:r w:rsidR="009E5DA9">
        <w:rPr>
          <w:sz w:val="24"/>
          <w:lang w:val="en-US"/>
        </w:rPr>
        <w:t xml:space="preserve">based on </w:t>
      </w:r>
      <w:r w:rsidR="003821AB">
        <w:rPr>
          <w:sz w:val="24"/>
          <w:lang w:val="en-US"/>
        </w:rPr>
        <w:t xml:space="preserve">on-field </w:t>
      </w:r>
      <w:r w:rsidR="00ED08E6" w:rsidRPr="002C1999">
        <w:rPr>
          <w:sz w:val="24"/>
          <w:lang w:val="en-US"/>
        </w:rPr>
        <w:t>measurements</w:t>
      </w:r>
      <w:r w:rsidR="003821AB">
        <w:rPr>
          <w:sz w:val="24"/>
          <w:lang w:val="en-US"/>
        </w:rPr>
        <w:t xml:space="preserve"> </w:t>
      </w:r>
      <w:r w:rsidR="00992F43">
        <w:rPr>
          <w:sz w:val="24"/>
          <w:lang w:val="en-US"/>
        </w:rPr>
        <w:t xml:space="preserve">data </w:t>
      </w:r>
      <w:r w:rsidR="006E2FA8">
        <w:rPr>
          <w:sz w:val="24"/>
          <w:lang w:val="en-US"/>
        </w:rPr>
        <w:t>2</w:t>
      </w:r>
      <w:r w:rsidR="006E2FA8" w:rsidRPr="002C1999">
        <w:rPr>
          <w:sz w:val="24"/>
          <w:lang w:val="en-US"/>
        </w:rPr>
        <w:t xml:space="preserve">009 </w:t>
      </w:r>
      <w:r w:rsidR="006E2FA8">
        <w:rPr>
          <w:sz w:val="24"/>
          <w:lang w:val="en-US"/>
        </w:rPr>
        <w:t xml:space="preserve">to </w:t>
      </w:r>
      <w:r w:rsidR="006E2FA8" w:rsidRPr="002C1999">
        <w:rPr>
          <w:sz w:val="24"/>
          <w:lang w:val="en-US"/>
        </w:rPr>
        <w:t>2014</w:t>
      </w:r>
      <w:r w:rsidR="006E2FA8">
        <w:rPr>
          <w:sz w:val="24"/>
          <w:lang w:val="en-US"/>
        </w:rPr>
        <w:t xml:space="preserve"> </w:t>
      </w:r>
      <w:r w:rsidR="00992F43" w:rsidRPr="002C1999">
        <w:rPr>
          <w:sz w:val="24"/>
          <w:lang w:val="en-US"/>
        </w:rPr>
        <w:t>were analyzed</w:t>
      </w:r>
      <w:r w:rsidRPr="002C1999">
        <w:rPr>
          <w:sz w:val="24"/>
          <w:lang w:val="en-US"/>
        </w:rPr>
        <w:t xml:space="preserve">, </w:t>
      </w:r>
      <w:r w:rsidR="003821AB">
        <w:rPr>
          <w:sz w:val="24"/>
          <w:lang w:val="en-US"/>
        </w:rPr>
        <w:t xml:space="preserve">featuring </w:t>
      </w:r>
      <w:r w:rsidR="00604905">
        <w:rPr>
          <w:sz w:val="24"/>
          <w:lang w:val="en-US"/>
        </w:rPr>
        <w:t>f</w:t>
      </w:r>
      <w:r w:rsidR="00B2664A">
        <w:rPr>
          <w:sz w:val="24"/>
          <w:lang w:val="en-US"/>
        </w:rPr>
        <w:t>ork</w:t>
      </w:r>
      <w:r w:rsidR="00994C4B" w:rsidRPr="002C1999">
        <w:rPr>
          <w:sz w:val="24"/>
          <w:lang w:val="en-US"/>
        </w:rPr>
        <w:t xml:space="preserve">lift </w:t>
      </w:r>
      <w:r w:rsidRPr="002C1999">
        <w:rPr>
          <w:sz w:val="24"/>
          <w:lang w:val="en-US"/>
        </w:rPr>
        <w:t xml:space="preserve">trucks and </w:t>
      </w:r>
      <w:r w:rsidR="00E46387">
        <w:rPr>
          <w:sz w:val="24"/>
          <w:lang w:val="en-US"/>
        </w:rPr>
        <w:t>driver</w:t>
      </w:r>
      <w:r w:rsidR="006E2FA8">
        <w:rPr>
          <w:sz w:val="24"/>
          <w:lang w:val="en-US"/>
        </w:rPr>
        <w:t>-</w:t>
      </w:r>
      <w:r w:rsidR="00E471A3" w:rsidRPr="002C1999">
        <w:rPr>
          <w:sz w:val="24"/>
          <w:lang w:val="en-US"/>
        </w:rPr>
        <w:t xml:space="preserve">on-board </w:t>
      </w:r>
      <w:r w:rsidR="00CF28F7" w:rsidRPr="002C1999">
        <w:rPr>
          <w:sz w:val="24"/>
          <w:lang w:val="en-US"/>
        </w:rPr>
        <w:t xml:space="preserve">pallet </w:t>
      </w:r>
      <w:r w:rsidR="000B2B8E">
        <w:rPr>
          <w:sz w:val="24"/>
          <w:lang w:val="en-US"/>
        </w:rPr>
        <w:t>trucks</w:t>
      </w:r>
      <w:r w:rsidR="007D27CB">
        <w:rPr>
          <w:sz w:val="24"/>
          <w:lang w:val="en-US"/>
        </w:rPr>
        <w:t>.</w:t>
      </w:r>
      <w:r w:rsidRPr="002C1999">
        <w:rPr>
          <w:sz w:val="24"/>
          <w:lang w:val="en-US"/>
        </w:rPr>
        <w:t xml:space="preserve"> </w:t>
      </w:r>
      <w:r w:rsidR="006533E2">
        <w:rPr>
          <w:sz w:val="24"/>
          <w:lang w:val="en-US"/>
        </w:rPr>
        <w:t xml:space="preserve">Findings </w:t>
      </w:r>
      <w:r w:rsidRPr="002C1999">
        <w:rPr>
          <w:sz w:val="24"/>
          <w:lang w:val="en-US"/>
        </w:rPr>
        <w:t xml:space="preserve">were </w:t>
      </w:r>
      <w:r w:rsidR="00F949B7">
        <w:rPr>
          <w:sz w:val="24"/>
          <w:lang w:val="en-US"/>
        </w:rPr>
        <w:t xml:space="preserve">input </w:t>
      </w:r>
      <w:r w:rsidR="00D7139B">
        <w:rPr>
          <w:sz w:val="24"/>
          <w:lang w:val="en-US"/>
        </w:rPr>
        <w:t xml:space="preserve">as </w:t>
      </w:r>
      <w:r w:rsidRPr="002C1999">
        <w:rPr>
          <w:sz w:val="24"/>
          <w:lang w:val="en-US"/>
        </w:rPr>
        <w:t xml:space="preserve">parameters in </w:t>
      </w:r>
      <w:r w:rsidR="00F949B7">
        <w:rPr>
          <w:sz w:val="24"/>
          <w:lang w:val="en-US"/>
        </w:rPr>
        <w:t xml:space="preserve">3 </w:t>
      </w:r>
      <w:r w:rsidR="00F949B7" w:rsidRPr="00F949B7">
        <w:rPr>
          <w:sz w:val="24"/>
          <w:lang w:val="en-US"/>
        </w:rPr>
        <w:t>well-renowned</w:t>
      </w:r>
      <w:r w:rsidR="007E4181">
        <w:rPr>
          <w:sz w:val="24"/>
          <w:lang w:val="en-US"/>
        </w:rPr>
        <w:t xml:space="preserve"> </w:t>
      </w:r>
      <w:r w:rsidRPr="002C1999">
        <w:rPr>
          <w:sz w:val="24"/>
          <w:lang w:val="en-US"/>
        </w:rPr>
        <w:t>t</w:t>
      </w:r>
      <w:r w:rsidR="00BD4A54" w:rsidRPr="002C1999">
        <w:rPr>
          <w:sz w:val="24"/>
          <w:lang w:val="en-US"/>
        </w:rPr>
        <w:t xml:space="preserve">ools: </w:t>
      </w:r>
      <w:r w:rsidR="007E4181">
        <w:rPr>
          <w:sz w:val="24"/>
          <w:lang w:val="en-US"/>
        </w:rPr>
        <w:t xml:space="preserve">the </w:t>
      </w:r>
      <w:r w:rsidR="00BD4A54" w:rsidRPr="002C1999">
        <w:rPr>
          <w:sz w:val="24"/>
          <w:lang w:val="en-US"/>
        </w:rPr>
        <w:t>Whole Body</w:t>
      </w:r>
      <w:r w:rsidRPr="002C1999">
        <w:rPr>
          <w:sz w:val="24"/>
          <w:lang w:val="en-US"/>
        </w:rPr>
        <w:t xml:space="preserve"> Vibration calculator (WBV-HSE), </w:t>
      </w:r>
      <w:r w:rsidR="007E4181">
        <w:rPr>
          <w:sz w:val="24"/>
          <w:lang w:val="en-US"/>
        </w:rPr>
        <w:t xml:space="preserve">the </w:t>
      </w:r>
      <w:r w:rsidR="00B2664A" w:rsidRPr="002C1999">
        <w:rPr>
          <w:sz w:val="24"/>
          <w:lang w:val="en-US"/>
        </w:rPr>
        <w:t>OSEV</w:t>
      </w:r>
      <w:r w:rsidR="00B2664A">
        <w:rPr>
          <w:sz w:val="24"/>
          <w:lang w:val="en-US"/>
        </w:rPr>
        <w:t>2015</w:t>
      </w:r>
      <w:r w:rsidR="007E4181">
        <w:rPr>
          <w:sz w:val="24"/>
          <w:lang w:val="en-US"/>
        </w:rPr>
        <w:t xml:space="preserve"> and the </w:t>
      </w:r>
      <w:r w:rsidRPr="002C1999">
        <w:rPr>
          <w:sz w:val="24"/>
          <w:lang w:val="en-US"/>
        </w:rPr>
        <w:t>OSEV</w:t>
      </w:r>
      <w:r w:rsidR="00B2664A">
        <w:rPr>
          <w:sz w:val="24"/>
          <w:lang w:val="en-US"/>
        </w:rPr>
        <w:t>2017</w:t>
      </w:r>
      <w:r w:rsidRPr="002C1999">
        <w:rPr>
          <w:sz w:val="24"/>
          <w:lang w:val="en-US"/>
        </w:rPr>
        <w:t xml:space="preserve">. </w:t>
      </w:r>
      <w:r w:rsidR="007C64B4">
        <w:rPr>
          <w:sz w:val="24"/>
          <w:lang w:val="en-US"/>
        </w:rPr>
        <w:t xml:space="preserve">The </w:t>
      </w:r>
      <w:r w:rsidR="00EF15F7" w:rsidRPr="00EF15F7">
        <w:rPr>
          <w:i/>
          <w:sz w:val="24"/>
          <w:lang w:val="en-US"/>
        </w:rPr>
        <w:t>in-situ</w:t>
      </w:r>
      <w:r w:rsidR="00EF15F7">
        <w:rPr>
          <w:sz w:val="24"/>
          <w:lang w:val="en-US"/>
        </w:rPr>
        <w:t xml:space="preserve"> </w:t>
      </w:r>
      <w:r w:rsidR="00E46387">
        <w:rPr>
          <w:sz w:val="24"/>
          <w:lang w:val="en-US"/>
        </w:rPr>
        <w:t xml:space="preserve">measured </w:t>
      </w:r>
      <w:r w:rsidRPr="006E6DF2">
        <w:rPr>
          <w:sz w:val="24"/>
          <w:lang w:val="en-US"/>
        </w:rPr>
        <w:t>A(8)</w:t>
      </w:r>
      <w:r w:rsidRPr="002C1999">
        <w:rPr>
          <w:sz w:val="24"/>
          <w:lang w:val="en-US"/>
        </w:rPr>
        <w:t xml:space="preserve"> </w:t>
      </w:r>
      <w:r w:rsidR="007C64B4">
        <w:rPr>
          <w:sz w:val="24"/>
          <w:lang w:val="en-US"/>
        </w:rPr>
        <w:t xml:space="preserve">exposure values </w:t>
      </w:r>
      <w:r w:rsidRPr="0010110B">
        <w:rPr>
          <w:sz w:val="24"/>
          <w:lang w:val="en-US"/>
        </w:rPr>
        <w:t xml:space="preserve">are </w:t>
      </w:r>
      <w:r w:rsidR="007C64B4">
        <w:rPr>
          <w:sz w:val="24"/>
          <w:lang w:val="en-US"/>
        </w:rPr>
        <w:t xml:space="preserve">compared against </w:t>
      </w:r>
      <w:r w:rsidRPr="0010110B">
        <w:rPr>
          <w:sz w:val="24"/>
          <w:lang w:val="en-US"/>
        </w:rPr>
        <w:t xml:space="preserve">those </w:t>
      </w:r>
      <w:r w:rsidR="00D17477">
        <w:rPr>
          <w:sz w:val="24"/>
          <w:lang w:val="en-US"/>
        </w:rPr>
        <w:t xml:space="preserve">calculated via </w:t>
      </w:r>
      <w:r w:rsidRPr="0010110B">
        <w:rPr>
          <w:sz w:val="24"/>
          <w:lang w:val="en-US"/>
        </w:rPr>
        <w:t xml:space="preserve">the </w:t>
      </w:r>
      <w:r w:rsidR="00D17477">
        <w:rPr>
          <w:sz w:val="24"/>
          <w:lang w:val="en-US"/>
        </w:rPr>
        <w:t xml:space="preserve">3 </w:t>
      </w:r>
      <w:r w:rsidRPr="0010110B">
        <w:rPr>
          <w:sz w:val="24"/>
          <w:lang w:val="en-US"/>
        </w:rPr>
        <w:t xml:space="preserve">tools, </w:t>
      </w:r>
      <w:r w:rsidR="006A56E4">
        <w:rPr>
          <w:sz w:val="24"/>
          <w:lang w:val="en-US"/>
        </w:rPr>
        <w:t xml:space="preserve">the benchmark being </w:t>
      </w:r>
      <w:r w:rsidR="00A7049A">
        <w:rPr>
          <w:sz w:val="24"/>
          <w:lang w:val="en-US"/>
        </w:rPr>
        <w:t xml:space="preserve">the EU </w:t>
      </w:r>
      <w:r w:rsidR="00765768" w:rsidRPr="00765768">
        <w:rPr>
          <w:sz w:val="24"/>
          <w:lang w:val="en-US"/>
        </w:rPr>
        <w:t xml:space="preserve">Directive exposure limit values </w:t>
      </w:r>
      <w:r w:rsidRPr="0010110B">
        <w:rPr>
          <w:sz w:val="24"/>
          <w:lang w:val="en-US"/>
        </w:rPr>
        <w:t>(0.5 and 1.15 m/s</w:t>
      </w:r>
      <w:r w:rsidRPr="0010110B">
        <w:rPr>
          <w:sz w:val="24"/>
          <w:vertAlign w:val="superscript"/>
          <w:lang w:val="en-US"/>
        </w:rPr>
        <w:t>2</w:t>
      </w:r>
      <w:r w:rsidRPr="0010110B">
        <w:rPr>
          <w:sz w:val="24"/>
          <w:lang w:val="en-US"/>
        </w:rPr>
        <w:t xml:space="preserve">), </w:t>
      </w:r>
      <w:r w:rsidR="005F1EEF">
        <w:rPr>
          <w:sz w:val="24"/>
          <w:lang w:val="en-US"/>
        </w:rPr>
        <w:t xml:space="preserve">as </w:t>
      </w:r>
      <w:r w:rsidR="00A7049A">
        <w:rPr>
          <w:sz w:val="24"/>
          <w:lang w:val="en-US"/>
        </w:rPr>
        <w:t xml:space="preserve">drafted in </w:t>
      </w:r>
      <w:r w:rsidRPr="0010110B">
        <w:rPr>
          <w:sz w:val="24"/>
          <w:lang w:val="en-US"/>
        </w:rPr>
        <w:t xml:space="preserve">“box </w:t>
      </w:r>
      <w:r w:rsidR="00915E3F" w:rsidRPr="0010110B">
        <w:rPr>
          <w:sz w:val="24"/>
          <w:lang w:val="en-US"/>
        </w:rPr>
        <w:t>plot</w:t>
      </w:r>
      <w:r w:rsidRPr="0010110B">
        <w:rPr>
          <w:sz w:val="24"/>
          <w:lang w:val="en-US"/>
        </w:rPr>
        <w:t xml:space="preserve">”. </w:t>
      </w:r>
      <w:r w:rsidR="006A34BE">
        <w:rPr>
          <w:sz w:val="24"/>
          <w:lang w:val="en-US"/>
        </w:rPr>
        <w:t xml:space="preserve">The data </w:t>
      </w:r>
      <w:r w:rsidR="00ED08E6" w:rsidRPr="0010110B">
        <w:rPr>
          <w:sz w:val="24"/>
          <w:lang w:val="en-US"/>
        </w:rPr>
        <w:t>probabilistic interpretation</w:t>
      </w:r>
      <w:r w:rsidRPr="0010110B">
        <w:rPr>
          <w:sz w:val="24"/>
          <w:lang w:val="en-US"/>
        </w:rPr>
        <w:t xml:space="preserve"> </w:t>
      </w:r>
      <w:r w:rsidR="006A34BE">
        <w:rPr>
          <w:sz w:val="24"/>
          <w:lang w:val="en-US"/>
        </w:rPr>
        <w:t>carried-out to</w:t>
      </w:r>
      <w:r w:rsidR="0045269C" w:rsidRPr="0010110B">
        <w:rPr>
          <w:sz w:val="24"/>
          <w:lang w:val="en-US"/>
        </w:rPr>
        <w:t xml:space="preserve"> compare the </w:t>
      </w:r>
      <w:r w:rsidR="006A34BE">
        <w:rPr>
          <w:sz w:val="24"/>
          <w:lang w:val="en-US"/>
        </w:rPr>
        <w:t xml:space="preserve">tools’ </w:t>
      </w:r>
      <w:r w:rsidR="0045269C" w:rsidRPr="0010110B">
        <w:rPr>
          <w:sz w:val="24"/>
          <w:lang w:val="en-US"/>
        </w:rPr>
        <w:t xml:space="preserve">results </w:t>
      </w:r>
      <w:r w:rsidR="006A34BE">
        <w:rPr>
          <w:sz w:val="24"/>
          <w:lang w:val="en-US"/>
        </w:rPr>
        <w:t xml:space="preserve">against those </w:t>
      </w:r>
      <w:r w:rsidR="009D7278">
        <w:rPr>
          <w:sz w:val="24"/>
          <w:lang w:val="en-US"/>
        </w:rPr>
        <w:t>obtained v</w:t>
      </w:r>
      <w:r w:rsidR="006A34BE">
        <w:rPr>
          <w:sz w:val="24"/>
          <w:lang w:val="en-US"/>
        </w:rPr>
        <w:t xml:space="preserve">ia the </w:t>
      </w:r>
      <w:r w:rsidR="00C4320D">
        <w:rPr>
          <w:sz w:val="24"/>
          <w:lang w:val="en-US"/>
        </w:rPr>
        <w:t xml:space="preserve">ACMS </w:t>
      </w:r>
      <w:r w:rsidR="0045269C" w:rsidRPr="0010110B">
        <w:rPr>
          <w:sz w:val="24"/>
          <w:lang w:val="en-US"/>
        </w:rPr>
        <w:t xml:space="preserve">measurement campaign, </w:t>
      </w:r>
      <w:r w:rsidRPr="0010110B">
        <w:rPr>
          <w:sz w:val="24"/>
          <w:lang w:val="en-US"/>
        </w:rPr>
        <w:t xml:space="preserve">is founded on </w:t>
      </w:r>
      <w:r w:rsidR="006A2249" w:rsidRPr="00126461">
        <w:rPr>
          <w:sz w:val="24"/>
          <w:lang w:val="en-US"/>
        </w:rPr>
        <w:t xml:space="preserve">calculations of the </w:t>
      </w:r>
      <w:r w:rsidR="00D823EB" w:rsidRPr="00461F39">
        <w:rPr>
          <w:sz w:val="24"/>
          <w:lang w:val="en-US"/>
        </w:rPr>
        <w:t>sensitivity</w:t>
      </w:r>
      <w:r w:rsidR="004B52C0">
        <w:rPr>
          <w:sz w:val="24"/>
          <w:lang w:val="en-US"/>
        </w:rPr>
        <w:t xml:space="preserve">, </w:t>
      </w:r>
      <w:r w:rsidR="006A2249" w:rsidRPr="00126461">
        <w:rPr>
          <w:sz w:val="24"/>
          <w:lang w:val="en-US"/>
        </w:rPr>
        <w:t xml:space="preserve">the </w:t>
      </w:r>
      <w:r w:rsidRPr="00126461">
        <w:rPr>
          <w:sz w:val="24"/>
          <w:lang w:val="en-US"/>
        </w:rPr>
        <w:t>sp</w:t>
      </w:r>
      <w:r w:rsidR="00BD2AC0" w:rsidRPr="00126461">
        <w:rPr>
          <w:sz w:val="24"/>
          <w:lang w:val="en-US"/>
        </w:rPr>
        <w:t>e</w:t>
      </w:r>
      <w:r w:rsidRPr="00126461">
        <w:rPr>
          <w:sz w:val="24"/>
          <w:lang w:val="en-US"/>
        </w:rPr>
        <w:t>cificit</w:t>
      </w:r>
      <w:r w:rsidR="00BD2AC0" w:rsidRPr="00126461">
        <w:rPr>
          <w:sz w:val="24"/>
          <w:lang w:val="en-US"/>
        </w:rPr>
        <w:t>y</w:t>
      </w:r>
      <w:r w:rsidR="006A2249" w:rsidRPr="00126461">
        <w:rPr>
          <w:sz w:val="24"/>
          <w:lang w:val="en-US"/>
        </w:rPr>
        <w:t>,</w:t>
      </w:r>
      <w:r w:rsidRPr="00126461">
        <w:rPr>
          <w:sz w:val="24"/>
          <w:lang w:val="en-US"/>
        </w:rPr>
        <w:t xml:space="preserve"> and </w:t>
      </w:r>
      <w:r w:rsidR="006A2249" w:rsidRPr="00126461">
        <w:rPr>
          <w:sz w:val="24"/>
          <w:lang w:val="en-US"/>
        </w:rPr>
        <w:t xml:space="preserve">on </w:t>
      </w:r>
      <w:r w:rsidRPr="00126461">
        <w:rPr>
          <w:sz w:val="24"/>
          <w:lang w:val="en-US"/>
        </w:rPr>
        <w:t>the study of the agreement</w:t>
      </w:r>
      <w:r w:rsidR="006E2AFF" w:rsidRPr="00126461">
        <w:rPr>
          <w:sz w:val="24"/>
          <w:lang w:val="en-US"/>
        </w:rPr>
        <w:t xml:space="preserve"> between </w:t>
      </w:r>
      <w:r w:rsidR="004B52C0">
        <w:rPr>
          <w:sz w:val="24"/>
          <w:lang w:val="en-US"/>
        </w:rPr>
        <w:t xml:space="preserve">the </w:t>
      </w:r>
      <w:r w:rsidR="006E2AFF" w:rsidRPr="00126461">
        <w:rPr>
          <w:sz w:val="24"/>
          <w:lang w:val="en-US"/>
        </w:rPr>
        <w:t xml:space="preserve">two methods </w:t>
      </w:r>
      <w:r w:rsidRPr="00126461">
        <w:rPr>
          <w:sz w:val="24"/>
          <w:lang w:val="en-US"/>
        </w:rPr>
        <w:t>by grap</w:t>
      </w:r>
      <w:r w:rsidRPr="0010110B">
        <w:rPr>
          <w:sz w:val="24"/>
          <w:lang w:val="en-US"/>
        </w:rPr>
        <w:t xml:space="preserve">hic approach “Bland-Altman plots”. </w:t>
      </w:r>
    </w:p>
    <w:p w:rsidR="00462C4A" w:rsidRPr="00461F39" w:rsidRDefault="003A3233" w:rsidP="00E85E6F">
      <w:pPr>
        <w:spacing w:line="480" w:lineRule="auto"/>
        <w:jc w:val="both"/>
        <w:rPr>
          <w:sz w:val="24"/>
          <w:lang w:val="en-US"/>
        </w:rPr>
      </w:pPr>
      <w:r w:rsidRPr="00461F39">
        <w:rPr>
          <w:rStyle w:val="systrantokenword"/>
          <w:b/>
          <w:sz w:val="24"/>
          <w:lang w:val="en-US"/>
        </w:rPr>
        <w:t>Results</w:t>
      </w:r>
      <w:r w:rsidRPr="00461F39">
        <w:rPr>
          <w:rStyle w:val="systrantokenpunctuation"/>
          <w:b/>
          <w:sz w:val="24"/>
          <w:lang w:val="en-US"/>
        </w:rPr>
        <w:t>.</w:t>
      </w:r>
      <w:r w:rsidRPr="00461F39">
        <w:rPr>
          <w:b/>
          <w:sz w:val="24"/>
          <w:lang w:val="en-US"/>
        </w:rPr>
        <w:t xml:space="preserve"> </w:t>
      </w:r>
      <w:r w:rsidRPr="00461F39">
        <w:rPr>
          <w:sz w:val="24"/>
          <w:lang w:val="en-US"/>
        </w:rPr>
        <w:t xml:space="preserve">The studied tools </w:t>
      </w:r>
      <w:r w:rsidR="0010110B" w:rsidRPr="00461F39">
        <w:rPr>
          <w:iCs/>
          <w:sz w:val="24"/>
          <w:lang w:val="en-US"/>
        </w:rPr>
        <w:t>Whole Body Vibration calculator (WBV-HSE)</w:t>
      </w:r>
      <w:r w:rsidR="00A267A6">
        <w:rPr>
          <w:iCs/>
          <w:sz w:val="24"/>
          <w:lang w:val="en-US"/>
        </w:rPr>
        <w:t xml:space="preserve"> and </w:t>
      </w:r>
      <w:r w:rsidR="0010110B" w:rsidRPr="00461F39">
        <w:rPr>
          <w:iCs/>
          <w:sz w:val="24"/>
          <w:lang w:val="en-US"/>
        </w:rPr>
        <w:t>OSEV2015</w:t>
      </w:r>
      <w:r w:rsidR="0010110B" w:rsidRPr="00461F39">
        <w:rPr>
          <w:sz w:val="24"/>
          <w:lang w:val="en-US"/>
        </w:rPr>
        <w:t xml:space="preserve"> </w:t>
      </w:r>
      <w:r w:rsidRPr="00461F39">
        <w:rPr>
          <w:sz w:val="24"/>
          <w:lang w:val="en-US"/>
        </w:rPr>
        <w:t xml:space="preserve">tend to over-estimate </w:t>
      </w:r>
      <w:r w:rsidR="00CF28F7" w:rsidRPr="00461F39">
        <w:rPr>
          <w:sz w:val="24"/>
          <w:lang w:val="en-US"/>
        </w:rPr>
        <w:t xml:space="preserve">daily exposure </w:t>
      </w:r>
      <w:r w:rsidRPr="00461F39">
        <w:rPr>
          <w:sz w:val="24"/>
          <w:lang w:val="en-US"/>
        </w:rPr>
        <w:t xml:space="preserve">A(8) </w:t>
      </w:r>
      <w:r w:rsidR="009129DE">
        <w:rPr>
          <w:sz w:val="24"/>
          <w:lang w:val="en-US"/>
        </w:rPr>
        <w:t xml:space="preserve">levels </w:t>
      </w:r>
      <w:r w:rsidRPr="00461F39">
        <w:rPr>
          <w:sz w:val="24"/>
          <w:lang w:val="en-US"/>
        </w:rPr>
        <w:t xml:space="preserve">compared to </w:t>
      </w:r>
      <w:r w:rsidR="007C6521" w:rsidRPr="00461F39">
        <w:rPr>
          <w:sz w:val="24"/>
          <w:lang w:val="en-US"/>
        </w:rPr>
        <w:t xml:space="preserve">measurement studies </w:t>
      </w:r>
      <w:r w:rsidR="0084009B" w:rsidRPr="00461F39">
        <w:rPr>
          <w:sz w:val="24"/>
          <w:lang w:val="en-US"/>
        </w:rPr>
        <w:t xml:space="preserve">for the two types of </w:t>
      </w:r>
      <w:r w:rsidR="00D05DE0">
        <w:rPr>
          <w:sz w:val="24"/>
          <w:lang w:val="en-US"/>
        </w:rPr>
        <w:t>equipment</w:t>
      </w:r>
      <w:r w:rsidR="00461F39" w:rsidRPr="00461F39">
        <w:rPr>
          <w:sz w:val="24"/>
          <w:lang w:val="en-US"/>
        </w:rPr>
        <w:t>. The</w:t>
      </w:r>
      <w:r w:rsidRPr="00461F39">
        <w:rPr>
          <w:sz w:val="24"/>
          <w:lang w:val="en-US"/>
        </w:rPr>
        <w:t xml:space="preserve"> </w:t>
      </w:r>
      <w:r w:rsidR="00461F39" w:rsidRPr="00461F39">
        <w:rPr>
          <w:sz w:val="24"/>
          <w:lang w:val="en-US"/>
        </w:rPr>
        <w:t xml:space="preserve">results of OSEV2017 </w:t>
      </w:r>
      <w:r w:rsidR="00D05DE0">
        <w:rPr>
          <w:sz w:val="24"/>
          <w:lang w:val="en-US"/>
        </w:rPr>
        <w:t xml:space="preserve">look </w:t>
      </w:r>
      <w:r w:rsidR="00461F39" w:rsidRPr="00461F39">
        <w:rPr>
          <w:sz w:val="24"/>
          <w:lang w:val="en-US"/>
        </w:rPr>
        <w:t>closer</w:t>
      </w:r>
      <w:r w:rsidR="00461F39">
        <w:rPr>
          <w:sz w:val="24"/>
          <w:lang w:val="en-US"/>
        </w:rPr>
        <w:t xml:space="preserve"> </w:t>
      </w:r>
      <w:r w:rsidR="00461F39" w:rsidRPr="00461F39">
        <w:rPr>
          <w:sz w:val="24"/>
          <w:lang w:val="en-US"/>
        </w:rPr>
        <w:t>to field values (</w:t>
      </w:r>
      <w:r w:rsidR="005E655B" w:rsidRPr="00A267A6">
        <w:rPr>
          <w:sz w:val="24"/>
          <w:u w:val="single"/>
          <w:lang w:val="en-US"/>
        </w:rPr>
        <w:t>+</w:t>
      </w:r>
      <w:r w:rsidR="005E655B">
        <w:rPr>
          <w:sz w:val="24"/>
          <w:lang w:val="en-US"/>
        </w:rPr>
        <w:t xml:space="preserve"> </w:t>
      </w:r>
      <w:r w:rsidR="00461F39" w:rsidRPr="00461F39">
        <w:rPr>
          <w:sz w:val="24"/>
          <w:lang w:val="en-US"/>
        </w:rPr>
        <w:t>0.02</w:t>
      </w:r>
      <w:r w:rsidR="00630FF8">
        <w:rPr>
          <w:sz w:val="24"/>
          <w:lang w:val="en-US"/>
        </w:rPr>
        <w:t xml:space="preserve"> </w:t>
      </w:r>
      <w:r w:rsidR="00630FF8" w:rsidRPr="00461F39">
        <w:rPr>
          <w:sz w:val="24"/>
          <w:lang w:val="en-US"/>
        </w:rPr>
        <w:t>bias</w:t>
      </w:r>
      <w:r w:rsidR="00461F39" w:rsidRPr="00461F39">
        <w:rPr>
          <w:sz w:val="24"/>
          <w:lang w:val="en-US"/>
        </w:rPr>
        <w:t>).</w:t>
      </w:r>
      <w:r w:rsidRPr="00461F39">
        <w:rPr>
          <w:sz w:val="24"/>
          <w:lang w:val="en-US"/>
        </w:rPr>
        <w:t xml:space="preserve"> </w:t>
      </w:r>
      <w:r w:rsidR="00D05DE0">
        <w:rPr>
          <w:sz w:val="24"/>
          <w:lang w:val="en-US"/>
        </w:rPr>
        <w:t xml:space="preserve">The </w:t>
      </w:r>
      <w:r w:rsidR="000B2B8E" w:rsidRPr="000B2B8E">
        <w:rPr>
          <w:sz w:val="24"/>
          <w:lang w:val="en-US"/>
        </w:rPr>
        <w:t>on-board driver pallet truck</w:t>
      </w:r>
      <w:r w:rsidR="000B2B8E">
        <w:rPr>
          <w:sz w:val="24"/>
          <w:lang w:val="en-US"/>
        </w:rPr>
        <w:t>s</w:t>
      </w:r>
      <w:r w:rsidR="000B2B8E" w:rsidRPr="000B2B8E">
        <w:rPr>
          <w:sz w:val="24"/>
          <w:lang w:val="en-US"/>
        </w:rPr>
        <w:t xml:space="preserve"> </w:t>
      </w:r>
      <w:r w:rsidR="00D05DE0" w:rsidRPr="00461F39">
        <w:rPr>
          <w:sz w:val="24"/>
          <w:lang w:val="en-US"/>
        </w:rPr>
        <w:t>sensitivity</w:t>
      </w:r>
      <w:r w:rsidR="00D05DE0" w:rsidRPr="00126461">
        <w:rPr>
          <w:sz w:val="24"/>
          <w:lang w:val="en-US"/>
        </w:rPr>
        <w:t xml:space="preserve"> and</w:t>
      </w:r>
      <w:r w:rsidR="00BB352E">
        <w:rPr>
          <w:sz w:val="24"/>
          <w:lang w:val="en-US"/>
        </w:rPr>
        <w:t xml:space="preserve"> </w:t>
      </w:r>
      <w:r w:rsidR="00D05DE0" w:rsidRPr="00126461">
        <w:rPr>
          <w:sz w:val="24"/>
          <w:lang w:val="en-US"/>
        </w:rPr>
        <w:t>specificity</w:t>
      </w:r>
      <w:r w:rsidR="00D05DE0" w:rsidRPr="00461F39">
        <w:rPr>
          <w:sz w:val="24"/>
          <w:lang w:val="en-US"/>
        </w:rPr>
        <w:t xml:space="preserve"> </w:t>
      </w:r>
      <w:r w:rsidR="00D05DE0">
        <w:rPr>
          <w:sz w:val="24"/>
          <w:lang w:val="en-US"/>
        </w:rPr>
        <w:t xml:space="preserve">are higher </w:t>
      </w:r>
      <w:r w:rsidR="00B2531C">
        <w:rPr>
          <w:sz w:val="24"/>
          <w:lang w:val="en-US"/>
        </w:rPr>
        <w:t xml:space="preserve">than the </w:t>
      </w:r>
      <w:r w:rsidR="00461F39" w:rsidRPr="00461F39">
        <w:rPr>
          <w:sz w:val="24"/>
          <w:lang w:val="en-US"/>
        </w:rPr>
        <w:t>forklift trucks</w:t>
      </w:r>
      <w:r w:rsidR="00BB352E">
        <w:rPr>
          <w:sz w:val="24"/>
          <w:lang w:val="en-US"/>
        </w:rPr>
        <w:t xml:space="preserve"> ones</w:t>
      </w:r>
      <w:r w:rsidRPr="00461F39">
        <w:rPr>
          <w:sz w:val="24"/>
          <w:lang w:val="en-US"/>
        </w:rPr>
        <w:t xml:space="preserve">. </w:t>
      </w:r>
    </w:p>
    <w:p w:rsidR="00B230D7" w:rsidRPr="00461F39" w:rsidRDefault="00462C4A" w:rsidP="00E85E6F">
      <w:pPr>
        <w:spacing w:line="480" w:lineRule="auto"/>
        <w:jc w:val="both"/>
        <w:rPr>
          <w:sz w:val="24"/>
          <w:lang w:val="en-US"/>
        </w:rPr>
      </w:pPr>
      <w:r w:rsidRPr="00461F39">
        <w:rPr>
          <w:rStyle w:val="systrantokenword"/>
          <w:b/>
          <w:sz w:val="24"/>
          <w:lang w:val="en-US"/>
        </w:rPr>
        <w:t>C</w:t>
      </w:r>
      <w:r w:rsidR="003A3233" w:rsidRPr="00461F39">
        <w:rPr>
          <w:rStyle w:val="systrantokenword"/>
          <w:b/>
          <w:sz w:val="24"/>
          <w:lang w:val="en-US"/>
        </w:rPr>
        <w:t>onclusion</w:t>
      </w:r>
      <w:r w:rsidR="003A3233" w:rsidRPr="00461F39">
        <w:rPr>
          <w:rStyle w:val="systrantokenpunctuation"/>
          <w:b/>
          <w:sz w:val="24"/>
          <w:lang w:val="en-US"/>
        </w:rPr>
        <w:t>.</w:t>
      </w:r>
      <w:r w:rsidR="003A3233" w:rsidRPr="00461F39">
        <w:rPr>
          <w:sz w:val="24"/>
          <w:lang w:val="en-US"/>
        </w:rPr>
        <w:t xml:space="preserve"> The </w:t>
      </w:r>
      <w:r w:rsidR="005E655B">
        <w:rPr>
          <w:sz w:val="24"/>
          <w:lang w:val="en-US"/>
        </w:rPr>
        <w:t>OSEV2017 i</w:t>
      </w:r>
      <w:r w:rsidR="003A3233" w:rsidRPr="00461F39">
        <w:rPr>
          <w:sz w:val="24"/>
          <w:lang w:val="en-US"/>
        </w:rPr>
        <w:t xml:space="preserve">s </w:t>
      </w:r>
      <w:r w:rsidR="00A63EF0">
        <w:rPr>
          <w:sz w:val="24"/>
          <w:lang w:val="en-US"/>
        </w:rPr>
        <w:t xml:space="preserve">the most reliable </w:t>
      </w:r>
      <w:r w:rsidR="00965C68">
        <w:rPr>
          <w:sz w:val="24"/>
          <w:lang w:val="en-US"/>
        </w:rPr>
        <w:t>estimation</w:t>
      </w:r>
      <w:r w:rsidR="00965C68" w:rsidRPr="00461F39">
        <w:rPr>
          <w:sz w:val="24"/>
          <w:lang w:val="en-US"/>
        </w:rPr>
        <w:t xml:space="preserve"> </w:t>
      </w:r>
      <w:r w:rsidR="00965C68">
        <w:rPr>
          <w:sz w:val="24"/>
          <w:lang w:val="en-US"/>
        </w:rPr>
        <w:t>tool</w:t>
      </w:r>
      <w:r w:rsidR="00965C68" w:rsidRPr="00461F39">
        <w:rPr>
          <w:sz w:val="24"/>
          <w:lang w:val="en-US"/>
        </w:rPr>
        <w:t xml:space="preserve"> </w:t>
      </w:r>
      <w:r w:rsidR="00A63EF0">
        <w:rPr>
          <w:sz w:val="24"/>
          <w:lang w:val="en-US"/>
        </w:rPr>
        <w:t xml:space="preserve">among the 3 </w:t>
      </w:r>
      <w:r w:rsidR="0026536B">
        <w:rPr>
          <w:sz w:val="24"/>
          <w:lang w:val="en-US"/>
        </w:rPr>
        <w:t xml:space="preserve">ones </w:t>
      </w:r>
      <w:r w:rsidR="00A63EF0">
        <w:rPr>
          <w:sz w:val="24"/>
          <w:lang w:val="en-US"/>
        </w:rPr>
        <w:t xml:space="preserve">studied and may be </w:t>
      </w:r>
      <w:r w:rsidR="005E655B">
        <w:rPr>
          <w:sz w:val="24"/>
          <w:lang w:val="en-US"/>
        </w:rPr>
        <w:t xml:space="preserve">used to assess </w:t>
      </w:r>
      <w:r w:rsidR="00F73AF2">
        <w:rPr>
          <w:sz w:val="24"/>
          <w:lang w:val="en-US"/>
        </w:rPr>
        <w:t xml:space="preserve">the </w:t>
      </w:r>
      <w:r w:rsidR="005E655B">
        <w:rPr>
          <w:sz w:val="24"/>
          <w:lang w:val="en-US"/>
        </w:rPr>
        <w:t>vibra</w:t>
      </w:r>
      <w:r w:rsidR="00A63EF0">
        <w:rPr>
          <w:sz w:val="24"/>
          <w:lang w:val="en-US"/>
        </w:rPr>
        <w:t xml:space="preserve">tion </w:t>
      </w:r>
      <w:r w:rsidR="003A3233" w:rsidRPr="00461F39">
        <w:rPr>
          <w:sz w:val="24"/>
          <w:lang w:val="en-US"/>
        </w:rPr>
        <w:t xml:space="preserve">risk. </w:t>
      </w:r>
      <w:r w:rsidR="005E655B">
        <w:rPr>
          <w:sz w:val="24"/>
          <w:lang w:val="en-US"/>
        </w:rPr>
        <w:t>T</w:t>
      </w:r>
      <w:r w:rsidR="00ED08E6" w:rsidRPr="00461F39">
        <w:rPr>
          <w:sz w:val="24"/>
          <w:lang w:val="en-US"/>
        </w:rPr>
        <w:t xml:space="preserve">he </w:t>
      </w:r>
      <w:r w:rsidR="005E655B">
        <w:rPr>
          <w:sz w:val="24"/>
          <w:lang w:val="en-US"/>
        </w:rPr>
        <w:t>OSEV</w:t>
      </w:r>
      <w:r w:rsidR="003A3233" w:rsidRPr="00461F39">
        <w:rPr>
          <w:sz w:val="24"/>
          <w:lang w:val="en-US"/>
        </w:rPr>
        <w:t xml:space="preserve"> </w:t>
      </w:r>
      <w:r w:rsidR="00A63EF0">
        <w:rPr>
          <w:sz w:val="24"/>
          <w:lang w:val="en-US"/>
        </w:rPr>
        <w:t xml:space="preserve">upgrade </w:t>
      </w:r>
      <w:r w:rsidR="005E655B">
        <w:rPr>
          <w:sz w:val="24"/>
          <w:lang w:val="en-US"/>
        </w:rPr>
        <w:t xml:space="preserve">has been efficient </w:t>
      </w:r>
      <w:r w:rsidR="003A3233" w:rsidRPr="00461F39">
        <w:rPr>
          <w:sz w:val="24"/>
          <w:lang w:val="en-US"/>
        </w:rPr>
        <w:t>(</w:t>
      </w:r>
      <w:r w:rsidR="005E655B">
        <w:rPr>
          <w:sz w:val="24"/>
          <w:lang w:val="en-US"/>
        </w:rPr>
        <w:t>low</w:t>
      </w:r>
      <w:r w:rsidR="003A3233" w:rsidRPr="00461F39">
        <w:rPr>
          <w:sz w:val="24"/>
          <w:lang w:val="en-US"/>
        </w:rPr>
        <w:t xml:space="preserve"> </w:t>
      </w:r>
      <w:r w:rsidR="00431846" w:rsidRPr="00461F39">
        <w:rPr>
          <w:sz w:val="24"/>
          <w:lang w:val="en-US"/>
        </w:rPr>
        <w:t>biases</w:t>
      </w:r>
      <w:r w:rsidR="005A5623" w:rsidRPr="00461F39">
        <w:rPr>
          <w:sz w:val="24"/>
          <w:lang w:val="en-US"/>
        </w:rPr>
        <w:t>)</w:t>
      </w:r>
      <w:r w:rsidR="00876A61" w:rsidRPr="00461F39">
        <w:rPr>
          <w:sz w:val="24"/>
          <w:lang w:val="en-US"/>
        </w:rPr>
        <w:t>.</w:t>
      </w:r>
    </w:p>
    <w:p w:rsidR="00B230D7" w:rsidRPr="00FC537D" w:rsidRDefault="00B230D7" w:rsidP="00E85E6F">
      <w:pPr>
        <w:tabs>
          <w:tab w:val="left" w:pos="426"/>
        </w:tabs>
        <w:spacing w:line="480" w:lineRule="auto"/>
        <w:jc w:val="both"/>
        <w:rPr>
          <w:b/>
          <w:bCs/>
          <w:sz w:val="24"/>
          <w:highlight w:val="yellow"/>
          <w:lang w:val="en-GB"/>
        </w:rPr>
      </w:pPr>
    </w:p>
    <w:p w:rsidR="00B230D7" w:rsidRPr="00737ED9" w:rsidRDefault="00B230D7" w:rsidP="00E85E6F">
      <w:pPr>
        <w:tabs>
          <w:tab w:val="left" w:pos="426"/>
        </w:tabs>
        <w:spacing w:line="480" w:lineRule="auto"/>
        <w:jc w:val="both"/>
        <w:rPr>
          <w:bCs/>
          <w:iCs/>
          <w:color w:val="0070C0"/>
          <w:sz w:val="24"/>
          <w:lang w:val="en-US"/>
        </w:rPr>
      </w:pPr>
      <w:r w:rsidRPr="0028545E">
        <w:rPr>
          <w:b/>
          <w:bCs/>
          <w:sz w:val="24"/>
          <w:lang w:val="en-GB"/>
        </w:rPr>
        <w:t xml:space="preserve">Key words : </w:t>
      </w:r>
      <w:r w:rsidR="00A63EF0" w:rsidRPr="00A63EF0">
        <w:rPr>
          <w:bCs/>
          <w:iCs/>
          <w:color w:val="0070C0"/>
          <w:sz w:val="24"/>
          <w:lang w:val="en-US"/>
        </w:rPr>
        <w:t>Assessment</w:t>
      </w:r>
      <w:r w:rsidRPr="00737ED9">
        <w:rPr>
          <w:bCs/>
          <w:iCs/>
          <w:color w:val="0070C0"/>
          <w:sz w:val="24"/>
          <w:lang w:val="en-US"/>
        </w:rPr>
        <w:t xml:space="preserve">, </w:t>
      </w:r>
      <w:r w:rsidR="000B45EA" w:rsidRPr="000B45EA">
        <w:rPr>
          <w:bCs/>
          <w:iCs/>
          <w:color w:val="0070C0"/>
          <w:sz w:val="24"/>
          <w:lang w:val="en-US"/>
        </w:rPr>
        <w:t>daily whole body vibration exposure</w:t>
      </w:r>
      <w:r w:rsidRPr="00737ED9">
        <w:rPr>
          <w:bCs/>
          <w:iCs/>
          <w:color w:val="0070C0"/>
          <w:sz w:val="24"/>
          <w:lang w:val="en-US"/>
        </w:rPr>
        <w:t xml:space="preserve">, </w:t>
      </w:r>
      <w:r w:rsidR="003E0857" w:rsidRPr="00737ED9">
        <w:rPr>
          <w:bCs/>
          <w:iCs/>
          <w:color w:val="0070C0"/>
          <w:sz w:val="24"/>
          <w:lang w:val="en-US"/>
        </w:rPr>
        <w:t>e</w:t>
      </w:r>
      <w:r w:rsidRPr="00737ED9">
        <w:rPr>
          <w:bCs/>
          <w:iCs/>
          <w:color w:val="0070C0"/>
          <w:sz w:val="24"/>
          <w:lang w:val="en-US"/>
        </w:rPr>
        <w:t>xposure act</w:t>
      </w:r>
      <w:r w:rsidR="007E198A" w:rsidRPr="00737ED9">
        <w:rPr>
          <w:bCs/>
          <w:iCs/>
          <w:color w:val="0070C0"/>
          <w:sz w:val="24"/>
          <w:lang w:val="en-US"/>
        </w:rPr>
        <w:t xml:space="preserve">ion value, </w:t>
      </w:r>
      <w:r w:rsidR="003E0857" w:rsidRPr="00737ED9">
        <w:rPr>
          <w:bCs/>
          <w:iCs/>
          <w:color w:val="0070C0"/>
          <w:sz w:val="24"/>
          <w:lang w:val="en-US"/>
        </w:rPr>
        <w:t>e</w:t>
      </w:r>
      <w:r w:rsidR="007E198A" w:rsidRPr="00737ED9">
        <w:rPr>
          <w:bCs/>
          <w:iCs/>
          <w:color w:val="0070C0"/>
          <w:sz w:val="24"/>
          <w:lang w:val="en-US"/>
        </w:rPr>
        <w:t>xposure limit value</w:t>
      </w:r>
      <w:r w:rsidRPr="00737ED9">
        <w:rPr>
          <w:bCs/>
          <w:iCs/>
          <w:color w:val="0070C0"/>
          <w:sz w:val="24"/>
          <w:lang w:val="en-US"/>
        </w:rPr>
        <w:t>.</w:t>
      </w:r>
    </w:p>
    <w:p w:rsidR="00B230D7" w:rsidRPr="004B4A64" w:rsidRDefault="00B230D7" w:rsidP="007B4983">
      <w:pPr>
        <w:tabs>
          <w:tab w:val="left" w:pos="426"/>
        </w:tabs>
        <w:spacing w:line="480" w:lineRule="auto"/>
        <w:jc w:val="both"/>
        <w:rPr>
          <w:b/>
          <w:bCs/>
          <w:iCs/>
          <w:color w:val="0070C0"/>
          <w:sz w:val="24"/>
        </w:rPr>
      </w:pPr>
      <w:r w:rsidRPr="007B4983">
        <w:rPr>
          <w:b/>
          <w:bCs/>
          <w:sz w:val="24"/>
          <w:highlight w:val="yellow"/>
        </w:rPr>
        <w:br w:type="page"/>
      </w:r>
      <w:r w:rsidRPr="004B4A64">
        <w:rPr>
          <w:b/>
          <w:bCs/>
          <w:iCs/>
          <w:color w:val="0070C0"/>
          <w:sz w:val="24"/>
        </w:rPr>
        <w:lastRenderedPageBreak/>
        <w:t>Abréviations</w:t>
      </w:r>
    </w:p>
    <w:p w:rsidR="00B230D7" w:rsidRPr="00C47289" w:rsidRDefault="00B230D7" w:rsidP="00E85E6F">
      <w:pPr>
        <w:pStyle w:val="Style4"/>
        <w:tabs>
          <w:tab w:val="left" w:pos="426"/>
        </w:tabs>
        <w:spacing w:line="480" w:lineRule="auto"/>
        <w:rPr>
          <w:sz w:val="24"/>
          <w:effect w:val="none"/>
        </w:rPr>
      </w:pPr>
      <w:r w:rsidRPr="00C47289">
        <w:rPr>
          <w:sz w:val="24"/>
          <w:effect w:val="none"/>
        </w:rPr>
        <w:t xml:space="preserve">ACMS : Association interprofessionnelle des Centres Médicaux Sociaux de santé au travail de la région Île-de-France </w:t>
      </w:r>
    </w:p>
    <w:p w:rsidR="00A52877" w:rsidRDefault="00A52877" w:rsidP="00E85E6F">
      <w:pPr>
        <w:pStyle w:val="Style4"/>
        <w:tabs>
          <w:tab w:val="left" w:pos="426"/>
        </w:tabs>
        <w:spacing w:line="480" w:lineRule="auto"/>
        <w:rPr>
          <w:iCs/>
          <w:sz w:val="24"/>
          <w:effect w:val="none"/>
        </w:rPr>
      </w:pPr>
      <w:r w:rsidRPr="00C47289">
        <w:rPr>
          <w:iCs/>
          <w:sz w:val="24"/>
          <w:effect w:val="none"/>
        </w:rPr>
        <w:t>A</w:t>
      </w:r>
      <w:r w:rsidRPr="00C47289">
        <w:rPr>
          <w:iCs/>
          <w:sz w:val="24"/>
          <w:effect w:val="none"/>
          <w:vertAlign w:val="subscript"/>
        </w:rPr>
        <w:t>eq</w:t>
      </w:r>
      <w:r w:rsidRPr="00C47289">
        <w:rPr>
          <w:iCs/>
          <w:sz w:val="24"/>
          <w:effect w:val="none"/>
        </w:rPr>
        <w:t xml:space="preserve"> : Accélération équivalente </w:t>
      </w:r>
    </w:p>
    <w:p w:rsidR="00E75B14" w:rsidRDefault="00E75B14" w:rsidP="00E85E6F">
      <w:pPr>
        <w:pStyle w:val="Style4"/>
        <w:tabs>
          <w:tab w:val="left" w:pos="426"/>
        </w:tabs>
        <w:spacing w:line="480" w:lineRule="auto"/>
        <w:rPr>
          <w:iCs/>
          <w:sz w:val="24"/>
          <w:effect w:val="none"/>
        </w:rPr>
      </w:pPr>
      <w:r>
        <w:rPr>
          <w:iCs/>
          <w:sz w:val="24"/>
          <w:effect w:val="none"/>
        </w:rPr>
        <w:t xml:space="preserve">A(8) : </w:t>
      </w:r>
      <w:r w:rsidR="00C2530A">
        <w:rPr>
          <w:iCs/>
          <w:sz w:val="24"/>
          <w:effect w:val="none"/>
        </w:rPr>
        <w:t>valeur d’</w:t>
      </w:r>
      <w:r>
        <w:rPr>
          <w:iCs/>
          <w:sz w:val="24"/>
          <w:effect w:val="none"/>
        </w:rPr>
        <w:t xml:space="preserve">exposition vibratoire </w:t>
      </w:r>
      <w:r w:rsidR="00C2530A">
        <w:rPr>
          <w:iCs/>
          <w:sz w:val="24"/>
          <w:effect w:val="none"/>
        </w:rPr>
        <w:t>journalière</w:t>
      </w:r>
      <w:r>
        <w:rPr>
          <w:iCs/>
          <w:sz w:val="24"/>
          <w:effect w:val="none"/>
        </w:rPr>
        <w:t xml:space="preserve"> (8 heures)</w:t>
      </w:r>
    </w:p>
    <w:p w:rsidR="008211F1" w:rsidRDefault="008211F1" w:rsidP="00E85E6F">
      <w:pPr>
        <w:pStyle w:val="Style4"/>
        <w:tabs>
          <w:tab w:val="left" w:pos="426"/>
        </w:tabs>
        <w:spacing w:line="480" w:lineRule="auto"/>
        <w:rPr>
          <w:bCs/>
          <w:sz w:val="24"/>
        </w:rPr>
      </w:pPr>
      <w:r>
        <w:rPr>
          <w:bCs/>
          <w:sz w:val="24"/>
        </w:rPr>
        <w:t>INRS : Institut National de Recherche et de Sécurité</w:t>
      </w:r>
    </w:p>
    <w:p w:rsidR="00220479" w:rsidRPr="00220479" w:rsidRDefault="00220479" w:rsidP="00E85E6F">
      <w:pPr>
        <w:pStyle w:val="Style4"/>
        <w:tabs>
          <w:tab w:val="left" w:pos="426"/>
        </w:tabs>
        <w:spacing w:line="480" w:lineRule="auto"/>
        <w:rPr>
          <w:sz w:val="24"/>
          <w:effect w:val="none"/>
        </w:rPr>
      </w:pPr>
      <w:r w:rsidRPr="00220479">
        <w:rPr>
          <w:bCs/>
          <w:sz w:val="24"/>
        </w:rPr>
        <w:t>OSEV : Outil simplifié d’évaluation du risque vibratoire</w:t>
      </w:r>
    </w:p>
    <w:p w:rsidR="00B230D7" w:rsidRPr="00C47289" w:rsidRDefault="00B230D7" w:rsidP="00E85E6F">
      <w:pPr>
        <w:pStyle w:val="Style4"/>
        <w:tabs>
          <w:tab w:val="left" w:pos="426"/>
        </w:tabs>
        <w:spacing w:line="480" w:lineRule="auto"/>
        <w:rPr>
          <w:iCs/>
          <w:sz w:val="24"/>
          <w:effect w:val="none"/>
        </w:rPr>
      </w:pPr>
      <w:r w:rsidRPr="00C47289">
        <w:rPr>
          <w:sz w:val="24"/>
          <w:effect w:val="none"/>
        </w:rPr>
        <w:t>SIST : Services interentreprises de santé au travail</w:t>
      </w:r>
    </w:p>
    <w:p w:rsidR="00B230D7" w:rsidRPr="00C47289" w:rsidRDefault="00B230D7" w:rsidP="00E85E6F">
      <w:pPr>
        <w:pStyle w:val="Style4"/>
        <w:tabs>
          <w:tab w:val="left" w:pos="426"/>
        </w:tabs>
        <w:spacing w:line="480" w:lineRule="auto"/>
        <w:rPr>
          <w:iCs/>
          <w:sz w:val="24"/>
          <w:effect w:val="none"/>
        </w:rPr>
      </w:pPr>
      <w:r w:rsidRPr="00C47289">
        <w:rPr>
          <w:iCs/>
          <w:sz w:val="24"/>
          <w:effect w:val="none"/>
        </w:rPr>
        <w:t>TEP : Transpalette électrique à conducteur porté</w:t>
      </w:r>
    </w:p>
    <w:p w:rsidR="00716E9D" w:rsidRPr="00FC537D" w:rsidRDefault="00716E9D" w:rsidP="00E85E6F">
      <w:pPr>
        <w:pStyle w:val="Style4"/>
        <w:tabs>
          <w:tab w:val="left" w:pos="426"/>
        </w:tabs>
        <w:spacing w:line="480" w:lineRule="auto"/>
        <w:rPr>
          <w:iCs/>
          <w:sz w:val="24"/>
          <w:effect w:val="none"/>
          <w:lang w:val="en-US"/>
        </w:rPr>
      </w:pPr>
      <w:r w:rsidRPr="00FC537D">
        <w:rPr>
          <w:bCs/>
          <w:sz w:val="24"/>
          <w:lang w:val="en-US"/>
        </w:rPr>
        <w:t xml:space="preserve">WBV-HSE : Whole Body Vibration calculator  </w:t>
      </w:r>
    </w:p>
    <w:sectPr w:rsidR="00716E9D" w:rsidRPr="00FC537D" w:rsidSect="00462C4A"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B10" w:rsidRDefault="00FC0B10">
      <w:r>
        <w:separator/>
      </w:r>
    </w:p>
  </w:endnote>
  <w:endnote w:type="continuationSeparator" w:id="0">
    <w:p w:rsidR="00FC0B10" w:rsidRDefault="00FC0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Mix Semi Bold">
    <w:altName w:val="The Mix Sem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256" w:rsidRDefault="00254256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254256" w:rsidRDefault="0025425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256" w:rsidRDefault="00254256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30F74">
      <w:rPr>
        <w:rStyle w:val="Numrodepage"/>
        <w:noProof/>
      </w:rPr>
      <w:t>1</w:t>
    </w:r>
    <w:r>
      <w:rPr>
        <w:rStyle w:val="Numrodepage"/>
      </w:rPr>
      <w:fldChar w:fldCharType="end"/>
    </w:r>
  </w:p>
  <w:p w:rsidR="00254256" w:rsidRDefault="0025425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B10" w:rsidRDefault="00FC0B10">
      <w:r>
        <w:separator/>
      </w:r>
    </w:p>
  </w:footnote>
  <w:footnote w:type="continuationSeparator" w:id="0">
    <w:p w:rsidR="00FC0B10" w:rsidRDefault="00FC0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83D85"/>
    <w:multiLevelType w:val="hybridMultilevel"/>
    <w:tmpl w:val="C0A4DC16"/>
    <w:lvl w:ilvl="0" w:tplc="B0AC5B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D471B1"/>
    <w:multiLevelType w:val="hybridMultilevel"/>
    <w:tmpl w:val="1F1AADCA"/>
    <w:lvl w:ilvl="0" w:tplc="9BA0DA6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B964F4"/>
    <w:multiLevelType w:val="hybridMultilevel"/>
    <w:tmpl w:val="7DB2BA66"/>
    <w:lvl w:ilvl="0" w:tplc="10DC47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A2D44"/>
    <w:multiLevelType w:val="hybridMultilevel"/>
    <w:tmpl w:val="997EDC42"/>
    <w:lvl w:ilvl="0" w:tplc="040C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4" w15:restartNumberingAfterBreak="0">
    <w:nsid w:val="1C580B18"/>
    <w:multiLevelType w:val="hybridMultilevel"/>
    <w:tmpl w:val="DD20C8DC"/>
    <w:lvl w:ilvl="0" w:tplc="02E2F1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46E5E"/>
    <w:multiLevelType w:val="hybridMultilevel"/>
    <w:tmpl w:val="1DB8640C"/>
    <w:lvl w:ilvl="0" w:tplc="5EB49E5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8B182C"/>
    <w:multiLevelType w:val="hybridMultilevel"/>
    <w:tmpl w:val="02A49782"/>
    <w:lvl w:ilvl="0" w:tplc="22D22CF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53DC8"/>
    <w:multiLevelType w:val="hybridMultilevel"/>
    <w:tmpl w:val="B16882D4"/>
    <w:lvl w:ilvl="0" w:tplc="704484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C528103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04F0D68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6A64099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F1E0BBD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F5960A2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7284A9C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B486F72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C8F4CDA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8392C"/>
    <w:multiLevelType w:val="hybridMultilevel"/>
    <w:tmpl w:val="331AE8DA"/>
    <w:lvl w:ilvl="0" w:tplc="7B20F4C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D44E3"/>
    <w:multiLevelType w:val="hybridMultilevel"/>
    <w:tmpl w:val="032893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F6137"/>
    <w:multiLevelType w:val="hybridMultilevel"/>
    <w:tmpl w:val="962A6A0E"/>
    <w:lvl w:ilvl="0" w:tplc="9BA0D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469D4"/>
    <w:multiLevelType w:val="hybridMultilevel"/>
    <w:tmpl w:val="673CE12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AD1C5E"/>
    <w:multiLevelType w:val="hybridMultilevel"/>
    <w:tmpl w:val="F0AE042C"/>
    <w:lvl w:ilvl="0" w:tplc="E55A50EA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70887"/>
    <w:multiLevelType w:val="hybridMultilevel"/>
    <w:tmpl w:val="AB22B5F4"/>
    <w:lvl w:ilvl="0" w:tplc="533225F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B76F3"/>
    <w:multiLevelType w:val="hybridMultilevel"/>
    <w:tmpl w:val="734EFF1E"/>
    <w:lvl w:ilvl="0" w:tplc="9BA0DA6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27D69"/>
    <w:multiLevelType w:val="hybridMultilevel"/>
    <w:tmpl w:val="D0305BB4"/>
    <w:lvl w:ilvl="0" w:tplc="8558EBF4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96610"/>
    <w:multiLevelType w:val="hybridMultilevel"/>
    <w:tmpl w:val="18689C5A"/>
    <w:lvl w:ilvl="0" w:tplc="8278B39C">
      <w:numFmt w:val="bullet"/>
      <w:lvlText w:val="•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D1E60"/>
    <w:multiLevelType w:val="hybridMultilevel"/>
    <w:tmpl w:val="1766147E"/>
    <w:lvl w:ilvl="0" w:tplc="8558EBF4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45350"/>
    <w:multiLevelType w:val="hybridMultilevel"/>
    <w:tmpl w:val="A6E418F6"/>
    <w:lvl w:ilvl="0" w:tplc="AA38BAE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01379"/>
    <w:multiLevelType w:val="hybridMultilevel"/>
    <w:tmpl w:val="5648637E"/>
    <w:lvl w:ilvl="0" w:tplc="E55A50EA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04311"/>
    <w:multiLevelType w:val="hybridMultilevel"/>
    <w:tmpl w:val="48B24006"/>
    <w:lvl w:ilvl="0" w:tplc="E55A50EA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D01F5"/>
    <w:multiLevelType w:val="hybridMultilevel"/>
    <w:tmpl w:val="95B83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B4400"/>
    <w:multiLevelType w:val="hybridMultilevel"/>
    <w:tmpl w:val="F5E84B94"/>
    <w:lvl w:ilvl="0" w:tplc="E55A50EA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22236"/>
    <w:multiLevelType w:val="hybridMultilevel"/>
    <w:tmpl w:val="54D2937A"/>
    <w:lvl w:ilvl="0" w:tplc="8558EBF4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DA04FC"/>
    <w:multiLevelType w:val="hybridMultilevel"/>
    <w:tmpl w:val="D428BD40"/>
    <w:lvl w:ilvl="0" w:tplc="E55A50EA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15"/>
  </w:num>
  <w:num w:numId="4">
    <w:abstractNumId w:val="17"/>
  </w:num>
  <w:num w:numId="5">
    <w:abstractNumId w:val="0"/>
  </w:num>
  <w:num w:numId="6">
    <w:abstractNumId w:val="23"/>
  </w:num>
  <w:num w:numId="7">
    <w:abstractNumId w:val="6"/>
  </w:num>
  <w:num w:numId="8">
    <w:abstractNumId w:val="8"/>
  </w:num>
  <w:num w:numId="9">
    <w:abstractNumId w:val="24"/>
  </w:num>
  <w:num w:numId="10">
    <w:abstractNumId w:val="22"/>
  </w:num>
  <w:num w:numId="11">
    <w:abstractNumId w:val="20"/>
  </w:num>
  <w:num w:numId="12">
    <w:abstractNumId w:val="12"/>
  </w:num>
  <w:num w:numId="13">
    <w:abstractNumId w:val="19"/>
  </w:num>
  <w:num w:numId="14">
    <w:abstractNumId w:val="9"/>
  </w:num>
  <w:num w:numId="15">
    <w:abstractNumId w:val="16"/>
  </w:num>
  <w:num w:numId="16">
    <w:abstractNumId w:val="3"/>
  </w:num>
  <w:num w:numId="17">
    <w:abstractNumId w:val="5"/>
  </w:num>
  <w:num w:numId="18">
    <w:abstractNumId w:val="13"/>
  </w:num>
  <w:num w:numId="19">
    <w:abstractNumId w:val="1"/>
  </w:num>
  <w:num w:numId="20">
    <w:abstractNumId w:val="10"/>
  </w:num>
  <w:num w:numId="21">
    <w:abstractNumId w:val="14"/>
  </w:num>
  <w:num w:numId="22">
    <w:abstractNumId w:val="11"/>
  </w:num>
  <w:num w:numId="23">
    <w:abstractNumId w:val="21"/>
  </w:num>
  <w:num w:numId="24">
    <w:abstractNumId w:val="4"/>
  </w:num>
  <w:num w:numId="2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7B"/>
    <w:rsid w:val="000103EF"/>
    <w:rsid w:val="00010741"/>
    <w:rsid w:val="0001088B"/>
    <w:rsid w:val="0001267A"/>
    <w:rsid w:val="00013F95"/>
    <w:rsid w:val="00015995"/>
    <w:rsid w:val="00016A16"/>
    <w:rsid w:val="00022817"/>
    <w:rsid w:val="000259CA"/>
    <w:rsid w:val="00025AD5"/>
    <w:rsid w:val="00026C89"/>
    <w:rsid w:val="000408C6"/>
    <w:rsid w:val="000433E8"/>
    <w:rsid w:val="0004449D"/>
    <w:rsid w:val="0005176E"/>
    <w:rsid w:val="00051ED0"/>
    <w:rsid w:val="00056216"/>
    <w:rsid w:val="00060400"/>
    <w:rsid w:val="00061580"/>
    <w:rsid w:val="00063467"/>
    <w:rsid w:val="0006483E"/>
    <w:rsid w:val="00074658"/>
    <w:rsid w:val="00080CCF"/>
    <w:rsid w:val="00082CEC"/>
    <w:rsid w:val="0008366D"/>
    <w:rsid w:val="0008664D"/>
    <w:rsid w:val="000866CD"/>
    <w:rsid w:val="00094FEB"/>
    <w:rsid w:val="000957CB"/>
    <w:rsid w:val="00095A1D"/>
    <w:rsid w:val="000A0825"/>
    <w:rsid w:val="000A1955"/>
    <w:rsid w:val="000B2406"/>
    <w:rsid w:val="000B2B8E"/>
    <w:rsid w:val="000B3888"/>
    <w:rsid w:val="000B45EA"/>
    <w:rsid w:val="000B7EC1"/>
    <w:rsid w:val="000C2881"/>
    <w:rsid w:val="000C46D5"/>
    <w:rsid w:val="000C6DD3"/>
    <w:rsid w:val="000C753F"/>
    <w:rsid w:val="000D1DF3"/>
    <w:rsid w:val="000E6F10"/>
    <w:rsid w:val="000E783C"/>
    <w:rsid w:val="000F0F3F"/>
    <w:rsid w:val="0010110B"/>
    <w:rsid w:val="00101F15"/>
    <w:rsid w:val="00125302"/>
    <w:rsid w:val="00126461"/>
    <w:rsid w:val="00126D98"/>
    <w:rsid w:val="00130645"/>
    <w:rsid w:val="00130771"/>
    <w:rsid w:val="0013599F"/>
    <w:rsid w:val="00141DF8"/>
    <w:rsid w:val="00143903"/>
    <w:rsid w:val="00146A05"/>
    <w:rsid w:val="00150353"/>
    <w:rsid w:val="001519A0"/>
    <w:rsid w:val="00160B4F"/>
    <w:rsid w:val="0016505E"/>
    <w:rsid w:val="0017099D"/>
    <w:rsid w:val="00174717"/>
    <w:rsid w:val="001907CB"/>
    <w:rsid w:val="00190860"/>
    <w:rsid w:val="001958F1"/>
    <w:rsid w:val="001A191C"/>
    <w:rsid w:val="001A1BE8"/>
    <w:rsid w:val="001A6394"/>
    <w:rsid w:val="001B22ED"/>
    <w:rsid w:val="001B236A"/>
    <w:rsid w:val="001B2EE0"/>
    <w:rsid w:val="001B4804"/>
    <w:rsid w:val="001B72D0"/>
    <w:rsid w:val="001C00B8"/>
    <w:rsid w:val="001C06BC"/>
    <w:rsid w:val="001C223E"/>
    <w:rsid w:val="001C2B2F"/>
    <w:rsid w:val="001C4F5A"/>
    <w:rsid w:val="001C660A"/>
    <w:rsid w:val="001C6CAC"/>
    <w:rsid w:val="001C7052"/>
    <w:rsid w:val="001D49CA"/>
    <w:rsid w:val="001D6F51"/>
    <w:rsid w:val="001E1474"/>
    <w:rsid w:val="001F059A"/>
    <w:rsid w:val="001F0BBF"/>
    <w:rsid w:val="001F23A9"/>
    <w:rsid w:val="001F3E68"/>
    <w:rsid w:val="0020102F"/>
    <w:rsid w:val="00204F20"/>
    <w:rsid w:val="002071FD"/>
    <w:rsid w:val="002072E6"/>
    <w:rsid w:val="00207473"/>
    <w:rsid w:val="00211E52"/>
    <w:rsid w:val="002122CD"/>
    <w:rsid w:val="0021345D"/>
    <w:rsid w:val="00213AE1"/>
    <w:rsid w:val="00214D89"/>
    <w:rsid w:val="00220479"/>
    <w:rsid w:val="002238E2"/>
    <w:rsid w:val="002252D4"/>
    <w:rsid w:val="00240F7F"/>
    <w:rsid w:val="00242E76"/>
    <w:rsid w:val="00243784"/>
    <w:rsid w:val="002438F1"/>
    <w:rsid w:val="00244AE6"/>
    <w:rsid w:val="00247C6E"/>
    <w:rsid w:val="00254256"/>
    <w:rsid w:val="00255146"/>
    <w:rsid w:val="002617B7"/>
    <w:rsid w:val="00264734"/>
    <w:rsid w:val="0026536B"/>
    <w:rsid w:val="002711AF"/>
    <w:rsid w:val="002715A6"/>
    <w:rsid w:val="00276669"/>
    <w:rsid w:val="00276878"/>
    <w:rsid w:val="00276AF3"/>
    <w:rsid w:val="00280D2F"/>
    <w:rsid w:val="00282DCB"/>
    <w:rsid w:val="002849BC"/>
    <w:rsid w:val="0028545E"/>
    <w:rsid w:val="0028634C"/>
    <w:rsid w:val="002878E5"/>
    <w:rsid w:val="00290DB4"/>
    <w:rsid w:val="00294EDA"/>
    <w:rsid w:val="00295B3B"/>
    <w:rsid w:val="002976AF"/>
    <w:rsid w:val="00297D9E"/>
    <w:rsid w:val="00297DF0"/>
    <w:rsid w:val="002A1876"/>
    <w:rsid w:val="002A2F11"/>
    <w:rsid w:val="002A66F6"/>
    <w:rsid w:val="002B64D4"/>
    <w:rsid w:val="002C1999"/>
    <w:rsid w:val="002C3C74"/>
    <w:rsid w:val="002D4984"/>
    <w:rsid w:val="002E0491"/>
    <w:rsid w:val="002E3BFE"/>
    <w:rsid w:val="002F09BA"/>
    <w:rsid w:val="002F1D00"/>
    <w:rsid w:val="002F2D21"/>
    <w:rsid w:val="002F5787"/>
    <w:rsid w:val="002F7720"/>
    <w:rsid w:val="002F77FC"/>
    <w:rsid w:val="00302784"/>
    <w:rsid w:val="00302DDB"/>
    <w:rsid w:val="0031035F"/>
    <w:rsid w:val="00312B75"/>
    <w:rsid w:val="00315279"/>
    <w:rsid w:val="00321A56"/>
    <w:rsid w:val="0032447B"/>
    <w:rsid w:val="003301D8"/>
    <w:rsid w:val="00335A3A"/>
    <w:rsid w:val="00335FF4"/>
    <w:rsid w:val="00337696"/>
    <w:rsid w:val="0034052A"/>
    <w:rsid w:val="00347E88"/>
    <w:rsid w:val="00350D2F"/>
    <w:rsid w:val="003525C0"/>
    <w:rsid w:val="00353B9E"/>
    <w:rsid w:val="00354C1A"/>
    <w:rsid w:val="00354EC2"/>
    <w:rsid w:val="00362219"/>
    <w:rsid w:val="00363728"/>
    <w:rsid w:val="00366D13"/>
    <w:rsid w:val="00372DD7"/>
    <w:rsid w:val="00380A34"/>
    <w:rsid w:val="00381EBD"/>
    <w:rsid w:val="003821AB"/>
    <w:rsid w:val="00390405"/>
    <w:rsid w:val="003A10CE"/>
    <w:rsid w:val="003A1967"/>
    <w:rsid w:val="003A22DA"/>
    <w:rsid w:val="003A3233"/>
    <w:rsid w:val="003A4BC1"/>
    <w:rsid w:val="003B7BC8"/>
    <w:rsid w:val="003C5B0E"/>
    <w:rsid w:val="003D0BDC"/>
    <w:rsid w:val="003D19E9"/>
    <w:rsid w:val="003D3E8E"/>
    <w:rsid w:val="003D4557"/>
    <w:rsid w:val="003D4E80"/>
    <w:rsid w:val="003E0857"/>
    <w:rsid w:val="003E417A"/>
    <w:rsid w:val="003E4F8D"/>
    <w:rsid w:val="003E696C"/>
    <w:rsid w:val="003F2B1F"/>
    <w:rsid w:val="003F470B"/>
    <w:rsid w:val="003F516B"/>
    <w:rsid w:val="00404193"/>
    <w:rsid w:val="004051E5"/>
    <w:rsid w:val="00405D16"/>
    <w:rsid w:val="0041246B"/>
    <w:rsid w:val="00412A30"/>
    <w:rsid w:val="004151D1"/>
    <w:rsid w:val="004161F8"/>
    <w:rsid w:val="0042021B"/>
    <w:rsid w:val="00421A30"/>
    <w:rsid w:val="00421D38"/>
    <w:rsid w:val="004238F3"/>
    <w:rsid w:val="0042572F"/>
    <w:rsid w:val="00425E0B"/>
    <w:rsid w:val="00425F62"/>
    <w:rsid w:val="00427999"/>
    <w:rsid w:val="00430F6E"/>
    <w:rsid w:val="00431728"/>
    <w:rsid w:val="00431846"/>
    <w:rsid w:val="00434217"/>
    <w:rsid w:val="004377FA"/>
    <w:rsid w:val="00442A93"/>
    <w:rsid w:val="0045269C"/>
    <w:rsid w:val="00454F8D"/>
    <w:rsid w:val="00456251"/>
    <w:rsid w:val="004611EF"/>
    <w:rsid w:val="00461F39"/>
    <w:rsid w:val="00462C4A"/>
    <w:rsid w:val="00463FB8"/>
    <w:rsid w:val="00471B52"/>
    <w:rsid w:val="00476FF8"/>
    <w:rsid w:val="004806F3"/>
    <w:rsid w:val="0048176A"/>
    <w:rsid w:val="00485AB4"/>
    <w:rsid w:val="00486BCC"/>
    <w:rsid w:val="004934BD"/>
    <w:rsid w:val="00494B1A"/>
    <w:rsid w:val="004960A6"/>
    <w:rsid w:val="004A1805"/>
    <w:rsid w:val="004A2272"/>
    <w:rsid w:val="004A6190"/>
    <w:rsid w:val="004B4A64"/>
    <w:rsid w:val="004B5049"/>
    <w:rsid w:val="004B52C0"/>
    <w:rsid w:val="004B63F0"/>
    <w:rsid w:val="004B672A"/>
    <w:rsid w:val="004B6C05"/>
    <w:rsid w:val="004B6ED4"/>
    <w:rsid w:val="004C5E25"/>
    <w:rsid w:val="004C7301"/>
    <w:rsid w:val="004C7B62"/>
    <w:rsid w:val="004D3E72"/>
    <w:rsid w:val="004D460C"/>
    <w:rsid w:val="004D5510"/>
    <w:rsid w:val="004D7BD0"/>
    <w:rsid w:val="004E2CDE"/>
    <w:rsid w:val="004E39D3"/>
    <w:rsid w:val="004E4896"/>
    <w:rsid w:val="004E6594"/>
    <w:rsid w:val="004F32F7"/>
    <w:rsid w:val="004F350E"/>
    <w:rsid w:val="004F3E2F"/>
    <w:rsid w:val="004F5216"/>
    <w:rsid w:val="004F578B"/>
    <w:rsid w:val="00511778"/>
    <w:rsid w:val="0051369F"/>
    <w:rsid w:val="00516A90"/>
    <w:rsid w:val="00524384"/>
    <w:rsid w:val="00524526"/>
    <w:rsid w:val="00524690"/>
    <w:rsid w:val="005260B4"/>
    <w:rsid w:val="00533744"/>
    <w:rsid w:val="005473AF"/>
    <w:rsid w:val="00550089"/>
    <w:rsid w:val="0055025B"/>
    <w:rsid w:val="00550C5E"/>
    <w:rsid w:val="005569F2"/>
    <w:rsid w:val="00574A9D"/>
    <w:rsid w:val="005764E0"/>
    <w:rsid w:val="005769AE"/>
    <w:rsid w:val="00582DD4"/>
    <w:rsid w:val="00584877"/>
    <w:rsid w:val="00593692"/>
    <w:rsid w:val="005937DA"/>
    <w:rsid w:val="005941FD"/>
    <w:rsid w:val="005948E4"/>
    <w:rsid w:val="0059608A"/>
    <w:rsid w:val="005A175B"/>
    <w:rsid w:val="005A335F"/>
    <w:rsid w:val="005A4687"/>
    <w:rsid w:val="005A499C"/>
    <w:rsid w:val="005A5623"/>
    <w:rsid w:val="005A57EA"/>
    <w:rsid w:val="005A5FEA"/>
    <w:rsid w:val="005A7EC7"/>
    <w:rsid w:val="005B5E0C"/>
    <w:rsid w:val="005B73BE"/>
    <w:rsid w:val="005C00CE"/>
    <w:rsid w:val="005C1E99"/>
    <w:rsid w:val="005C3C1E"/>
    <w:rsid w:val="005D2230"/>
    <w:rsid w:val="005D3DA3"/>
    <w:rsid w:val="005D57AB"/>
    <w:rsid w:val="005D6BB1"/>
    <w:rsid w:val="005E542E"/>
    <w:rsid w:val="005E655B"/>
    <w:rsid w:val="005E698C"/>
    <w:rsid w:val="005F0213"/>
    <w:rsid w:val="005F19D6"/>
    <w:rsid w:val="005F1EEF"/>
    <w:rsid w:val="005F2AC8"/>
    <w:rsid w:val="005F3663"/>
    <w:rsid w:val="005F3FBA"/>
    <w:rsid w:val="005F4345"/>
    <w:rsid w:val="005F5CED"/>
    <w:rsid w:val="005F690F"/>
    <w:rsid w:val="005F6DD4"/>
    <w:rsid w:val="0060097D"/>
    <w:rsid w:val="006022F5"/>
    <w:rsid w:val="006023D7"/>
    <w:rsid w:val="00603168"/>
    <w:rsid w:val="00604905"/>
    <w:rsid w:val="00604E76"/>
    <w:rsid w:val="00614486"/>
    <w:rsid w:val="00614527"/>
    <w:rsid w:val="00615308"/>
    <w:rsid w:val="0061671F"/>
    <w:rsid w:val="0061798D"/>
    <w:rsid w:val="00620618"/>
    <w:rsid w:val="00623F4C"/>
    <w:rsid w:val="00626119"/>
    <w:rsid w:val="00627EDF"/>
    <w:rsid w:val="00630FF8"/>
    <w:rsid w:val="00633B71"/>
    <w:rsid w:val="006346A4"/>
    <w:rsid w:val="00646BB2"/>
    <w:rsid w:val="00650EC9"/>
    <w:rsid w:val="006533E2"/>
    <w:rsid w:val="006610D8"/>
    <w:rsid w:val="00662970"/>
    <w:rsid w:val="006679A2"/>
    <w:rsid w:val="006718E1"/>
    <w:rsid w:val="00673D36"/>
    <w:rsid w:val="00674C74"/>
    <w:rsid w:val="00683251"/>
    <w:rsid w:val="00687A47"/>
    <w:rsid w:val="00690DE5"/>
    <w:rsid w:val="00690E9A"/>
    <w:rsid w:val="00691515"/>
    <w:rsid w:val="00692AF5"/>
    <w:rsid w:val="00693204"/>
    <w:rsid w:val="00693685"/>
    <w:rsid w:val="006955A1"/>
    <w:rsid w:val="00697E69"/>
    <w:rsid w:val="006A2249"/>
    <w:rsid w:val="006A311A"/>
    <w:rsid w:val="006A34BE"/>
    <w:rsid w:val="006A42B5"/>
    <w:rsid w:val="006A56E4"/>
    <w:rsid w:val="006A5DD6"/>
    <w:rsid w:val="006A75A3"/>
    <w:rsid w:val="006A7F77"/>
    <w:rsid w:val="006B18A0"/>
    <w:rsid w:val="006B374F"/>
    <w:rsid w:val="006B566B"/>
    <w:rsid w:val="006B590B"/>
    <w:rsid w:val="006B6745"/>
    <w:rsid w:val="006C0F99"/>
    <w:rsid w:val="006C229C"/>
    <w:rsid w:val="006C2700"/>
    <w:rsid w:val="006C377B"/>
    <w:rsid w:val="006C79B2"/>
    <w:rsid w:val="006D1D93"/>
    <w:rsid w:val="006D7507"/>
    <w:rsid w:val="006E06AC"/>
    <w:rsid w:val="006E2AFF"/>
    <w:rsid w:val="006E2FA8"/>
    <w:rsid w:val="006E5222"/>
    <w:rsid w:val="006E6DF2"/>
    <w:rsid w:val="006E7C5B"/>
    <w:rsid w:val="006F01DD"/>
    <w:rsid w:val="006F3406"/>
    <w:rsid w:val="006F55D3"/>
    <w:rsid w:val="0070164E"/>
    <w:rsid w:val="00704FB9"/>
    <w:rsid w:val="00707BAE"/>
    <w:rsid w:val="00711F88"/>
    <w:rsid w:val="007123F7"/>
    <w:rsid w:val="00712D9E"/>
    <w:rsid w:val="00715334"/>
    <w:rsid w:val="0071623A"/>
    <w:rsid w:val="00716E9D"/>
    <w:rsid w:val="007173B2"/>
    <w:rsid w:val="0071773E"/>
    <w:rsid w:val="00721A9B"/>
    <w:rsid w:val="007253D3"/>
    <w:rsid w:val="00725E0F"/>
    <w:rsid w:val="0073020B"/>
    <w:rsid w:val="00732335"/>
    <w:rsid w:val="00737ED9"/>
    <w:rsid w:val="007425AE"/>
    <w:rsid w:val="00742E73"/>
    <w:rsid w:val="0076081B"/>
    <w:rsid w:val="00760841"/>
    <w:rsid w:val="00761916"/>
    <w:rsid w:val="00762264"/>
    <w:rsid w:val="00765768"/>
    <w:rsid w:val="0077104B"/>
    <w:rsid w:val="00771D1E"/>
    <w:rsid w:val="00771D6C"/>
    <w:rsid w:val="00775D97"/>
    <w:rsid w:val="007956D6"/>
    <w:rsid w:val="007A104A"/>
    <w:rsid w:val="007A154E"/>
    <w:rsid w:val="007A5CCF"/>
    <w:rsid w:val="007A6327"/>
    <w:rsid w:val="007B0261"/>
    <w:rsid w:val="007B1627"/>
    <w:rsid w:val="007B26F4"/>
    <w:rsid w:val="007B2F53"/>
    <w:rsid w:val="007B4983"/>
    <w:rsid w:val="007B5221"/>
    <w:rsid w:val="007B6198"/>
    <w:rsid w:val="007B7206"/>
    <w:rsid w:val="007C3B44"/>
    <w:rsid w:val="007C4C69"/>
    <w:rsid w:val="007C6106"/>
    <w:rsid w:val="007C64B4"/>
    <w:rsid w:val="007C6521"/>
    <w:rsid w:val="007C68EF"/>
    <w:rsid w:val="007D27CB"/>
    <w:rsid w:val="007D2E61"/>
    <w:rsid w:val="007D2F9A"/>
    <w:rsid w:val="007E198A"/>
    <w:rsid w:val="007E232E"/>
    <w:rsid w:val="007E4181"/>
    <w:rsid w:val="007F079E"/>
    <w:rsid w:val="007F184B"/>
    <w:rsid w:val="00802C1F"/>
    <w:rsid w:val="00804231"/>
    <w:rsid w:val="00804F5D"/>
    <w:rsid w:val="0080585D"/>
    <w:rsid w:val="00805FE3"/>
    <w:rsid w:val="008100B4"/>
    <w:rsid w:val="0081062C"/>
    <w:rsid w:val="00810A43"/>
    <w:rsid w:val="00811608"/>
    <w:rsid w:val="00813FAE"/>
    <w:rsid w:val="00815AE3"/>
    <w:rsid w:val="00817DAF"/>
    <w:rsid w:val="008211F1"/>
    <w:rsid w:val="008251A9"/>
    <w:rsid w:val="00830D63"/>
    <w:rsid w:val="008315A1"/>
    <w:rsid w:val="008336B4"/>
    <w:rsid w:val="0083541C"/>
    <w:rsid w:val="0084009B"/>
    <w:rsid w:val="008441AC"/>
    <w:rsid w:val="00845321"/>
    <w:rsid w:val="00845989"/>
    <w:rsid w:val="00847311"/>
    <w:rsid w:val="00847A2D"/>
    <w:rsid w:val="00850859"/>
    <w:rsid w:val="008518C9"/>
    <w:rsid w:val="00851E33"/>
    <w:rsid w:val="00852311"/>
    <w:rsid w:val="00854B63"/>
    <w:rsid w:val="00856239"/>
    <w:rsid w:val="00860325"/>
    <w:rsid w:val="00860450"/>
    <w:rsid w:val="00867F78"/>
    <w:rsid w:val="00876A61"/>
    <w:rsid w:val="008907E1"/>
    <w:rsid w:val="008908BC"/>
    <w:rsid w:val="00895CC5"/>
    <w:rsid w:val="008960B6"/>
    <w:rsid w:val="00896C1A"/>
    <w:rsid w:val="008A010A"/>
    <w:rsid w:val="008A624C"/>
    <w:rsid w:val="008A7A39"/>
    <w:rsid w:val="008C43FD"/>
    <w:rsid w:val="008C60F0"/>
    <w:rsid w:val="008D0010"/>
    <w:rsid w:val="008D11BF"/>
    <w:rsid w:val="008D218C"/>
    <w:rsid w:val="008D4ECF"/>
    <w:rsid w:val="008D7132"/>
    <w:rsid w:val="008E585F"/>
    <w:rsid w:val="008F542E"/>
    <w:rsid w:val="008F56C5"/>
    <w:rsid w:val="008F5C19"/>
    <w:rsid w:val="00900534"/>
    <w:rsid w:val="00902BC5"/>
    <w:rsid w:val="00905652"/>
    <w:rsid w:val="00906A31"/>
    <w:rsid w:val="00906F07"/>
    <w:rsid w:val="009129DE"/>
    <w:rsid w:val="009132DF"/>
    <w:rsid w:val="00914D1E"/>
    <w:rsid w:val="00915E3F"/>
    <w:rsid w:val="00916A70"/>
    <w:rsid w:val="00921EFF"/>
    <w:rsid w:val="00923134"/>
    <w:rsid w:val="0092756B"/>
    <w:rsid w:val="00933D72"/>
    <w:rsid w:val="00936D0E"/>
    <w:rsid w:val="00941587"/>
    <w:rsid w:val="00947E75"/>
    <w:rsid w:val="00952C1E"/>
    <w:rsid w:val="00952FC6"/>
    <w:rsid w:val="00954BBF"/>
    <w:rsid w:val="009552E5"/>
    <w:rsid w:val="00960594"/>
    <w:rsid w:val="00960A62"/>
    <w:rsid w:val="00962FC0"/>
    <w:rsid w:val="009657B9"/>
    <w:rsid w:val="00965C68"/>
    <w:rsid w:val="00966557"/>
    <w:rsid w:val="00971896"/>
    <w:rsid w:val="00973A16"/>
    <w:rsid w:val="00974AB9"/>
    <w:rsid w:val="009759AB"/>
    <w:rsid w:val="00982280"/>
    <w:rsid w:val="00982C1C"/>
    <w:rsid w:val="0098413D"/>
    <w:rsid w:val="0099125E"/>
    <w:rsid w:val="00991770"/>
    <w:rsid w:val="009928BE"/>
    <w:rsid w:val="00992EBC"/>
    <w:rsid w:val="00992F43"/>
    <w:rsid w:val="00993E08"/>
    <w:rsid w:val="009941AF"/>
    <w:rsid w:val="00994C4B"/>
    <w:rsid w:val="00997E63"/>
    <w:rsid w:val="009A12F8"/>
    <w:rsid w:val="009A344D"/>
    <w:rsid w:val="009B46F5"/>
    <w:rsid w:val="009B69E2"/>
    <w:rsid w:val="009C22D6"/>
    <w:rsid w:val="009C69BF"/>
    <w:rsid w:val="009D02D6"/>
    <w:rsid w:val="009D0CFE"/>
    <w:rsid w:val="009D416A"/>
    <w:rsid w:val="009D7278"/>
    <w:rsid w:val="009E5021"/>
    <w:rsid w:val="009E5DA9"/>
    <w:rsid w:val="009E69D8"/>
    <w:rsid w:val="009E75DB"/>
    <w:rsid w:val="009F00ED"/>
    <w:rsid w:val="009F307A"/>
    <w:rsid w:val="009F48CF"/>
    <w:rsid w:val="009F4D68"/>
    <w:rsid w:val="009F59DF"/>
    <w:rsid w:val="009F6FBD"/>
    <w:rsid w:val="00A01B31"/>
    <w:rsid w:val="00A03BF6"/>
    <w:rsid w:val="00A03DBE"/>
    <w:rsid w:val="00A03F9B"/>
    <w:rsid w:val="00A04407"/>
    <w:rsid w:val="00A0615E"/>
    <w:rsid w:val="00A111DC"/>
    <w:rsid w:val="00A1490B"/>
    <w:rsid w:val="00A219F3"/>
    <w:rsid w:val="00A2351F"/>
    <w:rsid w:val="00A23673"/>
    <w:rsid w:val="00A241FC"/>
    <w:rsid w:val="00A24E0D"/>
    <w:rsid w:val="00A25BF2"/>
    <w:rsid w:val="00A267A6"/>
    <w:rsid w:val="00A26EA9"/>
    <w:rsid w:val="00A316D4"/>
    <w:rsid w:val="00A3481C"/>
    <w:rsid w:val="00A3786B"/>
    <w:rsid w:val="00A40CFF"/>
    <w:rsid w:val="00A41141"/>
    <w:rsid w:val="00A42130"/>
    <w:rsid w:val="00A43DE5"/>
    <w:rsid w:val="00A441F5"/>
    <w:rsid w:val="00A45B4C"/>
    <w:rsid w:val="00A46258"/>
    <w:rsid w:val="00A52877"/>
    <w:rsid w:val="00A537A4"/>
    <w:rsid w:val="00A6138D"/>
    <w:rsid w:val="00A618A1"/>
    <w:rsid w:val="00A63EF0"/>
    <w:rsid w:val="00A678E8"/>
    <w:rsid w:val="00A7049A"/>
    <w:rsid w:val="00A70BD6"/>
    <w:rsid w:val="00A70E1E"/>
    <w:rsid w:val="00A731DB"/>
    <w:rsid w:val="00A82287"/>
    <w:rsid w:val="00A82D0D"/>
    <w:rsid w:val="00A82ECD"/>
    <w:rsid w:val="00A8314A"/>
    <w:rsid w:val="00A83DD7"/>
    <w:rsid w:val="00A845EE"/>
    <w:rsid w:val="00A92679"/>
    <w:rsid w:val="00A961F8"/>
    <w:rsid w:val="00A96C6F"/>
    <w:rsid w:val="00AA136C"/>
    <w:rsid w:val="00AA3F92"/>
    <w:rsid w:val="00AB064F"/>
    <w:rsid w:val="00AB09FF"/>
    <w:rsid w:val="00AB269F"/>
    <w:rsid w:val="00AB4317"/>
    <w:rsid w:val="00AB626F"/>
    <w:rsid w:val="00AC24D3"/>
    <w:rsid w:val="00AC3670"/>
    <w:rsid w:val="00AC7FE3"/>
    <w:rsid w:val="00AD0E12"/>
    <w:rsid w:val="00AD4227"/>
    <w:rsid w:val="00AD601D"/>
    <w:rsid w:val="00AE21AD"/>
    <w:rsid w:val="00AE2CF1"/>
    <w:rsid w:val="00AE5F00"/>
    <w:rsid w:val="00AF5A07"/>
    <w:rsid w:val="00B006CB"/>
    <w:rsid w:val="00B008E0"/>
    <w:rsid w:val="00B03B9C"/>
    <w:rsid w:val="00B03C18"/>
    <w:rsid w:val="00B05AF6"/>
    <w:rsid w:val="00B071B1"/>
    <w:rsid w:val="00B10243"/>
    <w:rsid w:val="00B11E4E"/>
    <w:rsid w:val="00B14413"/>
    <w:rsid w:val="00B14CF4"/>
    <w:rsid w:val="00B16035"/>
    <w:rsid w:val="00B160D6"/>
    <w:rsid w:val="00B16684"/>
    <w:rsid w:val="00B17939"/>
    <w:rsid w:val="00B219A5"/>
    <w:rsid w:val="00B230D7"/>
    <w:rsid w:val="00B2531C"/>
    <w:rsid w:val="00B2664A"/>
    <w:rsid w:val="00B30857"/>
    <w:rsid w:val="00B30F74"/>
    <w:rsid w:val="00B33911"/>
    <w:rsid w:val="00B35512"/>
    <w:rsid w:val="00B42225"/>
    <w:rsid w:val="00B51AFE"/>
    <w:rsid w:val="00B52FE8"/>
    <w:rsid w:val="00B533E2"/>
    <w:rsid w:val="00B61EF4"/>
    <w:rsid w:val="00B6255A"/>
    <w:rsid w:val="00B64495"/>
    <w:rsid w:val="00B65454"/>
    <w:rsid w:val="00B666D9"/>
    <w:rsid w:val="00B74E3C"/>
    <w:rsid w:val="00B8061D"/>
    <w:rsid w:val="00B817FE"/>
    <w:rsid w:val="00B820FD"/>
    <w:rsid w:val="00B82B58"/>
    <w:rsid w:val="00B850E5"/>
    <w:rsid w:val="00B8628B"/>
    <w:rsid w:val="00B866D6"/>
    <w:rsid w:val="00B87C44"/>
    <w:rsid w:val="00B94F2E"/>
    <w:rsid w:val="00B9542A"/>
    <w:rsid w:val="00B97AFE"/>
    <w:rsid w:val="00BA0A55"/>
    <w:rsid w:val="00BA2407"/>
    <w:rsid w:val="00BB050C"/>
    <w:rsid w:val="00BB102D"/>
    <w:rsid w:val="00BB1DEB"/>
    <w:rsid w:val="00BB352E"/>
    <w:rsid w:val="00BB5692"/>
    <w:rsid w:val="00BB66BC"/>
    <w:rsid w:val="00BD04A4"/>
    <w:rsid w:val="00BD0A51"/>
    <w:rsid w:val="00BD2AC0"/>
    <w:rsid w:val="00BD30B0"/>
    <w:rsid w:val="00BD4341"/>
    <w:rsid w:val="00BD4A54"/>
    <w:rsid w:val="00BD540E"/>
    <w:rsid w:val="00BD6782"/>
    <w:rsid w:val="00BD74C7"/>
    <w:rsid w:val="00BE0AA9"/>
    <w:rsid w:val="00BE22F2"/>
    <w:rsid w:val="00BE5D2F"/>
    <w:rsid w:val="00BE5EE2"/>
    <w:rsid w:val="00BF2D80"/>
    <w:rsid w:val="00C0240C"/>
    <w:rsid w:val="00C032E5"/>
    <w:rsid w:val="00C0372A"/>
    <w:rsid w:val="00C03DAD"/>
    <w:rsid w:val="00C0470E"/>
    <w:rsid w:val="00C05348"/>
    <w:rsid w:val="00C12830"/>
    <w:rsid w:val="00C146EF"/>
    <w:rsid w:val="00C14A40"/>
    <w:rsid w:val="00C20959"/>
    <w:rsid w:val="00C20A26"/>
    <w:rsid w:val="00C20BF0"/>
    <w:rsid w:val="00C2117A"/>
    <w:rsid w:val="00C220AD"/>
    <w:rsid w:val="00C24B85"/>
    <w:rsid w:val="00C2530A"/>
    <w:rsid w:val="00C253C7"/>
    <w:rsid w:val="00C26F43"/>
    <w:rsid w:val="00C276A5"/>
    <w:rsid w:val="00C319E8"/>
    <w:rsid w:val="00C328A6"/>
    <w:rsid w:val="00C354F6"/>
    <w:rsid w:val="00C366F5"/>
    <w:rsid w:val="00C372DA"/>
    <w:rsid w:val="00C4320D"/>
    <w:rsid w:val="00C46251"/>
    <w:rsid w:val="00C465C6"/>
    <w:rsid w:val="00C46D4A"/>
    <w:rsid w:val="00C47289"/>
    <w:rsid w:val="00C50811"/>
    <w:rsid w:val="00C50A26"/>
    <w:rsid w:val="00C637F3"/>
    <w:rsid w:val="00C65312"/>
    <w:rsid w:val="00C6684E"/>
    <w:rsid w:val="00C66EF3"/>
    <w:rsid w:val="00C746C2"/>
    <w:rsid w:val="00C764E7"/>
    <w:rsid w:val="00C8198E"/>
    <w:rsid w:val="00C865A8"/>
    <w:rsid w:val="00C86CDC"/>
    <w:rsid w:val="00C87AE4"/>
    <w:rsid w:val="00C9023D"/>
    <w:rsid w:val="00C90860"/>
    <w:rsid w:val="00CA03E7"/>
    <w:rsid w:val="00CB051A"/>
    <w:rsid w:val="00CB0954"/>
    <w:rsid w:val="00CB434E"/>
    <w:rsid w:val="00CB534F"/>
    <w:rsid w:val="00CB57DE"/>
    <w:rsid w:val="00CB5C22"/>
    <w:rsid w:val="00CC2657"/>
    <w:rsid w:val="00CC64A4"/>
    <w:rsid w:val="00CC64DF"/>
    <w:rsid w:val="00CD0DF1"/>
    <w:rsid w:val="00CD5AFF"/>
    <w:rsid w:val="00CD6A8B"/>
    <w:rsid w:val="00CE3704"/>
    <w:rsid w:val="00CE46CC"/>
    <w:rsid w:val="00CE68C2"/>
    <w:rsid w:val="00CF28F7"/>
    <w:rsid w:val="00CF30B7"/>
    <w:rsid w:val="00CF4CDF"/>
    <w:rsid w:val="00CF5102"/>
    <w:rsid w:val="00D05DE0"/>
    <w:rsid w:val="00D06350"/>
    <w:rsid w:val="00D130FF"/>
    <w:rsid w:val="00D14D86"/>
    <w:rsid w:val="00D1551F"/>
    <w:rsid w:val="00D17477"/>
    <w:rsid w:val="00D17816"/>
    <w:rsid w:val="00D20BAF"/>
    <w:rsid w:val="00D22F6C"/>
    <w:rsid w:val="00D245BB"/>
    <w:rsid w:val="00D2710A"/>
    <w:rsid w:val="00D27EEE"/>
    <w:rsid w:val="00D33613"/>
    <w:rsid w:val="00D34952"/>
    <w:rsid w:val="00D35471"/>
    <w:rsid w:val="00D35DE2"/>
    <w:rsid w:val="00D35EAF"/>
    <w:rsid w:val="00D40594"/>
    <w:rsid w:val="00D41C21"/>
    <w:rsid w:val="00D42316"/>
    <w:rsid w:val="00D5099A"/>
    <w:rsid w:val="00D52B00"/>
    <w:rsid w:val="00D54B10"/>
    <w:rsid w:val="00D61445"/>
    <w:rsid w:val="00D61F97"/>
    <w:rsid w:val="00D65A39"/>
    <w:rsid w:val="00D6607E"/>
    <w:rsid w:val="00D70A7D"/>
    <w:rsid w:val="00D7139B"/>
    <w:rsid w:val="00D76DF4"/>
    <w:rsid w:val="00D823EB"/>
    <w:rsid w:val="00D85A2A"/>
    <w:rsid w:val="00D904EC"/>
    <w:rsid w:val="00D9102E"/>
    <w:rsid w:val="00D93898"/>
    <w:rsid w:val="00D93A6A"/>
    <w:rsid w:val="00D971E3"/>
    <w:rsid w:val="00DA0A0D"/>
    <w:rsid w:val="00DA149B"/>
    <w:rsid w:val="00DA250A"/>
    <w:rsid w:val="00DA2E3A"/>
    <w:rsid w:val="00DA638F"/>
    <w:rsid w:val="00DB537A"/>
    <w:rsid w:val="00DB71E0"/>
    <w:rsid w:val="00DC37F4"/>
    <w:rsid w:val="00DC6D13"/>
    <w:rsid w:val="00DE058D"/>
    <w:rsid w:val="00DE627F"/>
    <w:rsid w:val="00DF5E75"/>
    <w:rsid w:val="00DF78C9"/>
    <w:rsid w:val="00E05675"/>
    <w:rsid w:val="00E06CD2"/>
    <w:rsid w:val="00E113F5"/>
    <w:rsid w:val="00E115A1"/>
    <w:rsid w:val="00E14CC9"/>
    <w:rsid w:val="00E17A85"/>
    <w:rsid w:val="00E20A76"/>
    <w:rsid w:val="00E21E22"/>
    <w:rsid w:val="00E25EFE"/>
    <w:rsid w:val="00E2661C"/>
    <w:rsid w:val="00E27818"/>
    <w:rsid w:val="00E3048D"/>
    <w:rsid w:val="00E3257D"/>
    <w:rsid w:val="00E360C0"/>
    <w:rsid w:val="00E3643E"/>
    <w:rsid w:val="00E404F4"/>
    <w:rsid w:val="00E42AA2"/>
    <w:rsid w:val="00E45FC2"/>
    <w:rsid w:val="00E46387"/>
    <w:rsid w:val="00E463CD"/>
    <w:rsid w:val="00E46639"/>
    <w:rsid w:val="00E471A3"/>
    <w:rsid w:val="00E5087F"/>
    <w:rsid w:val="00E53997"/>
    <w:rsid w:val="00E559F4"/>
    <w:rsid w:val="00E55D27"/>
    <w:rsid w:val="00E56A02"/>
    <w:rsid w:val="00E6047B"/>
    <w:rsid w:val="00E70713"/>
    <w:rsid w:val="00E72A8D"/>
    <w:rsid w:val="00E75B14"/>
    <w:rsid w:val="00E81C57"/>
    <w:rsid w:val="00E825FA"/>
    <w:rsid w:val="00E84074"/>
    <w:rsid w:val="00E85E6F"/>
    <w:rsid w:val="00E90E2C"/>
    <w:rsid w:val="00E92A9D"/>
    <w:rsid w:val="00E93A1B"/>
    <w:rsid w:val="00E942E9"/>
    <w:rsid w:val="00E96F79"/>
    <w:rsid w:val="00EA1579"/>
    <w:rsid w:val="00EA38A8"/>
    <w:rsid w:val="00EA4186"/>
    <w:rsid w:val="00EA6ED7"/>
    <w:rsid w:val="00EB2E2D"/>
    <w:rsid w:val="00EC041F"/>
    <w:rsid w:val="00EC212A"/>
    <w:rsid w:val="00EC28FA"/>
    <w:rsid w:val="00EC392A"/>
    <w:rsid w:val="00ED08E6"/>
    <w:rsid w:val="00ED2181"/>
    <w:rsid w:val="00ED2EDF"/>
    <w:rsid w:val="00ED6E07"/>
    <w:rsid w:val="00ED70A0"/>
    <w:rsid w:val="00EE0E0B"/>
    <w:rsid w:val="00EE0FA1"/>
    <w:rsid w:val="00EF15F7"/>
    <w:rsid w:val="00EF19E5"/>
    <w:rsid w:val="00EF6089"/>
    <w:rsid w:val="00EF7691"/>
    <w:rsid w:val="00F002F2"/>
    <w:rsid w:val="00F00518"/>
    <w:rsid w:val="00F04B58"/>
    <w:rsid w:val="00F05DF3"/>
    <w:rsid w:val="00F06356"/>
    <w:rsid w:val="00F10AD1"/>
    <w:rsid w:val="00F11930"/>
    <w:rsid w:val="00F12D22"/>
    <w:rsid w:val="00F13FAF"/>
    <w:rsid w:val="00F1492D"/>
    <w:rsid w:val="00F15DB0"/>
    <w:rsid w:val="00F20580"/>
    <w:rsid w:val="00F212FF"/>
    <w:rsid w:val="00F23323"/>
    <w:rsid w:val="00F24262"/>
    <w:rsid w:val="00F265CB"/>
    <w:rsid w:val="00F269E5"/>
    <w:rsid w:val="00F275C6"/>
    <w:rsid w:val="00F35F63"/>
    <w:rsid w:val="00F371AE"/>
    <w:rsid w:val="00F371C6"/>
    <w:rsid w:val="00F375E3"/>
    <w:rsid w:val="00F3797E"/>
    <w:rsid w:val="00F43446"/>
    <w:rsid w:val="00F4443F"/>
    <w:rsid w:val="00F44A3C"/>
    <w:rsid w:val="00F45D93"/>
    <w:rsid w:val="00F462AF"/>
    <w:rsid w:val="00F46A23"/>
    <w:rsid w:val="00F474C5"/>
    <w:rsid w:val="00F50EE7"/>
    <w:rsid w:val="00F50F89"/>
    <w:rsid w:val="00F5122E"/>
    <w:rsid w:val="00F56FFF"/>
    <w:rsid w:val="00F57639"/>
    <w:rsid w:val="00F73123"/>
    <w:rsid w:val="00F73AF2"/>
    <w:rsid w:val="00F77251"/>
    <w:rsid w:val="00F80328"/>
    <w:rsid w:val="00F81CCA"/>
    <w:rsid w:val="00F84AA9"/>
    <w:rsid w:val="00F87D54"/>
    <w:rsid w:val="00F90724"/>
    <w:rsid w:val="00F92F44"/>
    <w:rsid w:val="00F937D0"/>
    <w:rsid w:val="00F949B7"/>
    <w:rsid w:val="00F95EE2"/>
    <w:rsid w:val="00FA3091"/>
    <w:rsid w:val="00FA4798"/>
    <w:rsid w:val="00FB22C7"/>
    <w:rsid w:val="00FB5FB2"/>
    <w:rsid w:val="00FB70BD"/>
    <w:rsid w:val="00FB7E88"/>
    <w:rsid w:val="00FC0059"/>
    <w:rsid w:val="00FC0B10"/>
    <w:rsid w:val="00FC2276"/>
    <w:rsid w:val="00FC3E14"/>
    <w:rsid w:val="00FC537D"/>
    <w:rsid w:val="00FD35AC"/>
    <w:rsid w:val="00FD51FD"/>
    <w:rsid w:val="00FD5B9D"/>
    <w:rsid w:val="00FE3AB8"/>
    <w:rsid w:val="00FE521D"/>
    <w:rsid w:val="00FF00B0"/>
    <w:rsid w:val="00FF2793"/>
    <w:rsid w:val="00FF403F"/>
    <w:rsid w:val="00FF5A38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9D41DD1-E5F5-4B40-BCD1-AEAB06A8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tabs>
        <w:tab w:val="left" w:pos="426"/>
      </w:tabs>
      <w:spacing w:line="480" w:lineRule="auto"/>
      <w:jc w:val="both"/>
      <w:outlineLvl w:val="1"/>
    </w:pPr>
    <w:rPr>
      <w:rFonts w:ascii="Times" w:hAnsi="Times"/>
      <w:b/>
      <w:bCs/>
      <w:sz w:val="24"/>
      <w:szCs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426"/>
      </w:tabs>
      <w:spacing w:line="480" w:lineRule="auto"/>
      <w:jc w:val="both"/>
      <w:outlineLvl w:val="2"/>
    </w:pPr>
    <w:rPr>
      <w:rFonts w:ascii="Times" w:hAnsi="Times"/>
      <w:b/>
      <w:bCs/>
      <w:sz w:val="28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lev">
    <w:name w:val="Strong"/>
    <w:uiPriority w:val="22"/>
    <w:qFormat/>
    <w:rPr>
      <w:b/>
      <w:bCs/>
    </w:rPr>
  </w:style>
  <w:style w:type="paragraph" w:customStyle="1" w:styleId="Style4">
    <w:name w:val="Style4"/>
    <w:basedOn w:val="Normal"/>
    <w:pPr>
      <w:jc w:val="both"/>
    </w:pPr>
    <w:rPr>
      <w:effect w:val="none"/>
    </w:rPr>
  </w:style>
  <w:style w:type="paragraph" w:customStyle="1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semiHidden/>
    <w:pPr>
      <w:tabs>
        <w:tab w:val="left" w:pos="567"/>
      </w:tabs>
      <w:spacing w:line="360" w:lineRule="auto"/>
      <w:jc w:val="both"/>
    </w:pPr>
    <w:rPr>
      <w:bCs/>
      <w:iCs/>
      <w:szCs w:val="22"/>
    </w:rPr>
  </w:style>
  <w:style w:type="character" w:styleId="Lienhypertexte">
    <w:name w:val="Hyperlink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link-external">
    <w:name w:val="link-external"/>
    <w:basedOn w:val="Policepardfaut"/>
  </w:style>
  <w:style w:type="character" w:customStyle="1" w:styleId="textenormal">
    <w:name w:val="textenormal"/>
    <w:basedOn w:val="Policepardfaut"/>
  </w:style>
  <w:style w:type="character" w:customStyle="1" w:styleId="surlignage">
    <w:name w:val="surlignage"/>
    <w:basedOn w:val="Policepardfaut"/>
  </w:style>
  <w:style w:type="character" w:styleId="Lienhypertextesuivivisit">
    <w:name w:val="FollowedHyperlink"/>
    <w:semiHidden/>
    <w:rPr>
      <w:color w:val="800080"/>
      <w:u w:val="single"/>
    </w:rPr>
  </w:style>
  <w:style w:type="character" w:customStyle="1" w:styleId="systranseg">
    <w:name w:val="systran_seg"/>
    <w:basedOn w:val="Policepardfaut"/>
  </w:style>
  <w:style w:type="character" w:customStyle="1" w:styleId="systrantokenword">
    <w:name w:val="systran_token_word"/>
    <w:basedOn w:val="Policepardfaut"/>
  </w:style>
  <w:style w:type="character" w:customStyle="1" w:styleId="systrantokenpunctuation">
    <w:name w:val="systran_token_punctuation"/>
    <w:basedOn w:val="Policepardfaut"/>
  </w:style>
  <w:style w:type="character" w:customStyle="1" w:styleId="st">
    <w:name w:val="st"/>
    <w:basedOn w:val="Policepardfaut"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Corpsdetexte2">
    <w:name w:val="Body Text 2"/>
    <w:basedOn w:val="Normal"/>
    <w:semiHidden/>
    <w:pPr>
      <w:spacing w:before="120" w:after="120" w:line="360" w:lineRule="auto"/>
      <w:jc w:val="both"/>
    </w:pPr>
    <w:rPr>
      <w:rFonts w:ascii="Times" w:hAnsi="Times"/>
      <w:sz w:val="24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spacing w:line="480" w:lineRule="auto"/>
    </w:pPr>
    <w:rPr>
      <w:rFonts w:ascii="Times" w:hAnsi="Times"/>
      <w:sz w:val="24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he Mix Semi Bold" w:hAnsi="The Mix Semi Bold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08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90860"/>
    <w:rPr>
      <w:rFonts w:ascii="Segoe UI" w:hAnsi="Segoe UI" w:cs="Segoe UI"/>
      <w:sz w:val="18"/>
      <w:szCs w:val="18"/>
    </w:rPr>
  </w:style>
  <w:style w:type="character" w:customStyle="1" w:styleId="systrantokennumeric">
    <w:name w:val="systran_token_numeric"/>
    <w:rsid w:val="003A3233"/>
  </w:style>
  <w:style w:type="character" w:customStyle="1" w:styleId="systranud">
    <w:name w:val="systran_ud"/>
    <w:rsid w:val="003A3233"/>
  </w:style>
  <w:style w:type="character" w:styleId="Marquedecommentaire">
    <w:name w:val="annotation reference"/>
    <w:uiPriority w:val="99"/>
    <w:semiHidden/>
    <w:unhideWhenUsed/>
    <w:rsid w:val="008562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623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623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623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56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ECA77-4F26-4804-8B88-D1D29BA9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BRAS Magali</dc:creator>
  <cp:keywords/>
  <dc:description/>
  <cp:lastModifiedBy>LE BRAS Magali</cp:lastModifiedBy>
  <cp:revision>2</cp:revision>
  <cp:lastPrinted>2019-01-09T11:08:00Z</cp:lastPrinted>
  <dcterms:created xsi:type="dcterms:W3CDTF">2020-01-22T08:50:00Z</dcterms:created>
  <dcterms:modified xsi:type="dcterms:W3CDTF">2020-01-22T08:50:00Z</dcterms:modified>
  <cp:category/>
  <cp:contentStatus/>
</cp:coreProperties>
</file>