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3F379" w14:textId="77777777" w:rsidR="00AE3E37" w:rsidRDefault="00AE3E37">
      <w:pPr>
        <w:pStyle w:val="BodyText"/>
        <w:rPr>
          <w:rFonts w:ascii="Arial"/>
          <w:sz w:val="20"/>
        </w:rPr>
      </w:pPr>
    </w:p>
    <w:p w14:paraId="3FC03DED"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D148630" w14:textId="77777777" w:rsidR="00AE3E37" w:rsidRDefault="00A9710C">
      <w:pPr>
        <w:pStyle w:val="Heading3"/>
        <w:spacing w:before="147"/>
        <w:jc w:val="both"/>
      </w:pPr>
      <w:r>
        <w:rPr>
          <w:color w:val="BF5A14"/>
        </w:rPr>
        <w:t>Abstract</w:t>
      </w:r>
      <w:r w:rsidR="00B04C79">
        <w:rPr>
          <w:color w:val="BF5A14"/>
        </w:rPr>
        <w:t xml:space="preserve"> </w:t>
      </w:r>
    </w:p>
    <w:p w14:paraId="276CB828" w14:textId="77777777" w:rsidR="00B04C79" w:rsidRDefault="00B04C79" w:rsidP="00B04C79">
      <w:pPr>
        <w:pStyle w:val="BodyText"/>
        <w:spacing w:before="90" w:line="280" w:lineRule="auto"/>
        <w:ind w:left="100"/>
        <w:jc w:val="both"/>
      </w:pPr>
      <w:r>
        <w:t>Background</w:t>
      </w:r>
    </w:p>
    <w:p w14:paraId="10E18C68" w14:textId="77777777" w:rsidR="00B04C79" w:rsidRDefault="00B04C79" w:rsidP="00B04C79">
      <w:pPr>
        <w:pStyle w:val="BodyText"/>
        <w:spacing w:before="90" w:line="280" w:lineRule="auto"/>
        <w:ind w:left="100"/>
        <w:jc w:val="both"/>
      </w:pPr>
      <w:r>
        <w:t>Health and Safety has become an international priority with major organization being carried out at various stages in process step-up and elsewhere. The challenge is how to organize Safety efforts that will produce the greatest yield in making health and Safety of employees Health and safety management activities can be considered in three different</w:t>
      </w:r>
    </w:p>
    <w:p w14:paraId="37D43C43" w14:textId="77777777" w:rsidR="00B04C79" w:rsidRDefault="00B04C79" w:rsidP="00B04C79">
      <w:pPr>
        <w:pStyle w:val="BodyText"/>
        <w:spacing w:before="90" w:line="280" w:lineRule="auto"/>
        <w:ind w:left="100"/>
        <w:jc w:val="both"/>
      </w:pPr>
      <w:r>
        <w:t>Stages:</w:t>
      </w:r>
    </w:p>
    <w:p w14:paraId="64189EF2" w14:textId="77777777" w:rsidR="00B04C79" w:rsidRDefault="00B04C79" w:rsidP="00B04C79">
      <w:pPr>
        <w:pStyle w:val="BodyText"/>
        <w:spacing w:before="90" w:line="280" w:lineRule="auto"/>
        <w:ind w:left="100"/>
        <w:jc w:val="both"/>
      </w:pPr>
      <w:r>
        <w:t xml:space="preserve">(1) Identification of the risks and hazards; </w:t>
      </w:r>
    </w:p>
    <w:p w14:paraId="1F968421" w14:textId="77777777" w:rsidR="00B04C79" w:rsidRDefault="00B04C79" w:rsidP="00B04C79">
      <w:pPr>
        <w:pStyle w:val="BodyText"/>
        <w:spacing w:before="90" w:line="280" w:lineRule="auto"/>
        <w:ind w:left="100"/>
        <w:jc w:val="both"/>
      </w:pPr>
      <w:r>
        <w:t>(2) Design, implementation, and evaluation of Health and safety practices</w:t>
      </w:r>
    </w:p>
    <w:p w14:paraId="6C57B423" w14:textId="77777777" w:rsidR="00B04C79" w:rsidRDefault="00B04C79" w:rsidP="00B04C79">
      <w:pPr>
        <w:pStyle w:val="BodyText"/>
        <w:spacing w:before="90" w:line="280" w:lineRule="auto"/>
        <w:ind w:left="100"/>
        <w:jc w:val="both"/>
      </w:pPr>
      <w:r>
        <w:t>(3) Maintaining vigilance to ensure that a safe environment continu</w:t>
      </w:r>
      <w:r w:rsidR="00DA66A4">
        <w:t>es and</w:t>
      </w:r>
      <w:r>
        <w:t xml:space="preserve"> safety cultures.</w:t>
      </w:r>
    </w:p>
    <w:p w14:paraId="7BA68DDC" w14:textId="77777777" w:rsidR="00DA66A4" w:rsidRDefault="00DA66A4" w:rsidP="00B04C79">
      <w:pPr>
        <w:pStyle w:val="BodyText"/>
        <w:spacing w:before="90" w:line="280" w:lineRule="auto"/>
        <w:ind w:left="100"/>
        <w:jc w:val="both"/>
      </w:pPr>
      <w:r>
        <w:t>(4) Weakness in risk assessment in relationship with identified root causes of incident.</w:t>
      </w:r>
    </w:p>
    <w:p w14:paraId="3F9D2789" w14:textId="77777777" w:rsidR="00B04C79" w:rsidRDefault="00B04C79" w:rsidP="00B04C79">
      <w:pPr>
        <w:pStyle w:val="BodyText"/>
        <w:spacing w:before="90" w:line="280" w:lineRule="auto"/>
        <w:ind w:left="100"/>
        <w:jc w:val="both"/>
      </w:pPr>
      <w:r>
        <w:t xml:space="preserve"> Aim</w:t>
      </w:r>
    </w:p>
    <w:p w14:paraId="0B027AEE" w14:textId="77777777" w:rsidR="00B04C79" w:rsidRDefault="00B04C79" w:rsidP="00B04C79">
      <w:pPr>
        <w:pStyle w:val="BodyText"/>
        <w:spacing w:before="90" w:line="280" w:lineRule="auto"/>
        <w:ind w:left="100"/>
        <w:jc w:val="both"/>
      </w:pPr>
      <w:r>
        <w:t>To investigate the relationship between the risk assessment/hazard identification and Implementation related with work outcomes safe environment or accident/near misses.</w:t>
      </w:r>
    </w:p>
    <w:p w14:paraId="7932ACDD" w14:textId="77777777" w:rsidR="00B04C79" w:rsidRDefault="00B04C79" w:rsidP="00B04C79">
      <w:pPr>
        <w:pStyle w:val="BodyText"/>
        <w:spacing w:before="90" w:line="280" w:lineRule="auto"/>
        <w:ind w:left="100"/>
        <w:jc w:val="both"/>
      </w:pPr>
      <w:r>
        <w:t>Method</w:t>
      </w:r>
    </w:p>
    <w:p w14:paraId="281E812A" w14:textId="77777777" w:rsidR="00B04C79" w:rsidRDefault="00B04C79" w:rsidP="00B04C79">
      <w:pPr>
        <w:pStyle w:val="BodyText"/>
        <w:spacing w:before="90" w:line="280" w:lineRule="auto"/>
        <w:ind w:left="100"/>
        <w:jc w:val="both"/>
      </w:pPr>
      <w:r>
        <w:t>An anonymous cross-sectional questionnaire was distributed during the audit of 115 organizations or by either e-mail or post to employee</w:t>
      </w:r>
      <w:r w:rsidR="00A7610A">
        <w:t xml:space="preserve">s within companies </w:t>
      </w:r>
      <w:r w:rsidR="005F0C0F">
        <w:t>about safety</w:t>
      </w:r>
      <w:r>
        <w:t>. Respondents defined their away of risk assessment and accident report and also preventive measures. A job-related risk and control scale and an aggregated measure of the number of errors/near misses witnessed.</w:t>
      </w:r>
    </w:p>
    <w:p w14:paraId="354DEADF" w14:textId="77777777" w:rsidR="00B04C79" w:rsidRDefault="00B04C79" w:rsidP="00B04C79">
      <w:pPr>
        <w:pStyle w:val="BodyText"/>
        <w:spacing w:before="90" w:line="280" w:lineRule="auto"/>
        <w:ind w:left="100"/>
        <w:jc w:val="both"/>
      </w:pPr>
      <w:r>
        <w:t>Result</w:t>
      </w:r>
    </w:p>
    <w:p w14:paraId="093832D9" w14:textId="77777777" w:rsidR="00B04C79" w:rsidRDefault="00B04C79" w:rsidP="00B04C79">
      <w:pPr>
        <w:pStyle w:val="BodyText"/>
        <w:spacing w:before="90" w:line="280" w:lineRule="auto"/>
        <w:ind w:left="100"/>
        <w:jc w:val="both"/>
      </w:pPr>
      <w:r>
        <w:t>A total of 115 companies completed the questionnaire, representing a response rate of 78%. Controlling for age, gender an</w:t>
      </w:r>
      <w:r w:rsidR="00A7610A">
        <w:t xml:space="preserve">d contract type, the </w:t>
      </w:r>
      <w:r>
        <w:t>Safety (as measured by the interview and questionnaire) were positively associated with job related safety measures and negatively associated with implementation procedures and ‘witnessed accident/near misses.</w:t>
      </w:r>
    </w:p>
    <w:p w14:paraId="4C036D66" w14:textId="77777777" w:rsidR="00B04C79" w:rsidRDefault="00B04C79" w:rsidP="00B04C79">
      <w:pPr>
        <w:pStyle w:val="BodyText"/>
        <w:spacing w:before="90" w:line="280" w:lineRule="auto"/>
        <w:ind w:left="100"/>
        <w:jc w:val="both"/>
      </w:pPr>
      <w:r>
        <w:t xml:space="preserve">Conclusions </w:t>
      </w:r>
    </w:p>
    <w:p w14:paraId="3A88AF3B" w14:textId="77777777" w:rsidR="00B04C79" w:rsidRDefault="00B04C79" w:rsidP="00B04C79">
      <w:pPr>
        <w:pStyle w:val="BodyText"/>
        <w:spacing w:before="90" w:line="280" w:lineRule="auto"/>
        <w:ind w:left="100"/>
        <w:jc w:val="both"/>
      </w:pPr>
      <w:r>
        <w:t>This study provides evidence to support the identified Health and safety risk approach in tackling workplace safety and relationship with incident investigation</w:t>
      </w:r>
    </w:p>
    <w:p w14:paraId="28B747B9" w14:textId="77777777" w:rsidR="00B04C79" w:rsidRDefault="00B04C79" w:rsidP="00B04C79">
      <w:pPr>
        <w:pStyle w:val="BodyText"/>
        <w:spacing w:before="90" w:line="280" w:lineRule="auto"/>
        <w:ind w:left="100"/>
        <w:jc w:val="both"/>
      </w:pPr>
      <w:r>
        <w:t>Key words</w:t>
      </w:r>
    </w:p>
    <w:p w14:paraId="1A473D28" w14:textId="77777777" w:rsidR="00AE3E37" w:rsidRDefault="00B04C79" w:rsidP="00B04C79">
      <w:pPr>
        <w:pStyle w:val="BodyText"/>
        <w:spacing w:before="90" w:line="280" w:lineRule="auto"/>
        <w:ind w:left="100"/>
        <w:jc w:val="both"/>
      </w:pPr>
      <w:r>
        <w:t>Health and Safety related interviews and HSE Audits</w:t>
      </w:r>
      <w:r w:rsidR="00A9710C">
        <w:t>.</w:t>
      </w:r>
    </w:p>
    <w:p w14:paraId="3A01DCCE" w14:textId="77777777" w:rsidR="00AE3E37" w:rsidRDefault="00A9710C">
      <w:pPr>
        <w:pStyle w:val="Heading3"/>
        <w:spacing w:before="74"/>
      </w:pPr>
      <w:r>
        <w:rPr>
          <w:b w:val="0"/>
        </w:rPr>
        <w:br w:type="column"/>
      </w:r>
      <w:r>
        <w:rPr>
          <w:color w:val="BF5A14"/>
        </w:rPr>
        <w:t>Image</w:t>
      </w:r>
    </w:p>
    <w:p w14:paraId="7480AA4B" w14:textId="77777777" w:rsidR="00AE3E37" w:rsidRDefault="00AE3E37">
      <w:pPr>
        <w:pStyle w:val="BodyText"/>
        <w:spacing w:before="2"/>
        <w:rPr>
          <w:rFonts w:ascii="Arial"/>
          <w:b/>
          <w:sz w:val="16"/>
        </w:rPr>
      </w:pPr>
    </w:p>
    <w:p w14:paraId="0711E8D3" w14:textId="77777777" w:rsidR="005973B9" w:rsidRDefault="005973B9" w:rsidP="005973B9">
      <w:pPr>
        <w:spacing w:line="204" w:lineRule="exact"/>
        <w:rPr>
          <w:rFonts w:ascii="Arial"/>
          <w:b/>
          <w:color w:val="BF5A14"/>
          <w:sz w:val="20"/>
        </w:rPr>
      </w:pPr>
      <w:r>
        <w:rPr>
          <w:rFonts w:ascii="Arial"/>
          <w:b/>
          <w:color w:val="BF5A14"/>
          <w:sz w:val="20"/>
        </w:rPr>
        <w:br/>
        <w:t>Recent Publications (minimum 5)</w:t>
      </w:r>
      <w:r w:rsidR="001872E1">
        <w:rPr>
          <w:rFonts w:ascii="Arial"/>
          <w:b/>
          <w:color w:val="BF5A14"/>
          <w:sz w:val="20"/>
        </w:rPr>
        <w:t xml:space="preserve"> (If not leave as blank)</w:t>
      </w:r>
    </w:p>
    <w:p w14:paraId="551D9794" w14:textId="77777777" w:rsidR="00D73F7E" w:rsidRDefault="00D73F7E" w:rsidP="00D73F7E">
      <w:pPr>
        <w:pStyle w:val="NormalWeb"/>
      </w:pPr>
      <w:r w:rsidRPr="00D73F7E">
        <w:rPr>
          <w:rFonts w:ascii="Tw Cen MT" w:eastAsia="Tw Cen MT" w:hAnsi="Tw Cen MT" w:cs="Tw Cen MT"/>
          <w:sz w:val="18"/>
          <w:szCs w:val="18"/>
        </w:rPr>
        <w:t>Research Paper on Process Safety Management in ‘62nd Canadian Chemical Engineering Conference in Vancouver, British Columbia, October 14-17, 2012</w:t>
      </w:r>
      <w:r>
        <w:t xml:space="preserve"> </w:t>
      </w:r>
    </w:p>
    <w:p w14:paraId="6B4CFA0E" w14:textId="77777777" w:rsidR="00D73F7E" w:rsidRDefault="00D73F7E" w:rsidP="005973B9">
      <w:pPr>
        <w:spacing w:line="204" w:lineRule="exact"/>
        <w:rPr>
          <w:rFonts w:ascii="Arial"/>
          <w:b/>
          <w:sz w:val="20"/>
        </w:rPr>
      </w:pPr>
    </w:p>
    <w:p w14:paraId="0321DD81" w14:textId="77777777" w:rsidR="00AE3E37" w:rsidRPr="008756E6" w:rsidRDefault="00AE3E37" w:rsidP="008756E6">
      <w:pPr>
        <w:tabs>
          <w:tab w:val="left" w:pos="384"/>
        </w:tabs>
        <w:ind w:right="117"/>
      </w:pPr>
    </w:p>
    <w:p w14:paraId="453B5F6D"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1C8AFF8" w14:textId="77777777" w:rsidR="00AE3E37" w:rsidRDefault="00AE3E37">
      <w:pPr>
        <w:pStyle w:val="BodyText"/>
        <w:rPr>
          <w:rFonts w:ascii="Calibri"/>
          <w:sz w:val="20"/>
        </w:rPr>
      </w:pPr>
    </w:p>
    <w:p w14:paraId="5B137FA1"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0BD0ED0" wp14:editId="1FEE306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13EE48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61428B8" w14:textId="77777777" w:rsidR="00E072F3" w:rsidRDefault="008756E6" w:rsidP="00404E5B">
      <w:pPr>
        <w:spacing w:before="92"/>
        <w:ind w:right="4234"/>
        <w:rPr>
          <w:noProof/>
        </w:rPr>
      </w:pPr>
      <w:r>
        <w:rPr>
          <w:noProof/>
        </w:rPr>
        <w:t xml:space="preserve">              </w:t>
      </w:r>
      <w:r w:rsidR="000173F2" w:rsidRPr="000173F2">
        <w:rPr>
          <w:noProof/>
        </w:rPr>
        <w:drawing>
          <wp:anchor distT="0" distB="0" distL="114300" distR="114300" simplePos="0" relativeHeight="251658240" behindDoc="1" locked="0" layoutInCell="1" allowOverlap="1" wp14:anchorId="0FC2EBF5" wp14:editId="43E2CD00">
            <wp:simplePos x="0" y="0"/>
            <wp:positionH relativeFrom="column">
              <wp:posOffset>539750</wp:posOffset>
            </wp:positionH>
            <wp:positionV relativeFrom="paragraph">
              <wp:posOffset>62230</wp:posOffset>
            </wp:positionV>
            <wp:extent cx="551815" cy="622300"/>
            <wp:effectExtent l="0" t="0" r="635" b="6350"/>
            <wp:wrapNone/>
            <wp:docPr id="2" name="Picture 2" descr="C:\Users\ali.adnan\Desktop\my pic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i.adnan\Desktop\my pic 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181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6ADD88" w14:textId="77777777" w:rsidR="000173F2" w:rsidRDefault="00E072F3" w:rsidP="00404E5B">
      <w:pPr>
        <w:spacing w:before="92"/>
        <w:ind w:right="4234"/>
        <w:rPr>
          <w:rFonts w:ascii="Arial"/>
          <w:color w:val="BF5A14"/>
        </w:rPr>
      </w:pPr>
      <w:r>
        <w:rPr>
          <w:rFonts w:ascii="Arial"/>
          <w:color w:val="BF5A14"/>
        </w:rPr>
        <w:t xml:space="preserve">   </w:t>
      </w:r>
    </w:p>
    <w:p w14:paraId="04C17736" w14:textId="77777777" w:rsidR="000173F2" w:rsidRDefault="000173F2" w:rsidP="00404E5B">
      <w:pPr>
        <w:spacing w:before="92"/>
        <w:ind w:right="4234"/>
        <w:rPr>
          <w:rFonts w:ascii="Arial"/>
          <w:color w:val="BF5A14"/>
        </w:rPr>
      </w:pPr>
    </w:p>
    <w:p w14:paraId="0D070D11" w14:textId="77777777" w:rsidR="00AE3E37" w:rsidRDefault="00E072F3" w:rsidP="00404E5B">
      <w:pPr>
        <w:spacing w:before="92"/>
        <w:ind w:right="4234"/>
        <w:rPr>
          <w:rFonts w:ascii="Arial"/>
        </w:rPr>
      </w:pPr>
      <w:r>
        <w:rPr>
          <w:rFonts w:ascii="Arial"/>
          <w:color w:val="BF5A14"/>
        </w:rPr>
        <w:t xml:space="preserve"> </w:t>
      </w:r>
      <w:r w:rsidR="00A9710C">
        <w:rPr>
          <w:rFonts w:ascii="Arial"/>
          <w:color w:val="BF5A14"/>
        </w:rPr>
        <w:t>Biography</w:t>
      </w:r>
      <w:r w:rsidR="00404E5B">
        <w:rPr>
          <w:rFonts w:ascii="Arial"/>
          <w:color w:val="BF5A14"/>
        </w:rPr>
        <w:t xml:space="preserve"> (150 word limit)</w:t>
      </w:r>
    </w:p>
    <w:p w14:paraId="628CEC5D" w14:textId="77777777" w:rsidR="002F1FFE" w:rsidRPr="004B60DC" w:rsidRDefault="00B04C79" w:rsidP="004B60DC">
      <w:pPr>
        <w:spacing w:before="41" w:line="154" w:lineRule="exact"/>
        <w:ind w:left="213" w:right="231"/>
        <w:jc w:val="both"/>
        <w:rPr>
          <w:sz w:val="18"/>
          <w:szCs w:val="18"/>
        </w:rPr>
      </w:pPr>
      <w:r w:rsidRPr="004B60DC">
        <w:rPr>
          <w:sz w:val="18"/>
          <w:szCs w:val="18"/>
        </w:rPr>
        <w:t xml:space="preserve">I am Shaukat Ali Adnan, </w:t>
      </w:r>
      <w:r w:rsidR="00BB0BED" w:rsidRPr="004B60DC">
        <w:rPr>
          <w:sz w:val="18"/>
          <w:szCs w:val="18"/>
        </w:rPr>
        <w:t>An Industrial engineering background with number of international certification like NEBOSH Diploma &amp; IGC, ISO certified Auditor, Work experience in Pakistan, Saudi Arab and UAE</w:t>
      </w:r>
      <w:r w:rsidR="004B60DC" w:rsidRPr="004B60DC">
        <w:rPr>
          <w:sz w:val="18"/>
          <w:szCs w:val="18"/>
        </w:rPr>
        <w:t xml:space="preserve"> and I</w:t>
      </w:r>
      <w:r w:rsidR="00BB0BED" w:rsidRPr="004B60DC">
        <w:rPr>
          <w:sz w:val="18"/>
          <w:szCs w:val="18"/>
        </w:rPr>
        <w:t xml:space="preserve"> have </w:t>
      </w:r>
      <w:r w:rsidR="004B60DC" w:rsidRPr="004B60DC">
        <w:rPr>
          <w:sz w:val="18"/>
          <w:szCs w:val="18"/>
        </w:rPr>
        <w:t>an</w:t>
      </w:r>
      <w:r w:rsidR="00BB0BED" w:rsidRPr="004B60DC">
        <w:rPr>
          <w:sz w:val="18"/>
          <w:szCs w:val="18"/>
        </w:rPr>
        <w:t xml:space="preserve"> experience of QHSE </w:t>
      </w:r>
      <w:r w:rsidR="004B60DC" w:rsidRPr="004B60DC">
        <w:rPr>
          <w:sz w:val="18"/>
          <w:szCs w:val="18"/>
        </w:rPr>
        <w:t xml:space="preserve">auditing more 200 companies from Bureau VERITAS platform. Worked in Pharmaceutical, paint and construction companies </w:t>
      </w:r>
      <w:r w:rsidR="004B60DC">
        <w:rPr>
          <w:sz w:val="18"/>
          <w:szCs w:val="18"/>
        </w:rPr>
        <w:t>as HSE Manager &amp; Engineer</w:t>
      </w:r>
    </w:p>
    <w:p w14:paraId="5354858C" w14:textId="77777777" w:rsidR="002F1FFE" w:rsidRDefault="002F1FFE" w:rsidP="002F1FFE">
      <w:pPr>
        <w:spacing w:before="62"/>
        <w:ind w:left="4217" w:right="4235"/>
        <w:jc w:val="both"/>
        <w:rPr>
          <w:rFonts w:ascii="Arial"/>
          <w:sz w:val="14"/>
        </w:rPr>
      </w:pPr>
    </w:p>
    <w:p w14:paraId="6C943CEC" w14:textId="77777777" w:rsidR="00AE3E37" w:rsidRPr="002F1FFE" w:rsidRDefault="00E026C8" w:rsidP="002F1FFE">
      <w:pPr>
        <w:spacing w:before="62"/>
        <w:ind w:right="4235"/>
        <w:jc w:val="both"/>
      </w:pPr>
      <w:r>
        <w:rPr>
          <w:rFonts w:ascii="Arial"/>
          <w:sz w:val="14"/>
        </w:rPr>
        <w:t>E</w:t>
      </w:r>
      <w:r w:rsidR="002F1FFE">
        <w:rPr>
          <w:rFonts w:ascii="Arial"/>
          <w:sz w:val="14"/>
        </w:rPr>
        <w:t>mail</w:t>
      </w:r>
      <w:r w:rsidR="002F1FFE" w:rsidRPr="004B60DC">
        <w:rPr>
          <w:rFonts w:ascii="Arial"/>
          <w:sz w:val="14"/>
        </w:rPr>
        <w:t>:</w:t>
      </w:r>
      <w:hyperlink r:id="rId10" w:history="1">
        <w:r w:rsidR="004B60DC" w:rsidRPr="004B60DC">
          <w:rPr>
            <w:rStyle w:val="Hyperlink"/>
            <w:u w:val="none"/>
          </w:rPr>
          <w:t xml:space="preserve"> adnan_khan83@hotmail.com</w:t>
        </w:r>
      </w:hyperlink>
    </w:p>
    <w:p w14:paraId="0DF22D9D" w14:textId="77777777" w:rsidR="00A92A92" w:rsidRDefault="00A92A92" w:rsidP="002F1FFE">
      <w:pPr>
        <w:spacing w:before="62"/>
        <w:ind w:right="4235"/>
        <w:jc w:val="both"/>
        <w:rPr>
          <w:rFonts w:ascii="Arial"/>
          <w:sz w:val="14"/>
        </w:rPr>
      </w:pPr>
      <w:r>
        <w:rPr>
          <w:rFonts w:ascii="Arial"/>
          <w:sz w:val="14"/>
        </w:rPr>
        <w:t xml:space="preserve">Date Of Birth: </w:t>
      </w:r>
      <w:r w:rsidR="004B60DC">
        <w:rPr>
          <w:rFonts w:ascii="Arial"/>
          <w:sz w:val="14"/>
        </w:rPr>
        <w:t>17 Feb 1982</w:t>
      </w:r>
    </w:p>
    <w:p w14:paraId="1ECC8786" w14:textId="77777777" w:rsidR="00A92A92" w:rsidRDefault="002F1FFE" w:rsidP="002F1FFE">
      <w:pPr>
        <w:spacing w:before="62"/>
        <w:ind w:right="4235"/>
        <w:jc w:val="both"/>
        <w:rPr>
          <w:rFonts w:ascii="Arial"/>
          <w:sz w:val="14"/>
        </w:rPr>
      </w:pPr>
      <w:r w:rsidRPr="002F1FFE">
        <w:rPr>
          <w:rFonts w:ascii="Arial"/>
          <w:sz w:val="14"/>
        </w:rPr>
        <w:t>Contact no</w:t>
      </w:r>
      <w:r w:rsidR="004B60DC" w:rsidRPr="002F1FFE">
        <w:rPr>
          <w:rFonts w:ascii="Arial"/>
          <w:sz w:val="14"/>
        </w:rPr>
        <w:t>:</w:t>
      </w:r>
      <w:r w:rsidR="004B60DC">
        <w:rPr>
          <w:rFonts w:ascii="Arial"/>
          <w:sz w:val="14"/>
        </w:rPr>
        <w:t xml:space="preserve"> 00923337800816</w:t>
      </w:r>
    </w:p>
    <w:p w14:paraId="2777EEF5" w14:textId="77777777" w:rsidR="002F1FFE" w:rsidRPr="002F1FFE" w:rsidRDefault="002F1FFE" w:rsidP="002F1FFE">
      <w:pPr>
        <w:spacing w:before="62"/>
        <w:ind w:right="4235"/>
        <w:jc w:val="both"/>
        <w:rPr>
          <w:rFonts w:ascii="Arial"/>
          <w:sz w:val="14"/>
        </w:rPr>
      </w:pPr>
      <w:r w:rsidRPr="002F1FFE">
        <w:rPr>
          <w:rFonts w:ascii="Arial"/>
          <w:sz w:val="14"/>
        </w:rPr>
        <w:lastRenderedPageBreak/>
        <w:t>LinkedIn</w:t>
      </w:r>
      <w:r>
        <w:rPr>
          <w:rFonts w:ascii="Arial"/>
          <w:sz w:val="14"/>
        </w:rPr>
        <w:t xml:space="preserve"> account: </w:t>
      </w:r>
      <w:r w:rsidR="004B60DC">
        <w:rPr>
          <w:rFonts w:ascii="Arial"/>
          <w:sz w:val="14"/>
        </w:rPr>
        <w:t>Shaukat Adnan</w:t>
      </w:r>
    </w:p>
    <w:p w14:paraId="3F16E739" w14:textId="77777777" w:rsidR="002F1FFE" w:rsidRPr="002F1FFE" w:rsidRDefault="002F1FFE" w:rsidP="002F1FFE">
      <w:pPr>
        <w:spacing w:before="62"/>
        <w:ind w:right="4235"/>
        <w:jc w:val="both"/>
        <w:rPr>
          <w:rFonts w:ascii="Arial"/>
          <w:sz w:val="14"/>
        </w:rPr>
      </w:pPr>
      <w:r>
        <w:rPr>
          <w:rFonts w:ascii="Arial"/>
          <w:sz w:val="14"/>
        </w:rPr>
        <w:t>Category: Oral (or)</w:t>
      </w:r>
      <w:r w:rsidRPr="002F1FFE">
        <w:rPr>
          <w:rFonts w:ascii="Arial"/>
          <w:sz w:val="14"/>
        </w:rPr>
        <w:t xml:space="preserve"> Poster</w:t>
      </w:r>
      <w:r w:rsidR="004B60DC">
        <w:rPr>
          <w:rFonts w:ascii="Arial"/>
          <w:sz w:val="14"/>
        </w:rPr>
        <w:t>. Oral</w:t>
      </w:r>
    </w:p>
    <w:p w14:paraId="6CB154B7" w14:textId="77777777" w:rsidR="002F1FFE" w:rsidRDefault="002F1FFE" w:rsidP="002F1FFE">
      <w:pPr>
        <w:spacing w:before="62"/>
        <w:ind w:left="4217" w:right="4235"/>
        <w:jc w:val="both"/>
        <w:rPr>
          <w:rStyle w:val="Hyperlink"/>
          <w:rFonts w:ascii="Arial"/>
          <w:sz w:val="14"/>
        </w:rPr>
      </w:pPr>
    </w:p>
    <w:p w14:paraId="6A0BD69B" w14:textId="77777777" w:rsidR="00AE3E37" w:rsidRDefault="00292ED9" w:rsidP="002F1FFE">
      <w:pPr>
        <w:pStyle w:val="BodyText"/>
        <w:spacing w:before="2"/>
        <w:jc w:val="both"/>
        <w:rPr>
          <w:rFonts w:ascii="Arial"/>
          <w:sz w:val="19"/>
        </w:rPr>
      </w:pPr>
      <w:r>
        <w:rPr>
          <w:noProof/>
        </w:rPr>
        <mc:AlternateContent>
          <mc:Choice Requires="wps">
            <w:drawing>
              <wp:anchor distT="0" distB="0" distL="0" distR="0" simplePos="0" relativeHeight="1072" behindDoc="0" locked="0" layoutInCell="1" allowOverlap="1" wp14:anchorId="6EDF5F46" wp14:editId="0A56FE5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85C15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6334E853" w14:textId="77777777" w:rsidR="00AE3E37" w:rsidRDefault="00AE3E37" w:rsidP="002F1FFE">
      <w:pPr>
        <w:pStyle w:val="BodyText"/>
        <w:jc w:val="both"/>
        <w:rPr>
          <w:rFonts w:ascii="Arial"/>
          <w:sz w:val="20"/>
        </w:rPr>
      </w:pPr>
    </w:p>
    <w:p w14:paraId="7FC1A731" w14:textId="77777777" w:rsidR="00AE3E37" w:rsidRPr="00B21A57" w:rsidRDefault="00A9710C" w:rsidP="002F1FFE">
      <w:pPr>
        <w:spacing w:before="39"/>
        <w:jc w:val="both"/>
        <w:rPr>
          <w:rFonts w:ascii="Minion Pro"/>
          <w:b/>
          <w:sz w:val="20"/>
        </w:rPr>
      </w:pPr>
      <w:r w:rsidRPr="00B21A57">
        <w:rPr>
          <w:rFonts w:ascii="Minion Pro"/>
          <w:b/>
          <w:sz w:val="20"/>
        </w:rPr>
        <w:t>Notes/Comments:</w:t>
      </w:r>
    </w:p>
    <w:p w14:paraId="43380A59"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7F1C26F" w14:textId="77777777" w:rsidR="00AE3E37" w:rsidRDefault="004B60DC">
      <w:pPr>
        <w:pStyle w:val="BodyText"/>
        <w:spacing w:before="3"/>
        <w:rPr>
          <w:rFonts w:ascii="Minion Pro"/>
          <w:sz w:val="26"/>
        </w:rPr>
      </w:pPr>
      <w:r>
        <w:rPr>
          <w:rFonts w:ascii="Minion Pro"/>
          <w:sz w:val="26"/>
        </w:rPr>
        <w:t xml:space="preserve">My studies mostly comprise of the relationship between the identified risk and root causes of incident, if risk already identified </w:t>
      </w:r>
      <w:r w:rsidR="000173F2">
        <w:rPr>
          <w:rFonts w:ascii="Minion Pro"/>
          <w:sz w:val="26"/>
        </w:rPr>
        <w:t>than controls</w:t>
      </w:r>
      <w:r>
        <w:rPr>
          <w:rFonts w:ascii="Minion Pro"/>
          <w:sz w:val="26"/>
        </w:rPr>
        <w:t xml:space="preserve"> </w:t>
      </w:r>
      <w:r w:rsidR="000173F2">
        <w:rPr>
          <w:rFonts w:ascii="Minion Pro"/>
          <w:sz w:val="26"/>
        </w:rPr>
        <w:t xml:space="preserve">was </w:t>
      </w:r>
      <w:r>
        <w:rPr>
          <w:rFonts w:ascii="Minion Pro"/>
          <w:sz w:val="26"/>
        </w:rPr>
        <w:t xml:space="preserve">not established or </w:t>
      </w:r>
      <w:r w:rsidR="000173F2">
        <w:rPr>
          <w:rFonts w:ascii="Minion Pro"/>
          <w:sz w:val="26"/>
        </w:rPr>
        <w:t>implemented. If risk not identified with respect to root cause than factor/reasoning for not identification.</w:t>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8B64DA" w14:textId="77777777" w:rsidR="007D1B37" w:rsidRDefault="007D1B37">
      <w:r>
        <w:separator/>
      </w:r>
    </w:p>
  </w:endnote>
  <w:endnote w:type="continuationSeparator" w:id="0">
    <w:p w14:paraId="38340721" w14:textId="77777777" w:rsidR="007D1B37" w:rsidRDefault="007D1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4AFA6"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5679E8A" wp14:editId="0339ECA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3E68A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941410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679E8A"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CAkC5P6QEAALYDAAAOAAAAAAAAAAAAAAAAAC4CAABkcnMvZTJvRG9j&#10;LnhtbFBLAQItABQABgAIAAAAIQBmCxCF4QAAAAwBAAAPAAAAAAAAAAAAAAAAAEMEAABkcnMvZG93&#10;bnJldi54bWxQSwUGAAAAAAQABADzAAAAUQUAAAAA&#10;" filled="f" stroked="f">
              <v:textbox inset="0,0,0,0">
                <w:txbxContent>
                  <w:p w14:paraId="043E68A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941410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0377D75" wp14:editId="4BD4C85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EE99F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0946E1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377D75"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54EE99F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0946E1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D16DCD1" wp14:editId="312219A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997F9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8BF87A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16DCD1"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01997F9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8BF87A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C6D0C0" w14:textId="77777777" w:rsidR="007D1B37" w:rsidRDefault="007D1B37">
      <w:r>
        <w:separator/>
      </w:r>
    </w:p>
  </w:footnote>
  <w:footnote w:type="continuationSeparator" w:id="0">
    <w:p w14:paraId="685CC4CE" w14:textId="77777777" w:rsidR="007D1B37" w:rsidRDefault="007D1B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853F2" w14:textId="77777777" w:rsidR="00AE3E37" w:rsidRDefault="00B04C79" w:rsidP="00B04C79">
    <w:pPr>
      <w:pStyle w:val="BodyText"/>
      <w:rPr>
        <w:rFonts w:ascii="Arial" w:hAnsi="Arial" w:cs="Arial"/>
        <w:sz w:val="32"/>
        <w:szCs w:val="32"/>
      </w:rPr>
    </w:pPr>
    <w:r w:rsidRPr="00B04C79">
      <w:rPr>
        <w:rFonts w:ascii="Arial" w:hAnsi="Arial" w:cs="Arial"/>
        <w:sz w:val="32"/>
        <w:szCs w:val="32"/>
      </w:rPr>
      <w:t>Relationship between Hazards identification and Incident Investigation</w:t>
    </w:r>
  </w:p>
  <w:p w14:paraId="19F94C40" w14:textId="77777777" w:rsidR="00B04C79" w:rsidRDefault="00B04C79" w:rsidP="00B04C79">
    <w:pPr>
      <w:pStyle w:val="BodyText"/>
      <w:spacing w:before="73" w:line="198" w:lineRule="exact"/>
      <w:ind w:left="100" w:right="5987"/>
      <w:rPr>
        <w:rFonts w:ascii="Arial"/>
      </w:rPr>
    </w:pPr>
    <w:r>
      <w:rPr>
        <w:rFonts w:ascii="Arial"/>
      </w:rPr>
      <w:t xml:space="preserve">EHS Manager: Merck Pvt Limited </w:t>
    </w:r>
  </w:p>
  <w:p w14:paraId="0BEEE4DB" w14:textId="77777777" w:rsidR="00B04C79" w:rsidRPr="00B04C79" w:rsidRDefault="00B04C79" w:rsidP="00B04C79">
    <w:pPr>
      <w:pStyle w:val="BodyText"/>
      <w:rPr>
        <w:rFonts w:ascii="Arial" w:hAnsi="Arial" w:cs="Arial"/>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73F2"/>
    <w:rsid w:val="000B2DF0"/>
    <w:rsid w:val="000D51F3"/>
    <w:rsid w:val="000E2911"/>
    <w:rsid w:val="00123285"/>
    <w:rsid w:val="001263DF"/>
    <w:rsid w:val="001872E1"/>
    <w:rsid w:val="00263E53"/>
    <w:rsid w:val="00292ED9"/>
    <w:rsid w:val="002F1FFE"/>
    <w:rsid w:val="00404E5B"/>
    <w:rsid w:val="00414F7B"/>
    <w:rsid w:val="004355DC"/>
    <w:rsid w:val="004749B4"/>
    <w:rsid w:val="00494130"/>
    <w:rsid w:val="004B60DC"/>
    <w:rsid w:val="004F3523"/>
    <w:rsid w:val="00573FEF"/>
    <w:rsid w:val="005973B9"/>
    <w:rsid w:val="005A0BEC"/>
    <w:rsid w:val="005B3A56"/>
    <w:rsid w:val="005F0C0F"/>
    <w:rsid w:val="006060CE"/>
    <w:rsid w:val="0063497F"/>
    <w:rsid w:val="00751865"/>
    <w:rsid w:val="007D1B37"/>
    <w:rsid w:val="00873DF0"/>
    <w:rsid w:val="008756E6"/>
    <w:rsid w:val="009B2D44"/>
    <w:rsid w:val="009B6EA1"/>
    <w:rsid w:val="00A07E82"/>
    <w:rsid w:val="00A33ADC"/>
    <w:rsid w:val="00A66523"/>
    <w:rsid w:val="00A7610A"/>
    <w:rsid w:val="00A92A92"/>
    <w:rsid w:val="00A9710C"/>
    <w:rsid w:val="00AA6CDD"/>
    <w:rsid w:val="00AE3E37"/>
    <w:rsid w:val="00AF6F88"/>
    <w:rsid w:val="00B04C79"/>
    <w:rsid w:val="00B21A57"/>
    <w:rsid w:val="00BB0BED"/>
    <w:rsid w:val="00BE257E"/>
    <w:rsid w:val="00C33602"/>
    <w:rsid w:val="00CD6F55"/>
    <w:rsid w:val="00D73F7E"/>
    <w:rsid w:val="00DA66A4"/>
    <w:rsid w:val="00DE3104"/>
    <w:rsid w:val="00E026C8"/>
    <w:rsid w:val="00E072F3"/>
    <w:rsid w:val="00E64519"/>
    <w:rsid w:val="00E67A0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57C5BB"/>
  <w15:docId w15:val="{08FB5F67-1B8E-4A78-AAAF-99041B2DF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mphasis">
    <w:name w:val="Emphasis"/>
    <w:basedOn w:val="DefaultParagraphFont"/>
    <w:uiPriority w:val="20"/>
    <w:qFormat/>
    <w:rsid w:val="00BB0BED"/>
    <w:rPr>
      <w:i/>
      <w:iCs/>
    </w:rPr>
  </w:style>
  <w:style w:type="paragraph" w:styleId="NormalWeb">
    <w:name w:val="Normal (Web)"/>
    <w:basedOn w:val="Normal"/>
    <w:uiPriority w:val="99"/>
    <w:semiHidden/>
    <w:unhideWhenUsed/>
    <w:rsid w:val="00D73F7E"/>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7491861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20adnan_khan83@hot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446</Words>
  <Characters>2543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Ali Adnan - Technical Ops.</cp:lastModifiedBy>
  <cp:revision>2</cp:revision>
  <dcterms:created xsi:type="dcterms:W3CDTF">2021-12-08T07:10:00Z</dcterms:created>
  <dcterms:modified xsi:type="dcterms:W3CDTF">2021-12-08T07:10:00Z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