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3A58" w:rsidRDefault="005B3A58" w:rsidP="005B3A58">
      <w:pPr>
        <w:pStyle w:val="Heading1"/>
        <w:spacing w:before="170"/>
        <w:ind w:left="0"/>
        <w:rPr>
          <w:color w:val="337AB7"/>
        </w:rPr>
      </w:pPr>
      <w:r>
        <w:rPr>
          <w:color w:val="337AB7"/>
        </w:rPr>
        <w:t xml:space="preserve">Melons: A </w:t>
      </w:r>
      <w:r w:rsidR="00C1678D">
        <w:rPr>
          <w:color w:val="337AB7"/>
        </w:rPr>
        <w:t xml:space="preserve">power house of health promoting bio actives </w:t>
      </w:r>
    </w:p>
    <w:p w:rsidR="005B3A58" w:rsidRPr="005B3A58" w:rsidRDefault="005B3A58" w:rsidP="005B3A58">
      <w:pPr>
        <w:pStyle w:val="Heading1"/>
        <w:spacing w:before="170"/>
        <w:ind w:left="0"/>
        <w:rPr>
          <w:rFonts w:ascii="Arial"/>
          <w:sz w:val="18"/>
          <w:szCs w:val="18"/>
        </w:rPr>
        <w:sectPr w:rsidR="005B3A58" w:rsidRPr="005B3A58" w:rsidSect="007A4910">
          <w:headerReference w:type="default" r:id="rId5"/>
          <w:footerReference w:type="default" r:id="rId6"/>
          <w:pgSz w:w="11910" w:h="16840"/>
          <w:pgMar w:top="567" w:right="600" w:bottom="840" w:left="620" w:header="541" w:footer="642" w:gutter="0"/>
          <w:cols w:space="720"/>
        </w:sectPr>
      </w:pPr>
      <w:r w:rsidRPr="005B3A58">
        <w:rPr>
          <w:rFonts w:ascii="Arial"/>
          <w:sz w:val="18"/>
          <w:szCs w:val="18"/>
        </w:rPr>
        <w:t>Soumya V. Menon</w:t>
      </w:r>
      <w:r>
        <w:rPr>
          <w:rFonts w:ascii="Arial"/>
          <w:sz w:val="18"/>
          <w:szCs w:val="18"/>
        </w:rPr>
        <w:t xml:space="preserve">, Department of Chemistry &amp; Biochemistry, School of Sciences, Jain University, </w:t>
      </w:r>
      <w:r w:rsidR="00590ED4">
        <w:rPr>
          <w:rFonts w:ascii="Arial"/>
          <w:sz w:val="18"/>
          <w:szCs w:val="18"/>
        </w:rPr>
        <w:t xml:space="preserve">Bangalore, </w:t>
      </w:r>
      <w:r>
        <w:rPr>
          <w:rFonts w:ascii="Arial"/>
          <w:sz w:val="18"/>
          <w:szCs w:val="18"/>
        </w:rPr>
        <w:t xml:space="preserve">Karnataka, INDIA </w:t>
      </w:r>
    </w:p>
    <w:p w:rsidR="005B3A58" w:rsidRDefault="005B3A58" w:rsidP="005B3A58">
      <w:pPr>
        <w:pStyle w:val="Heading3"/>
        <w:spacing w:before="147"/>
        <w:jc w:val="both"/>
      </w:pPr>
      <w:r>
        <w:rPr>
          <w:color w:val="BF5A14"/>
        </w:rPr>
        <w:t>Abstract (</w:t>
      </w:r>
      <w:proofErr w:type="gramStart"/>
      <w:r>
        <w:rPr>
          <w:color w:val="BF5A14"/>
        </w:rPr>
        <w:t>300 word</w:t>
      </w:r>
      <w:proofErr w:type="gramEnd"/>
      <w:r>
        <w:rPr>
          <w:color w:val="BF5A14"/>
        </w:rPr>
        <w:t xml:space="preserve"> limit)</w:t>
      </w:r>
    </w:p>
    <w:p w:rsidR="00701B78" w:rsidRDefault="007B6CA1" w:rsidP="005B3A58">
      <w:pPr>
        <w:pStyle w:val="BodyText"/>
        <w:spacing w:before="90" w:line="280" w:lineRule="auto"/>
        <w:ind w:left="100"/>
        <w:jc w:val="both"/>
      </w:pPr>
      <w:r w:rsidRPr="00A319B1">
        <w:rPr>
          <w:b/>
          <w:bCs/>
        </w:rPr>
        <w:t xml:space="preserve">Introduction &amp; </w:t>
      </w:r>
      <w:r w:rsidR="005B3A58" w:rsidRPr="00A319B1">
        <w:rPr>
          <w:b/>
          <w:bCs/>
        </w:rPr>
        <w:t>Statement of the Problem:</w:t>
      </w:r>
      <w:r w:rsidR="005B3A58">
        <w:t xml:space="preserve"> N</w:t>
      </w:r>
      <w:r>
        <w:t>utritional disorders and nutritional deficiencies</w:t>
      </w:r>
      <w:r w:rsidR="00701B78">
        <w:t xml:space="preserve"> is a major and severe problem all around the world. Out of 9-10% of population are prone to undernutrition and malnutrition globally. Fruits and vegetables are the best source of nutrients and are enriched with all sufficient bioactive compounds and enzymes which can repair even the oxidative stress in cells.</w:t>
      </w:r>
      <w:r w:rsidR="00F06B3C">
        <w:t xml:space="preserve"> M</w:t>
      </w:r>
      <w:r w:rsidR="00F06B3C">
        <w:t xml:space="preserve">elons have become the fourth most commercially </w:t>
      </w:r>
      <w:r w:rsidR="00F06B3C">
        <w:t xml:space="preserve">and nutritionally </w:t>
      </w:r>
      <w:r w:rsidR="00F06B3C">
        <w:t xml:space="preserve">important fruit in the world after oranges, bananas and grapes. Important indicators of melon market quality and consumer preference are sweetness (sugars), nutritional factors (antioxidants, vitamins and minerals) and texture </w:t>
      </w:r>
      <w:r w:rsidR="00F06B3C">
        <w:t>of fruit and color of flesh.</w:t>
      </w:r>
      <w:r w:rsidR="00701B78">
        <w:t xml:space="preserve"> </w:t>
      </w:r>
    </w:p>
    <w:p w:rsidR="007B6CA1" w:rsidRDefault="00701B78" w:rsidP="005B3A58">
      <w:pPr>
        <w:pStyle w:val="BodyText"/>
        <w:spacing w:before="90" w:line="280" w:lineRule="auto"/>
        <w:ind w:left="100"/>
        <w:jc w:val="both"/>
      </w:pPr>
      <w:r w:rsidRPr="00A319B1">
        <w:rPr>
          <w:b/>
          <w:bCs/>
        </w:rPr>
        <w:t>Methodology</w:t>
      </w:r>
      <w:r w:rsidR="00A319B1" w:rsidRPr="00A319B1">
        <w:rPr>
          <w:b/>
          <w:bCs/>
        </w:rPr>
        <w:t xml:space="preserve"> &amp; Results</w:t>
      </w:r>
      <w:r w:rsidRPr="00A319B1">
        <w:rPr>
          <w:b/>
          <w:bCs/>
        </w:rPr>
        <w:t>:</w:t>
      </w:r>
      <w:r>
        <w:t xml:space="preserve"> Our extensive study was focused on the</w:t>
      </w:r>
      <w:r w:rsidR="00D36BE5">
        <w:t xml:space="preserve"> nutritional aspects of melon fruit, mainly all </w:t>
      </w:r>
      <w:r w:rsidR="00A319B1">
        <w:t>varieties</w:t>
      </w:r>
      <w:r w:rsidR="00D36BE5">
        <w:t xml:space="preserve"> and different flesh-colored melons such as watermelon and muskmelon. </w:t>
      </w:r>
      <w:r w:rsidR="00A319B1">
        <w:t>In watermelon different varieties studied, icebox watermelon showed highest nutritional constituents. N</w:t>
      </w:r>
      <w:r w:rsidR="00D36BE5">
        <w:t>utritional Biochemistry components were analyzed in different rates of ripening of melon sp. such as sugars and their metabolizing enzymes, antioxidants and their related enzymes etc.</w:t>
      </w:r>
      <w:r w:rsidR="00A319B1">
        <w:t xml:space="preserve"> The study also focused on fruit ripening related hormones such as </w:t>
      </w:r>
      <w:proofErr w:type="spellStart"/>
      <w:r w:rsidR="00A319B1">
        <w:t>ethyene</w:t>
      </w:r>
      <w:proofErr w:type="spellEnd"/>
      <w:r w:rsidR="00A319B1">
        <w:t xml:space="preserve"> which was identified by gas chromatography. Various metabolites were localized in melon </w:t>
      </w:r>
      <w:proofErr w:type="spellStart"/>
      <w:r w:rsidR="00A319B1">
        <w:t>mesocarpic</w:t>
      </w:r>
      <w:proofErr w:type="spellEnd"/>
      <w:r w:rsidR="00A319B1">
        <w:t xml:space="preserve"> tissue histologically. </w:t>
      </w:r>
      <w:r w:rsidR="00D36BE5">
        <w:t xml:space="preserve">      </w:t>
      </w:r>
      <w:r>
        <w:t xml:space="preserve">  </w:t>
      </w:r>
      <w:r w:rsidR="007B6CA1">
        <w:t xml:space="preserve"> </w:t>
      </w:r>
    </w:p>
    <w:p w:rsidR="007B6CA1" w:rsidRDefault="005B3A58" w:rsidP="00A319B1">
      <w:pPr>
        <w:pStyle w:val="BodyText"/>
        <w:spacing w:before="90" w:line="280" w:lineRule="auto"/>
        <w:ind w:left="100"/>
        <w:jc w:val="both"/>
        <w:rPr>
          <w:rFonts w:ascii="Arial"/>
          <w:b/>
          <w:color w:val="BF5A14"/>
          <w:sz w:val="20"/>
        </w:rPr>
      </w:pPr>
      <w:r>
        <w:t xml:space="preserve">Conclusion &amp; Significance: </w:t>
      </w:r>
      <w:r w:rsidR="00A319B1">
        <w:t xml:space="preserve">The study of bioactive compounds and antioxidant activity is of great relevance both to human health and commercial purposes as it provides valuable information about their synthesis thereby evaluating the best harvest period to reach highest antioxidant potential. Ultimately the accumulation of carbohydrates and bioactive compounds in the ripe muskmelon fruit suggests its use to the food scientists to maximize the nutritional value, thereby confirming </w:t>
      </w:r>
      <w:r w:rsidR="00A319B1">
        <w:t xml:space="preserve">muskmelon fruit as a nutritionally balanced source of dietary antioxidants and also essential in revealing the biosynthetic pathways of these compounds in </w:t>
      </w:r>
      <w:r w:rsidR="00A319B1">
        <w:t>m</w:t>
      </w:r>
      <w:r w:rsidR="00A319B1">
        <w:t>elon</w:t>
      </w:r>
      <w:r w:rsidR="00A319B1">
        <w:t>s</w:t>
      </w:r>
      <w:r w:rsidR="00A319B1">
        <w:t>.</w:t>
      </w:r>
      <w:r w:rsidR="00A319B1">
        <w:t xml:space="preserve"> </w:t>
      </w:r>
      <w:r w:rsidR="00A319B1">
        <w:t xml:space="preserve">Moreover, the outcome of this study provides additional and informative data for targeted patient specific management of nutritional needs by consumption of </w:t>
      </w:r>
      <w:r w:rsidR="00A319B1">
        <w:t>fruits</w:t>
      </w:r>
      <w:r w:rsidR="00A319B1">
        <w:t xml:space="preserve"> and for exploiting it to prevent chronic diseases. </w:t>
      </w:r>
      <w:r w:rsidR="00A319B1">
        <w:t xml:space="preserve"> </w:t>
      </w:r>
      <w:r>
        <w:rPr>
          <w:rFonts w:ascii="Arial"/>
          <w:b/>
          <w:color w:val="BF5A14"/>
          <w:sz w:val="20"/>
        </w:rPr>
        <w:br/>
      </w:r>
    </w:p>
    <w:p w:rsidR="005B3A58" w:rsidRDefault="005B3A58" w:rsidP="005B3A58">
      <w:pPr>
        <w:spacing w:line="204" w:lineRule="exact"/>
        <w:rPr>
          <w:rFonts w:ascii="Arial"/>
          <w:b/>
          <w:sz w:val="20"/>
        </w:rPr>
      </w:pPr>
      <w:r>
        <w:rPr>
          <w:rFonts w:ascii="Arial"/>
          <w:b/>
          <w:color w:val="BF5A14"/>
          <w:sz w:val="20"/>
        </w:rPr>
        <w:t>Recent Publications (minimum 5)</w:t>
      </w:r>
    </w:p>
    <w:p w:rsidR="001E6758" w:rsidRDefault="001E6758" w:rsidP="001E6758">
      <w:pPr>
        <w:overflowPunct w:val="0"/>
        <w:adjustRightInd w:val="0"/>
        <w:spacing w:line="251" w:lineRule="auto"/>
        <w:jc w:val="both"/>
        <w:rPr>
          <w:rFonts w:asciiTheme="minorHAnsi" w:hAnsiTheme="minorHAnsi" w:cstheme="minorHAnsi"/>
          <w:b/>
          <w:bCs/>
          <w:sz w:val="18"/>
          <w:szCs w:val="18"/>
        </w:rPr>
      </w:pPr>
      <w:r>
        <w:rPr>
          <w:rFonts w:asciiTheme="minorHAnsi" w:hAnsiTheme="minorHAnsi" w:cstheme="minorHAnsi"/>
          <w:b/>
          <w:sz w:val="18"/>
          <w:szCs w:val="18"/>
        </w:rPr>
        <w:t>S</w:t>
      </w:r>
      <w:r w:rsidRPr="001E6758">
        <w:rPr>
          <w:rFonts w:asciiTheme="minorHAnsi" w:hAnsiTheme="minorHAnsi" w:cstheme="minorHAnsi"/>
          <w:b/>
          <w:sz w:val="18"/>
          <w:szCs w:val="18"/>
        </w:rPr>
        <w:t xml:space="preserve">oumya V. Menon </w:t>
      </w:r>
      <w:r w:rsidRPr="001E6758">
        <w:rPr>
          <w:rFonts w:asciiTheme="minorHAnsi" w:hAnsiTheme="minorHAnsi" w:cstheme="minorHAnsi"/>
          <w:sz w:val="18"/>
          <w:szCs w:val="18"/>
        </w:rPr>
        <w:t xml:space="preserve">and T. V. Ramana Rao, </w:t>
      </w:r>
      <w:r w:rsidRPr="001E6758">
        <w:rPr>
          <w:rFonts w:asciiTheme="minorHAnsi" w:hAnsiTheme="minorHAnsi" w:cstheme="minorHAnsi"/>
          <w:bCs/>
          <w:sz w:val="18"/>
          <w:szCs w:val="18"/>
        </w:rPr>
        <w:t>Nutraceutical value and quality attributes of</w:t>
      </w:r>
      <w:r>
        <w:rPr>
          <w:rFonts w:asciiTheme="minorHAnsi" w:hAnsiTheme="minorHAnsi" w:cstheme="minorHAnsi"/>
          <w:bCs/>
          <w:sz w:val="18"/>
          <w:szCs w:val="18"/>
        </w:rPr>
        <w:t xml:space="preserve"> </w:t>
      </w:r>
      <w:r w:rsidRPr="001E6758">
        <w:rPr>
          <w:rFonts w:asciiTheme="minorHAnsi" w:hAnsiTheme="minorHAnsi" w:cstheme="minorHAnsi"/>
          <w:bCs/>
          <w:sz w:val="18"/>
          <w:szCs w:val="18"/>
        </w:rPr>
        <w:t xml:space="preserve">icebox watermelon fruit as influenced by ripening, </w:t>
      </w:r>
      <w:r w:rsidRPr="001E6758">
        <w:rPr>
          <w:rFonts w:asciiTheme="minorHAnsi" w:hAnsiTheme="minorHAnsi" w:cstheme="minorHAnsi"/>
          <w:b/>
          <w:bCs/>
          <w:sz w:val="18"/>
          <w:szCs w:val="18"/>
        </w:rPr>
        <w:t>International Food Research Journal</w:t>
      </w:r>
      <w:r w:rsidRPr="001E6758">
        <w:rPr>
          <w:rFonts w:asciiTheme="minorHAnsi" w:hAnsiTheme="minorHAnsi" w:cstheme="minorHAnsi"/>
          <w:bCs/>
          <w:sz w:val="18"/>
          <w:szCs w:val="18"/>
        </w:rPr>
        <w:t xml:space="preserve"> - </w:t>
      </w:r>
      <w:r w:rsidRPr="001E6758">
        <w:rPr>
          <w:rFonts w:asciiTheme="minorHAnsi" w:hAnsiTheme="minorHAnsi" w:cstheme="minorHAnsi"/>
          <w:b/>
          <w:sz w:val="18"/>
          <w:szCs w:val="18"/>
        </w:rPr>
        <w:t>25</w:t>
      </w:r>
      <w:r w:rsidRPr="001E6758">
        <w:rPr>
          <w:rFonts w:asciiTheme="minorHAnsi" w:hAnsiTheme="minorHAnsi" w:cstheme="minorHAnsi"/>
          <w:bCs/>
          <w:sz w:val="18"/>
          <w:szCs w:val="18"/>
        </w:rPr>
        <w:t xml:space="preserve">: </w:t>
      </w:r>
      <w:r w:rsidRPr="001E6758">
        <w:rPr>
          <w:rFonts w:asciiTheme="minorHAnsi" w:hAnsiTheme="minorHAnsi" w:cstheme="minorHAnsi"/>
          <w:b/>
          <w:bCs/>
          <w:sz w:val="18"/>
          <w:szCs w:val="18"/>
        </w:rPr>
        <w:t xml:space="preserve">1582-1591., 2018. </w:t>
      </w:r>
    </w:p>
    <w:p w:rsidR="008A4474" w:rsidRDefault="008A4474" w:rsidP="001E6758">
      <w:pPr>
        <w:tabs>
          <w:tab w:val="num" w:pos="270"/>
          <w:tab w:val="num" w:pos="360"/>
        </w:tabs>
        <w:overflowPunct w:val="0"/>
        <w:adjustRightInd w:val="0"/>
        <w:spacing w:line="276" w:lineRule="auto"/>
        <w:jc w:val="both"/>
        <w:rPr>
          <w:rFonts w:asciiTheme="minorHAnsi" w:hAnsiTheme="minorHAnsi" w:cstheme="minorHAnsi"/>
          <w:sz w:val="18"/>
          <w:szCs w:val="18"/>
        </w:rPr>
      </w:pPr>
    </w:p>
    <w:p w:rsidR="001E6758" w:rsidRPr="001E6758" w:rsidRDefault="001E6758" w:rsidP="001E6758">
      <w:pPr>
        <w:tabs>
          <w:tab w:val="num" w:pos="270"/>
          <w:tab w:val="num" w:pos="360"/>
        </w:tabs>
        <w:overflowPunct w:val="0"/>
        <w:adjustRightInd w:val="0"/>
        <w:spacing w:line="276" w:lineRule="auto"/>
        <w:jc w:val="both"/>
        <w:rPr>
          <w:rFonts w:asciiTheme="minorHAnsi" w:hAnsiTheme="minorHAnsi" w:cstheme="minorHAnsi"/>
          <w:b/>
          <w:sz w:val="18"/>
          <w:szCs w:val="18"/>
        </w:rPr>
      </w:pPr>
      <w:r w:rsidRPr="001E6758">
        <w:rPr>
          <w:rFonts w:asciiTheme="minorHAnsi" w:hAnsiTheme="minorHAnsi" w:cstheme="minorHAnsi"/>
          <w:sz w:val="18"/>
          <w:szCs w:val="18"/>
        </w:rPr>
        <w:t>T. C. Shaima</w:t>
      </w:r>
      <w:r w:rsidRPr="001E6758">
        <w:rPr>
          <w:rFonts w:asciiTheme="minorHAnsi" w:hAnsiTheme="minorHAnsi" w:cstheme="minorHAnsi"/>
          <w:b/>
          <w:sz w:val="18"/>
          <w:szCs w:val="18"/>
        </w:rPr>
        <w:t xml:space="preserve">, </w:t>
      </w:r>
      <w:r w:rsidRPr="001E6758">
        <w:rPr>
          <w:rFonts w:asciiTheme="minorHAnsi" w:hAnsiTheme="minorHAnsi" w:cstheme="minorHAnsi"/>
          <w:sz w:val="18"/>
          <w:szCs w:val="18"/>
        </w:rPr>
        <w:t xml:space="preserve">M </w:t>
      </w:r>
      <w:proofErr w:type="spellStart"/>
      <w:r w:rsidRPr="001E6758">
        <w:rPr>
          <w:rFonts w:asciiTheme="minorHAnsi" w:hAnsiTheme="minorHAnsi" w:cstheme="minorHAnsi"/>
          <w:sz w:val="18"/>
          <w:szCs w:val="18"/>
        </w:rPr>
        <w:t>Ajisha</w:t>
      </w:r>
      <w:proofErr w:type="spellEnd"/>
      <w:r w:rsidRPr="001E6758">
        <w:rPr>
          <w:rFonts w:asciiTheme="minorHAnsi" w:hAnsiTheme="minorHAnsi" w:cstheme="minorHAnsi"/>
          <w:sz w:val="18"/>
          <w:szCs w:val="18"/>
        </w:rPr>
        <w:t xml:space="preserve">, </w:t>
      </w:r>
      <w:r w:rsidRPr="001E6758">
        <w:rPr>
          <w:rFonts w:asciiTheme="minorHAnsi" w:hAnsiTheme="minorHAnsi" w:cstheme="minorHAnsi"/>
          <w:b/>
          <w:sz w:val="18"/>
          <w:szCs w:val="18"/>
        </w:rPr>
        <w:t xml:space="preserve">Soumya V. Menon, </w:t>
      </w:r>
      <w:r w:rsidRPr="001E6758">
        <w:rPr>
          <w:rFonts w:asciiTheme="minorHAnsi" w:hAnsiTheme="minorHAnsi" w:cstheme="minorHAnsi"/>
          <w:sz w:val="18"/>
          <w:szCs w:val="18"/>
        </w:rPr>
        <w:t xml:space="preserve">A. A. Mohammad </w:t>
      </w:r>
      <w:proofErr w:type="spellStart"/>
      <w:r w:rsidRPr="001E6758">
        <w:rPr>
          <w:rFonts w:asciiTheme="minorHAnsi" w:hAnsiTheme="minorHAnsi" w:cstheme="minorHAnsi"/>
          <w:sz w:val="18"/>
          <w:szCs w:val="18"/>
        </w:rPr>
        <w:t>Kunhi</w:t>
      </w:r>
      <w:proofErr w:type="spellEnd"/>
      <w:r w:rsidRPr="001E6758">
        <w:rPr>
          <w:rFonts w:asciiTheme="minorHAnsi" w:hAnsiTheme="minorHAnsi" w:cstheme="minorHAnsi"/>
          <w:sz w:val="18"/>
          <w:szCs w:val="18"/>
        </w:rPr>
        <w:t xml:space="preserve">, </w:t>
      </w:r>
      <w:r w:rsidRPr="001E6758">
        <w:rPr>
          <w:rFonts w:asciiTheme="minorHAnsi" w:hAnsiTheme="minorHAnsi" w:cstheme="minorHAnsi"/>
          <w:color w:val="1D2228"/>
          <w:sz w:val="18"/>
          <w:szCs w:val="18"/>
          <w:shd w:val="clear" w:color="auto" w:fill="FFFFFF"/>
        </w:rPr>
        <w:t>Protection</w:t>
      </w:r>
      <w:r w:rsidRPr="001E6758">
        <w:rPr>
          <w:rFonts w:asciiTheme="minorHAnsi" w:hAnsiTheme="minorHAnsi" w:cstheme="minorHAnsi"/>
          <w:sz w:val="18"/>
          <w:szCs w:val="18"/>
        </w:rPr>
        <w:t xml:space="preserve"> of eggplant seed germination from the inhibitory effect of o-cresol by bioaugmentation of soil with </w:t>
      </w:r>
      <w:r w:rsidRPr="001E6758">
        <w:rPr>
          <w:rFonts w:asciiTheme="minorHAnsi" w:hAnsiTheme="minorHAnsi" w:cstheme="minorHAnsi"/>
          <w:i/>
          <w:sz w:val="18"/>
          <w:szCs w:val="18"/>
        </w:rPr>
        <w:t xml:space="preserve">Pseudomonas </w:t>
      </w:r>
      <w:proofErr w:type="spellStart"/>
      <w:r w:rsidRPr="001E6758">
        <w:rPr>
          <w:rFonts w:asciiTheme="minorHAnsi" w:hAnsiTheme="minorHAnsi" w:cstheme="minorHAnsi"/>
          <w:i/>
          <w:sz w:val="18"/>
          <w:szCs w:val="18"/>
        </w:rPr>
        <w:t>monteilii</w:t>
      </w:r>
      <w:proofErr w:type="spellEnd"/>
      <w:r w:rsidRPr="001E6758">
        <w:rPr>
          <w:rFonts w:asciiTheme="minorHAnsi" w:hAnsiTheme="minorHAnsi" w:cstheme="minorHAnsi"/>
          <w:sz w:val="18"/>
          <w:szCs w:val="18"/>
        </w:rPr>
        <w:t xml:space="preserve"> strain.  </w:t>
      </w:r>
      <w:r w:rsidRPr="001E6758">
        <w:rPr>
          <w:rFonts w:asciiTheme="minorHAnsi" w:hAnsiTheme="minorHAnsi" w:cstheme="minorHAnsi"/>
          <w:b/>
          <w:sz w:val="18"/>
          <w:szCs w:val="18"/>
        </w:rPr>
        <w:t>International Journal of Plant and Soil Science-32:31-45., 2020</w:t>
      </w:r>
    </w:p>
    <w:p w:rsidR="008A4474" w:rsidRDefault="008A4474" w:rsidP="001E6758">
      <w:pPr>
        <w:overflowPunct w:val="0"/>
        <w:adjustRightInd w:val="0"/>
        <w:spacing w:line="251" w:lineRule="auto"/>
        <w:jc w:val="both"/>
        <w:rPr>
          <w:rFonts w:asciiTheme="minorHAnsi" w:hAnsiTheme="minorHAnsi" w:cstheme="minorHAnsi"/>
          <w:sz w:val="18"/>
          <w:szCs w:val="18"/>
        </w:rPr>
      </w:pPr>
    </w:p>
    <w:p w:rsidR="001E6758" w:rsidRDefault="001E6758" w:rsidP="001E6758">
      <w:pPr>
        <w:overflowPunct w:val="0"/>
        <w:adjustRightInd w:val="0"/>
        <w:spacing w:line="251" w:lineRule="auto"/>
        <w:jc w:val="both"/>
        <w:rPr>
          <w:rFonts w:asciiTheme="minorHAnsi" w:hAnsiTheme="minorHAnsi" w:cstheme="minorHAnsi"/>
          <w:b/>
          <w:sz w:val="18"/>
          <w:szCs w:val="18"/>
        </w:rPr>
      </w:pPr>
      <w:r w:rsidRPr="001E6758">
        <w:rPr>
          <w:rFonts w:asciiTheme="minorHAnsi" w:hAnsiTheme="minorHAnsi" w:cstheme="minorHAnsi"/>
          <w:sz w:val="18"/>
          <w:szCs w:val="18"/>
        </w:rPr>
        <w:t xml:space="preserve">M. </w:t>
      </w:r>
      <w:proofErr w:type="spellStart"/>
      <w:r w:rsidRPr="001E6758">
        <w:rPr>
          <w:rFonts w:asciiTheme="minorHAnsi" w:hAnsiTheme="minorHAnsi" w:cstheme="minorHAnsi"/>
          <w:sz w:val="18"/>
          <w:szCs w:val="18"/>
        </w:rPr>
        <w:t>Ajisha</w:t>
      </w:r>
      <w:proofErr w:type="spellEnd"/>
      <w:r w:rsidRPr="001E6758">
        <w:rPr>
          <w:rFonts w:asciiTheme="minorHAnsi" w:hAnsiTheme="minorHAnsi" w:cstheme="minorHAnsi"/>
          <w:sz w:val="18"/>
          <w:szCs w:val="18"/>
        </w:rPr>
        <w:t>, T. C. Shaima</w:t>
      </w:r>
      <w:r w:rsidRPr="001E6758">
        <w:rPr>
          <w:rFonts w:asciiTheme="minorHAnsi" w:hAnsiTheme="minorHAnsi" w:cstheme="minorHAnsi"/>
          <w:b/>
          <w:sz w:val="18"/>
          <w:szCs w:val="18"/>
        </w:rPr>
        <w:t xml:space="preserve">, Soumya V. Menon, </w:t>
      </w:r>
      <w:r w:rsidRPr="001E6758">
        <w:rPr>
          <w:rFonts w:asciiTheme="minorHAnsi" w:hAnsiTheme="minorHAnsi" w:cstheme="minorHAnsi"/>
          <w:sz w:val="18"/>
          <w:szCs w:val="18"/>
        </w:rPr>
        <w:t xml:space="preserve">A. A. Mohammad </w:t>
      </w:r>
      <w:proofErr w:type="spellStart"/>
      <w:r w:rsidRPr="001E6758">
        <w:rPr>
          <w:rFonts w:asciiTheme="minorHAnsi" w:hAnsiTheme="minorHAnsi" w:cstheme="minorHAnsi"/>
          <w:sz w:val="18"/>
          <w:szCs w:val="18"/>
        </w:rPr>
        <w:t>Kunhi</w:t>
      </w:r>
      <w:proofErr w:type="spellEnd"/>
      <w:r w:rsidRPr="001E6758">
        <w:rPr>
          <w:rFonts w:asciiTheme="minorHAnsi" w:hAnsiTheme="minorHAnsi" w:cstheme="minorHAnsi"/>
          <w:sz w:val="18"/>
          <w:szCs w:val="18"/>
        </w:rPr>
        <w:t xml:space="preserve">, Bioaugmentation of soil with </w:t>
      </w:r>
      <w:r w:rsidRPr="001E6758">
        <w:rPr>
          <w:rFonts w:asciiTheme="minorHAnsi" w:hAnsiTheme="minorHAnsi" w:cstheme="minorHAnsi"/>
          <w:i/>
          <w:sz w:val="18"/>
          <w:szCs w:val="18"/>
        </w:rPr>
        <w:t xml:space="preserve">Pseudomonas </w:t>
      </w:r>
      <w:proofErr w:type="spellStart"/>
      <w:r w:rsidRPr="001E6758">
        <w:rPr>
          <w:rFonts w:asciiTheme="minorHAnsi" w:hAnsiTheme="minorHAnsi" w:cstheme="minorHAnsi"/>
          <w:i/>
          <w:sz w:val="18"/>
          <w:szCs w:val="18"/>
        </w:rPr>
        <w:t>monteilii</w:t>
      </w:r>
      <w:proofErr w:type="spellEnd"/>
      <w:r w:rsidRPr="001E6758">
        <w:rPr>
          <w:rFonts w:asciiTheme="minorHAnsi" w:hAnsiTheme="minorHAnsi" w:cstheme="minorHAnsi"/>
          <w:sz w:val="18"/>
          <w:szCs w:val="18"/>
        </w:rPr>
        <w:t xml:space="preserve"> strain eliminates inhibition of okra (</w:t>
      </w:r>
      <w:r w:rsidRPr="001E6758">
        <w:rPr>
          <w:rFonts w:asciiTheme="minorHAnsi" w:hAnsiTheme="minorHAnsi" w:cstheme="minorHAnsi"/>
          <w:i/>
          <w:sz w:val="18"/>
          <w:szCs w:val="18"/>
        </w:rPr>
        <w:t>Abelmoschus esculentus</w:t>
      </w:r>
      <w:r w:rsidRPr="001E6758">
        <w:rPr>
          <w:rFonts w:asciiTheme="minorHAnsi" w:hAnsiTheme="minorHAnsi" w:cstheme="minorHAnsi"/>
          <w:sz w:val="18"/>
          <w:szCs w:val="18"/>
        </w:rPr>
        <w:t xml:space="preserve">) seed germination by m-cresol, </w:t>
      </w:r>
      <w:r w:rsidRPr="001E6758">
        <w:rPr>
          <w:rFonts w:asciiTheme="minorHAnsi" w:hAnsiTheme="minorHAnsi" w:cstheme="minorHAnsi"/>
          <w:b/>
          <w:sz w:val="18"/>
          <w:szCs w:val="18"/>
        </w:rPr>
        <w:t>Current Microbiology-78:1892-1902., 2021.</w:t>
      </w:r>
    </w:p>
    <w:p w:rsidR="001E6758" w:rsidRDefault="001E6758" w:rsidP="001E6758">
      <w:pPr>
        <w:overflowPunct w:val="0"/>
        <w:adjustRightInd w:val="0"/>
        <w:spacing w:line="251" w:lineRule="auto"/>
        <w:jc w:val="both"/>
        <w:rPr>
          <w:rFonts w:asciiTheme="minorHAnsi" w:hAnsiTheme="minorHAnsi" w:cstheme="minorHAnsi"/>
          <w:b/>
          <w:sz w:val="18"/>
          <w:szCs w:val="18"/>
        </w:rPr>
      </w:pPr>
      <w:r w:rsidRPr="001E6758">
        <w:rPr>
          <w:rFonts w:asciiTheme="minorHAnsi" w:hAnsiTheme="minorHAnsi" w:cstheme="minorHAnsi"/>
          <w:sz w:val="18"/>
          <w:szCs w:val="18"/>
        </w:rPr>
        <w:t xml:space="preserve">Dilshad Begum </w:t>
      </w:r>
      <w:proofErr w:type="spellStart"/>
      <w:r w:rsidRPr="001E6758">
        <w:rPr>
          <w:rFonts w:asciiTheme="minorHAnsi" w:hAnsiTheme="minorHAnsi" w:cstheme="minorHAnsi"/>
          <w:sz w:val="18"/>
          <w:szCs w:val="18"/>
        </w:rPr>
        <w:t>Golgeri</w:t>
      </w:r>
      <w:proofErr w:type="spellEnd"/>
      <w:r w:rsidRPr="001E6758">
        <w:rPr>
          <w:rFonts w:asciiTheme="minorHAnsi" w:hAnsiTheme="minorHAnsi" w:cstheme="minorHAnsi"/>
          <w:sz w:val="18"/>
          <w:szCs w:val="18"/>
        </w:rPr>
        <w:t xml:space="preserve"> </w:t>
      </w:r>
      <w:proofErr w:type="gramStart"/>
      <w:r w:rsidRPr="001E6758">
        <w:rPr>
          <w:rFonts w:asciiTheme="minorHAnsi" w:hAnsiTheme="minorHAnsi" w:cstheme="minorHAnsi"/>
          <w:sz w:val="18"/>
          <w:szCs w:val="18"/>
        </w:rPr>
        <w:t>M ,</w:t>
      </w:r>
      <w:proofErr w:type="gramEnd"/>
      <w:r w:rsidRPr="001E6758">
        <w:rPr>
          <w:rFonts w:asciiTheme="minorHAnsi" w:hAnsiTheme="minorHAnsi" w:cstheme="minorHAnsi"/>
          <w:sz w:val="18"/>
          <w:szCs w:val="18"/>
        </w:rPr>
        <w:t xml:space="preserve"> M. P. Sandhya , Sahana C. , Rhea C. Gonsalves, </w:t>
      </w:r>
      <w:r w:rsidRPr="001E6758">
        <w:rPr>
          <w:rFonts w:asciiTheme="minorHAnsi" w:hAnsiTheme="minorHAnsi" w:cstheme="minorHAnsi"/>
          <w:b/>
          <w:sz w:val="18"/>
          <w:szCs w:val="18"/>
        </w:rPr>
        <w:t>Soumya V.  Menon</w:t>
      </w:r>
      <w:r w:rsidRPr="001E6758">
        <w:rPr>
          <w:rFonts w:asciiTheme="minorHAnsi" w:hAnsiTheme="minorHAnsi" w:cstheme="minorHAnsi"/>
          <w:sz w:val="18"/>
          <w:szCs w:val="18"/>
        </w:rPr>
        <w:t xml:space="preserve">, Evaluation of phytochemicals and antimicrobial activity of </w:t>
      </w:r>
      <w:r w:rsidRPr="001E6758">
        <w:rPr>
          <w:rFonts w:asciiTheme="minorHAnsi" w:hAnsiTheme="minorHAnsi" w:cstheme="minorHAnsi"/>
          <w:i/>
          <w:sz w:val="18"/>
          <w:szCs w:val="18"/>
        </w:rPr>
        <w:t xml:space="preserve">Piper </w:t>
      </w:r>
      <w:proofErr w:type="spellStart"/>
      <w:r w:rsidRPr="001E6758">
        <w:rPr>
          <w:rFonts w:asciiTheme="minorHAnsi" w:hAnsiTheme="minorHAnsi" w:cstheme="minorHAnsi"/>
          <w:i/>
          <w:sz w:val="18"/>
          <w:szCs w:val="18"/>
        </w:rPr>
        <w:t>Betle</w:t>
      </w:r>
      <w:proofErr w:type="spellEnd"/>
      <w:r w:rsidRPr="001E6758">
        <w:rPr>
          <w:rFonts w:asciiTheme="minorHAnsi" w:hAnsiTheme="minorHAnsi" w:cstheme="minorHAnsi"/>
          <w:sz w:val="18"/>
          <w:szCs w:val="18"/>
        </w:rPr>
        <w:t xml:space="preserve"> leaf from three different regions of Karnataka, </w:t>
      </w:r>
      <w:r w:rsidRPr="001E6758">
        <w:rPr>
          <w:rFonts w:asciiTheme="minorHAnsi" w:hAnsiTheme="minorHAnsi" w:cstheme="minorHAnsi"/>
          <w:b/>
          <w:sz w:val="18"/>
          <w:szCs w:val="18"/>
        </w:rPr>
        <w:t>International Journal of All Research Education and Scientific Methods</w:t>
      </w:r>
      <w:r w:rsidRPr="001E6758">
        <w:rPr>
          <w:rFonts w:asciiTheme="minorHAnsi" w:hAnsiTheme="minorHAnsi" w:cstheme="minorHAnsi"/>
          <w:sz w:val="18"/>
          <w:szCs w:val="18"/>
        </w:rPr>
        <w:t>-</w:t>
      </w:r>
      <w:r w:rsidRPr="001E6758">
        <w:rPr>
          <w:rFonts w:asciiTheme="minorHAnsi" w:hAnsiTheme="minorHAnsi" w:cstheme="minorHAnsi"/>
          <w:b/>
          <w:sz w:val="18"/>
          <w:szCs w:val="18"/>
        </w:rPr>
        <w:t>7:1062-1068., 2021.</w:t>
      </w:r>
    </w:p>
    <w:p w:rsidR="001E6758" w:rsidRPr="001E6758" w:rsidRDefault="001E6758" w:rsidP="001E6758">
      <w:pPr>
        <w:overflowPunct w:val="0"/>
        <w:adjustRightInd w:val="0"/>
        <w:spacing w:line="251" w:lineRule="auto"/>
        <w:jc w:val="both"/>
        <w:rPr>
          <w:rFonts w:asciiTheme="minorHAnsi" w:hAnsiTheme="minorHAnsi" w:cstheme="minorHAnsi"/>
          <w:b/>
          <w:bCs/>
          <w:sz w:val="18"/>
          <w:szCs w:val="18"/>
        </w:rPr>
      </w:pPr>
      <w:r w:rsidRPr="001E6758">
        <w:rPr>
          <w:rFonts w:asciiTheme="minorHAnsi" w:hAnsiTheme="minorHAnsi" w:cstheme="minorHAnsi"/>
          <w:b/>
          <w:color w:val="000000" w:themeColor="text1"/>
          <w:sz w:val="18"/>
          <w:szCs w:val="18"/>
        </w:rPr>
        <w:t xml:space="preserve">Soumya V. Menon, </w:t>
      </w:r>
      <w:r w:rsidRPr="001E6758">
        <w:rPr>
          <w:rFonts w:asciiTheme="minorHAnsi" w:hAnsiTheme="minorHAnsi" w:cstheme="minorHAnsi"/>
          <w:bCs/>
          <w:color w:val="000000" w:themeColor="text1"/>
          <w:sz w:val="18"/>
          <w:szCs w:val="18"/>
        </w:rPr>
        <w:t xml:space="preserve">Surajit </w:t>
      </w:r>
      <w:proofErr w:type="spellStart"/>
      <w:r w:rsidRPr="001E6758">
        <w:rPr>
          <w:rFonts w:asciiTheme="minorHAnsi" w:hAnsiTheme="minorHAnsi" w:cstheme="minorHAnsi"/>
          <w:bCs/>
          <w:color w:val="000000" w:themeColor="text1"/>
          <w:sz w:val="18"/>
          <w:szCs w:val="18"/>
        </w:rPr>
        <w:t>Sasmal</w:t>
      </w:r>
      <w:proofErr w:type="spellEnd"/>
      <w:r w:rsidRPr="001E6758">
        <w:rPr>
          <w:rFonts w:asciiTheme="minorHAnsi" w:hAnsiTheme="minorHAnsi" w:cstheme="minorHAnsi"/>
          <w:bCs/>
          <w:color w:val="000000" w:themeColor="text1"/>
          <w:sz w:val="18"/>
          <w:szCs w:val="18"/>
        </w:rPr>
        <w:t xml:space="preserve">, Nirmalya Bhattacharya, </w:t>
      </w:r>
      <w:r w:rsidRPr="001E6758">
        <w:rPr>
          <w:rFonts w:asciiTheme="minorHAnsi" w:hAnsiTheme="minorHAnsi" w:cstheme="minorHAnsi"/>
          <w:sz w:val="18"/>
          <w:szCs w:val="18"/>
        </w:rPr>
        <w:t>A Case Report on Prevalence of Polycystic Ovarian Syndrome in an Adolescent Female from Bangalore Urban, Annals of Reviews &amp; Research, 7,4, 2022.</w:t>
      </w:r>
    </w:p>
    <w:p w:rsidR="001E6758" w:rsidRPr="001E6758" w:rsidRDefault="001E6758" w:rsidP="001E6758">
      <w:pPr>
        <w:overflowPunct w:val="0"/>
        <w:adjustRightInd w:val="0"/>
        <w:spacing w:line="251" w:lineRule="auto"/>
        <w:jc w:val="both"/>
        <w:rPr>
          <w:rFonts w:asciiTheme="minorHAnsi" w:hAnsiTheme="minorHAnsi" w:cstheme="minorHAnsi"/>
          <w:b/>
          <w:bCs/>
          <w:sz w:val="18"/>
          <w:szCs w:val="18"/>
        </w:rPr>
      </w:pPr>
    </w:p>
    <w:p w:rsidR="005B3A58" w:rsidRDefault="005B3A58" w:rsidP="005B3A58">
      <w:pPr>
        <w:spacing w:line="200" w:lineRule="exact"/>
        <w:jc w:val="both"/>
        <w:rPr>
          <w:rFonts w:ascii="Calibri" w:hAnsi="Calibri"/>
        </w:rPr>
        <w:sectPr w:rsidR="005B3A58">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B3A58" w:rsidRDefault="005B3A58" w:rsidP="005B3A58">
      <w:pPr>
        <w:pStyle w:val="BodyText"/>
        <w:rPr>
          <w:rFonts w:ascii="Calibri"/>
          <w:sz w:val="20"/>
        </w:rPr>
      </w:pPr>
    </w:p>
    <w:p w:rsidR="005B3A58" w:rsidRDefault="005B3A58" w:rsidP="005B3A58">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63A2B2" id="Group 3"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B3A58" w:rsidRDefault="005B3A58" w:rsidP="005B3A58">
      <w:pPr>
        <w:spacing w:before="92"/>
        <w:ind w:right="4234"/>
        <w:rPr>
          <w:rFonts w:ascii="Arial"/>
          <w:color w:val="BF5A14"/>
        </w:rPr>
      </w:pPr>
      <w:r>
        <w:rPr>
          <w:noProof/>
        </w:rPr>
        <w:t xml:space="preserve">              </w:t>
      </w:r>
      <w:r>
        <w:rPr>
          <w:rFonts w:ascii="Arial"/>
          <w:noProof/>
          <w:color w:val="BF5A14"/>
          <w14:ligatures w14:val="standardContextual"/>
        </w:rPr>
        <w:drawing>
          <wp:inline distT="0" distB="0" distL="0" distR="0">
            <wp:extent cx="456840" cy="648000"/>
            <wp:effectExtent l="0" t="0" r="635" b="0"/>
            <wp:docPr id="7383422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42288" name="Picture 7383422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6840" cy="648000"/>
                    </a:xfrm>
                    <a:prstGeom prst="rect">
                      <a:avLst/>
                    </a:prstGeom>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1E6758" w:rsidRDefault="001E6758" w:rsidP="005B3A58">
      <w:pPr>
        <w:spacing w:line="360" w:lineRule="auto"/>
        <w:jc w:val="both"/>
        <w:rPr>
          <w:rStyle w:val="Strong"/>
          <w:rFonts w:ascii="Times New Roman" w:hAnsi="Times New Roman" w:cs="Times New Roman"/>
          <w:b w:val="0"/>
          <w:bCs w:val="0"/>
          <w:color w:val="1D2228"/>
          <w:sz w:val="24"/>
          <w:szCs w:val="24"/>
          <w:shd w:val="clear" w:color="auto" w:fill="FFFFFF"/>
        </w:rPr>
      </w:pPr>
    </w:p>
    <w:p w:rsidR="005B3A58" w:rsidRPr="0025005A" w:rsidRDefault="005F4D70" w:rsidP="005B3A58">
      <w:pPr>
        <w:spacing w:line="360" w:lineRule="auto"/>
        <w:jc w:val="both"/>
        <w:rPr>
          <w:rStyle w:val="Strong"/>
          <w:rFonts w:ascii="Arial" w:hAnsi="Arial" w:cs="Arial"/>
          <w:b w:val="0"/>
          <w:bCs w:val="0"/>
          <w:color w:val="1D2228"/>
          <w:sz w:val="14"/>
          <w:szCs w:val="14"/>
          <w:shd w:val="clear" w:color="auto" w:fill="FFFFFF"/>
        </w:rPr>
      </w:pPr>
      <w:r>
        <w:rPr>
          <w:rStyle w:val="Strong"/>
          <w:rFonts w:ascii="Arial" w:hAnsi="Arial" w:cs="Arial"/>
          <w:b w:val="0"/>
          <w:bCs w:val="0"/>
          <w:color w:val="1D2228"/>
          <w:sz w:val="14"/>
          <w:szCs w:val="14"/>
          <w:shd w:val="clear" w:color="auto" w:fill="FFFFFF"/>
        </w:rPr>
        <w:t xml:space="preserve">Dr. </w:t>
      </w:r>
      <w:r w:rsidR="005B3A58" w:rsidRPr="0025005A">
        <w:rPr>
          <w:rStyle w:val="Strong"/>
          <w:rFonts w:ascii="Arial" w:hAnsi="Arial" w:cs="Arial"/>
          <w:b w:val="0"/>
          <w:bCs w:val="0"/>
          <w:color w:val="1D2228"/>
          <w:sz w:val="14"/>
          <w:szCs w:val="14"/>
          <w:shd w:val="clear" w:color="auto" w:fill="FFFFFF"/>
        </w:rPr>
        <w:t xml:space="preserve">Soumya V Menon is currently working as Professor in Chemistry and Biochemistry department at Jain University. She earned her Masters at Bharathidasan University, </w:t>
      </w:r>
      <w:proofErr w:type="spellStart"/>
      <w:r w:rsidR="005B3A58" w:rsidRPr="0025005A">
        <w:rPr>
          <w:rStyle w:val="Strong"/>
          <w:rFonts w:ascii="Arial" w:hAnsi="Arial" w:cs="Arial"/>
          <w:b w:val="0"/>
          <w:bCs w:val="0"/>
          <w:color w:val="1D2228"/>
          <w:sz w:val="14"/>
          <w:szCs w:val="14"/>
          <w:shd w:val="clear" w:color="auto" w:fill="FFFFFF"/>
        </w:rPr>
        <w:t>Tamilnadu</w:t>
      </w:r>
      <w:proofErr w:type="spellEnd"/>
      <w:r w:rsidR="005B3A58" w:rsidRPr="0025005A">
        <w:rPr>
          <w:rStyle w:val="Strong"/>
          <w:rFonts w:ascii="Arial" w:hAnsi="Arial" w:cs="Arial"/>
          <w:b w:val="0"/>
          <w:bCs w:val="0"/>
          <w:color w:val="1D2228"/>
          <w:sz w:val="14"/>
          <w:szCs w:val="14"/>
          <w:shd w:val="clear" w:color="auto" w:fill="FFFFFF"/>
        </w:rPr>
        <w:t xml:space="preserve">, India, 2008 and PhD in Biochemistry from Sardar Patel University, Gujarat, India in 2015. In the thesis work, she pioneered the first ever report on the biochemical, nutritional and histoarchitectural aspects of different varieties of icebox watermelon, yellow fleshed melon and non-netted muskmelon. After the completion of PhD, Soumya worked in different research institutes and academic institutes and handled both undergraduate and postgraduate students. She also guided five MSc. Students for their curriculum-based projects. She successfully published various papers from their work in reputed international journals. She has 16 publications in peer reviewed journals and one book to her credit. She has more than 80 citations of the research articles published. Soumya have received young scientist award in 2013, two times best poster award and three oral presentation awards in different national/international conferences, symposiums and supervises various R &amp; D projects as principal investigator. Dr. Soumya also received the first prize in ideation contest, 2023.    </w:t>
      </w:r>
    </w:p>
    <w:p w:rsidR="001E6758" w:rsidRPr="0025005A" w:rsidRDefault="001E6758" w:rsidP="005B3A58">
      <w:pPr>
        <w:spacing w:before="62"/>
        <w:ind w:left="4217" w:right="4235"/>
        <w:jc w:val="center"/>
        <w:rPr>
          <w:rFonts w:ascii="Arial" w:hAnsi="Arial" w:cs="Arial"/>
          <w:sz w:val="14"/>
          <w:szCs w:val="14"/>
        </w:rPr>
      </w:pPr>
    </w:p>
    <w:p w:rsidR="005B3A58" w:rsidRDefault="005B3A58" w:rsidP="005B3A58">
      <w:pPr>
        <w:spacing w:before="62"/>
        <w:ind w:left="4217" w:right="4235"/>
        <w:jc w:val="center"/>
        <w:rPr>
          <w:rFonts w:ascii="Arial"/>
          <w:sz w:val="14"/>
        </w:rPr>
      </w:pPr>
      <w:r>
        <w:rPr>
          <w:rFonts w:ascii="Arial"/>
          <w:sz w:val="14"/>
        </w:rPr>
        <w:t xml:space="preserve">Email: </w:t>
      </w:r>
      <w:hyperlink r:id="rId8" w:history="1">
        <w:r w:rsidRPr="001E6758">
          <w:rPr>
            <w:rStyle w:val="Hyperlink"/>
            <w:rFonts w:ascii="Arial"/>
            <w:sz w:val="14"/>
            <w:u w:val="none"/>
          </w:rPr>
          <w:t>sweetsou_02@yahoo.com</w:t>
        </w:r>
      </w:hyperlink>
      <w:r w:rsidRPr="001E6758">
        <w:rPr>
          <w:rFonts w:ascii="Arial"/>
          <w:sz w:val="14"/>
        </w:rPr>
        <w:t xml:space="preserve">; </w:t>
      </w:r>
      <w:hyperlink r:id="rId9" w:history="1">
        <w:r w:rsidRPr="001E6758">
          <w:rPr>
            <w:rStyle w:val="Hyperlink"/>
            <w:rFonts w:ascii="Arial"/>
            <w:sz w:val="14"/>
            <w:u w:val="none"/>
          </w:rPr>
          <w:t>v.soumya@jainuniversity.ac.in</w:t>
        </w:r>
      </w:hyperlink>
    </w:p>
    <w:p w:rsidR="005B3A58" w:rsidRDefault="005B3A58" w:rsidP="005B3A58">
      <w:pPr>
        <w:spacing w:before="62"/>
        <w:ind w:left="4217" w:right="4235"/>
        <w:jc w:val="center"/>
        <w:rPr>
          <w:rFonts w:ascii="Arial"/>
          <w:sz w:val="14"/>
        </w:rPr>
      </w:pPr>
    </w:p>
    <w:p w:rsidR="005B3A58" w:rsidRDefault="005B3A58" w:rsidP="005B3A58">
      <w:pPr>
        <w:pStyle w:val="BodyText"/>
        <w:spacing w:before="2"/>
        <w:rPr>
          <w:rFonts w:ascii="Arial"/>
          <w:sz w:val="19"/>
        </w:rPr>
      </w:pPr>
      <w:r>
        <w:rPr>
          <w:noProof/>
        </w:rPr>
        <mc:AlternateContent>
          <mc:Choice Requires="wps">
            <w:drawing>
              <wp:anchor distT="4294967295" distB="4294967295" distL="0" distR="0" simplePos="0" relativeHeight="251659264"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197AB" id="Straight Connector 2"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5B3A58" w:rsidRDefault="005B3A58" w:rsidP="005B3A58">
      <w:pPr>
        <w:pStyle w:val="BodyText"/>
        <w:rPr>
          <w:rFonts w:ascii="Arial"/>
          <w:sz w:val="20"/>
        </w:rPr>
      </w:pPr>
    </w:p>
    <w:p w:rsidR="005B3A58" w:rsidRDefault="005B3A58" w:rsidP="005B3A58">
      <w:pPr>
        <w:pStyle w:val="BodyText"/>
        <w:rPr>
          <w:rFonts w:ascii="Arial"/>
          <w:sz w:val="20"/>
        </w:rPr>
      </w:pPr>
    </w:p>
    <w:p w:rsidR="005B3A58" w:rsidRDefault="005B3A58" w:rsidP="005B3A58">
      <w:pPr>
        <w:pStyle w:val="BodyText"/>
        <w:spacing w:before="7"/>
        <w:rPr>
          <w:rFonts w:ascii="Arial"/>
          <w:sz w:val="29"/>
        </w:rPr>
      </w:pPr>
    </w:p>
    <w:p w:rsidR="005B3A58" w:rsidRDefault="005B3A58" w:rsidP="005B3A58">
      <w:pPr>
        <w:rPr>
          <w:rFonts w:ascii="Minion Pro"/>
          <w:sz w:val="24"/>
        </w:rPr>
        <w:sectPr w:rsidR="005B3A58">
          <w:type w:val="continuous"/>
          <w:pgSz w:w="11910" w:h="16840"/>
          <w:pgMar w:top="1740" w:right="600" w:bottom="840" w:left="620" w:header="720" w:footer="720" w:gutter="0"/>
          <w:cols w:space="720"/>
        </w:sectPr>
      </w:pPr>
    </w:p>
    <w:p w:rsidR="005B3A58" w:rsidRDefault="005B3A58" w:rsidP="005B3A58">
      <w:pPr>
        <w:pStyle w:val="BodyText"/>
        <w:spacing w:before="3"/>
        <w:rPr>
          <w:rFonts w:ascii="Minion Pro"/>
          <w:sz w:val="26"/>
        </w:rPr>
      </w:pPr>
    </w:p>
    <w:p w:rsidR="009B3EA8" w:rsidRDefault="009B3EA8"/>
    <w:sectPr w:rsidR="009B3EA8"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5B3A58">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00000">
                          <w:pPr>
                            <w:spacing w:line="184" w:lineRule="exact"/>
                            <w:ind w:left="20" w:right="-12"/>
                            <w:rPr>
                              <w:rFonts w:ascii="Arial"/>
                              <w:color w:val="FFFFFF"/>
                              <w:sz w:val="16"/>
                            </w:rPr>
                          </w:pPr>
                          <w:r w:rsidRPr="00227290">
                            <w:rPr>
                              <w:rFonts w:ascii="Arial"/>
                              <w:color w:val="FFFFFF"/>
                              <w:sz w:val="16"/>
                            </w:rPr>
                            <w:t>J Pain Relief</w:t>
                          </w:r>
                        </w:p>
                        <w:p w:rsidR="00AE3E37" w:rsidRPr="00227290" w:rsidRDefault="00000000">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227290" w:rsidRDefault="00000000">
                    <w:pPr>
                      <w:spacing w:line="184" w:lineRule="exact"/>
                      <w:ind w:left="20" w:right="-12"/>
                      <w:rPr>
                        <w:rFonts w:ascii="Arial"/>
                        <w:color w:val="FFFFFF"/>
                        <w:sz w:val="16"/>
                      </w:rPr>
                    </w:pPr>
                    <w:r w:rsidRPr="00227290">
                      <w:rPr>
                        <w:rFonts w:ascii="Arial"/>
                        <w:color w:val="FFFFFF"/>
                        <w:sz w:val="16"/>
                      </w:rPr>
                      <w:t>J Pain Relief</w:t>
                    </w:r>
                  </w:p>
                  <w:p w:rsidR="00AE3E37" w:rsidRPr="00227290" w:rsidRDefault="00000000">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00000">
                          <w:pPr>
                            <w:spacing w:line="269" w:lineRule="exact"/>
                            <w:jc w:val="center"/>
                            <w:rPr>
                              <w:rFonts w:ascii="Impact"/>
                              <w:color w:val="FFFFFF"/>
                              <w:sz w:val="24"/>
                            </w:rPr>
                          </w:pPr>
                          <w:r w:rsidRPr="00227290">
                            <w:rPr>
                              <w:rFonts w:ascii="Impact"/>
                              <w:color w:val="FFFFFF"/>
                              <w:sz w:val="24"/>
                            </w:rPr>
                            <w:t>Fibromyalgia 2016</w:t>
                          </w:r>
                        </w:p>
                        <w:p w:rsidR="00AE3E37" w:rsidRPr="00227290" w:rsidRDefault="00000000">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227290" w:rsidRDefault="00000000">
                    <w:pPr>
                      <w:spacing w:line="269" w:lineRule="exact"/>
                      <w:jc w:val="center"/>
                      <w:rPr>
                        <w:rFonts w:ascii="Impact"/>
                        <w:color w:val="FFFFFF"/>
                        <w:sz w:val="24"/>
                      </w:rPr>
                    </w:pPr>
                    <w:r w:rsidRPr="00227290">
                      <w:rPr>
                        <w:rFonts w:ascii="Impact"/>
                        <w:color w:val="FFFFFF"/>
                        <w:sz w:val="24"/>
                      </w:rPr>
                      <w:t>Fibromyalgia 2016</w:t>
                    </w:r>
                  </w:p>
                  <w:p w:rsidR="00AE3E37" w:rsidRPr="00227290" w:rsidRDefault="00000000">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00000">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000000">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227290" w:rsidRDefault="00000000">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000000">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5B3A58">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00000">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w:t>
                            </w:r>
                            <w:r w:rsidRPr="00227290">
                              <w:rPr>
                                <w:rFonts w:ascii="Arial"/>
                                <w:color w:val="FFFFFF"/>
                                <w:sz w:val="14"/>
                              </w:rPr>
                              <w:t>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227290" w:rsidRDefault="00000000">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000000">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000000">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227290" w:rsidRDefault="00000000">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000000">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D178A"/>
    <w:multiLevelType w:val="hybridMultilevel"/>
    <w:tmpl w:val="34AAA410"/>
    <w:lvl w:ilvl="0" w:tplc="5290C54A">
      <w:start w:val="1"/>
      <w:numFmt w:val="decimal"/>
      <w:lvlText w:val="%1."/>
      <w:lvlJc w:val="left"/>
      <w:pPr>
        <w:ind w:left="1353"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6145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58"/>
    <w:rsid w:val="001E6758"/>
    <w:rsid w:val="0025005A"/>
    <w:rsid w:val="003C309D"/>
    <w:rsid w:val="00590ED4"/>
    <w:rsid w:val="005B3A58"/>
    <w:rsid w:val="005F4D70"/>
    <w:rsid w:val="00701B78"/>
    <w:rsid w:val="007A4910"/>
    <w:rsid w:val="007B6CA1"/>
    <w:rsid w:val="008A4474"/>
    <w:rsid w:val="009B3EA8"/>
    <w:rsid w:val="00A319B1"/>
    <w:rsid w:val="00A834B2"/>
    <w:rsid w:val="00C1678D"/>
    <w:rsid w:val="00D36BE5"/>
    <w:rsid w:val="00F06B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D40C3"/>
  <w15:chartTrackingRefBased/>
  <w15:docId w15:val="{2E2ABD8E-4A17-49B2-B6B6-4BB21874F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B3A58"/>
    <w:pPr>
      <w:widowControl w:val="0"/>
      <w:spacing w:after="0" w:line="240" w:lineRule="auto"/>
    </w:pPr>
    <w:rPr>
      <w:rFonts w:ascii="Tw Cen MT" w:eastAsia="Tw Cen MT" w:hAnsi="Tw Cen MT" w:cs="Tw Cen MT"/>
      <w:kern w:val="0"/>
      <w:lang w:val="en-US"/>
      <w14:ligatures w14:val="none"/>
    </w:rPr>
  </w:style>
  <w:style w:type="paragraph" w:styleId="Heading1">
    <w:name w:val="heading 1"/>
    <w:basedOn w:val="Normal"/>
    <w:link w:val="Heading1Char"/>
    <w:uiPriority w:val="1"/>
    <w:qFormat/>
    <w:rsid w:val="005B3A5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B3A5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B3A58"/>
    <w:rPr>
      <w:rFonts w:ascii="Minion Pro" w:eastAsia="Minion Pro" w:hAnsi="Minion Pro" w:cs="Minion Pro"/>
      <w:b/>
      <w:bCs/>
      <w:kern w:val="0"/>
      <w:sz w:val="36"/>
      <w:szCs w:val="36"/>
      <w:lang w:val="en-US"/>
      <w14:ligatures w14:val="none"/>
    </w:rPr>
  </w:style>
  <w:style w:type="character" w:customStyle="1" w:styleId="Heading3Char">
    <w:name w:val="Heading 3 Char"/>
    <w:basedOn w:val="DefaultParagraphFont"/>
    <w:link w:val="Heading3"/>
    <w:uiPriority w:val="1"/>
    <w:rsid w:val="005B3A58"/>
    <w:rPr>
      <w:rFonts w:ascii="Arial" w:eastAsia="Arial" w:hAnsi="Arial" w:cs="Arial"/>
      <w:b/>
      <w:bCs/>
      <w:kern w:val="0"/>
      <w:sz w:val="20"/>
      <w:szCs w:val="20"/>
      <w:lang w:val="en-US"/>
      <w14:ligatures w14:val="none"/>
    </w:rPr>
  </w:style>
  <w:style w:type="paragraph" w:styleId="BodyText">
    <w:name w:val="Body Text"/>
    <w:basedOn w:val="Normal"/>
    <w:link w:val="BodyTextChar"/>
    <w:uiPriority w:val="1"/>
    <w:qFormat/>
    <w:rsid w:val="005B3A58"/>
    <w:rPr>
      <w:sz w:val="18"/>
      <w:szCs w:val="18"/>
    </w:rPr>
  </w:style>
  <w:style w:type="character" w:customStyle="1" w:styleId="BodyTextChar">
    <w:name w:val="Body Text Char"/>
    <w:basedOn w:val="DefaultParagraphFont"/>
    <w:link w:val="BodyText"/>
    <w:uiPriority w:val="1"/>
    <w:rsid w:val="005B3A58"/>
    <w:rPr>
      <w:rFonts w:ascii="Tw Cen MT" w:eastAsia="Tw Cen MT" w:hAnsi="Tw Cen MT" w:cs="Tw Cen MT"/>
      <w:kern w:val="0"/>
      <w:sz w:val="18"/>
      <w:szCs w:val="18"/>
      <w:lang w:val="en-US"/>
      <w14:ligatures w14:val="none"/>
    </w:rPr>
  </w:style>
  <w:style w:type="character" w:styleId="Hyperlink">
    <w:name w:val="Hyperlink"/>
    <w:uiPriority w:val="99"/>
    <w:unhideWhenUsed/>
    <w:rsid w:val="005B3A58"/>
    <w:rPr>
      <w:color w:val="0000FF"/>
      <w:u w:val="single"/>
    </w:rPr>
  </w:style>
  <w:style w:type="character" w:styleId="Strong">
    <w:name w:val="Strong"/>
    <w:basedOn w:val="DefaultParagraphFont"/>
    <w:uiPriority w:val="22"/>
    <w:qFormat/>
    <w:rsid w:val="005B3A58"/>
    <w:rPr>
      <w:b/>
      <w:bCs/>
    </w:rPr>
  </w:style>
  <w:style w:type="character" w:styleId="UnresolvedMention">
    <w:name w:val="Unresolved Mention"/>
    <w:basedOn w:val="DefaultParagraphFont"/>
    <w:uiPriority w:val="99"/>
    <w:semiHidden/>
    <w:unhideWhenUsed/>
    <w:rsid w:val="005B3A58"/>
    <w:rPr>
      <w:color w:val="605E5C"/>
      <w:shd w:val="clear" w:color="auto" w:fill="E1DFDD"/>
    </w:rPr>
  </w:style>
  <w:style w:type="paragraph" w:styleId="ListParagraph">
    <w:name w:val="List Paragraph"/>
    <w:basedOn w:val="Normal"/>
    <w:uiPriority w:val="34"/>
    <w:qFormat/>
    <w:rsid w:val="001E6758"/>
    <w:pPr>
      <w:autoSpaceDE w:val="0"/>
      <w:autoSpaceDN w:val="0"/>
      <w:ind w:left="720"/>
      <w:contextualSpacing/>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eetsou_02@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soumya@jainuniversity.ac.i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Soumya</dc:creator>
  <cp:keywords/>
  <dc:description/>
  <cp:lastModifiedBy>Soumya</cp:lastModifiedBy>
  <cp:revision>11</cp:revision>
  <dcterms:created xsi:type="dcterms:W3CDTF">2023-04-24T06:09:00Z</dcterms:created>
  <dcterms:modified xsi:type="dcterms:W3CDTF">2023-04-24T06:54:00Z</dcterms:modified>
</cp:coreProperties>
</file>