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B2D" w:rsidRPr="005E3B2D" w:rsidRDefault="005E3B2D" w:rsidP="005E3B2D">
      <w:pPr>
        <w:jc w:val="center"/>
        <w:rPr>
          <w:rFonts w:ascii="Times New Roman" w:eastAsia="Times New Roman" w:hAnsi="Times New Roman" w:cs="Times New Roman"/>
          <w:b/>
          <w:color w:val="000000"/>
          <w:sz w:val="24"/>
          <w:lang w:val="en-US" w:eastAsia="fr-FR"/>
        </w:rPr>
      </w:pPr>
      <w:r w:rsidRPr="005E3B2D">
        <w:rPr>
          <w:rFonts w:ascii="Times New Roman" w:eastAsia="Times New Roman" w:hAnsi="Times New Roman" w:cs="Times New Roman"/>
          <w:b/>
          <w:color w:val="000000"/>
          <w:sz w:val="24"/>
          <w:lang w:val="en-US" w:eastAsia="fr-FR"/>
        </w:rPr>
        <w:t xml:space="preserve">Heavy metals and pathogenic bacteria detected in fermented cassava dough and </w:t>
      </w:r>
      <w:proofErr w:type="spellStart"/>
      <w:r w:rsidRPr="005E3B2D">
        <w:rPr>
          <w:rFonts w:ascii="Times New Roman" w:eastAsia="Times New Roman" w:hAnsi="Times New Roman" w:cs="Times New Roman"/>
          <w:b/>
          <w:i/>
          <w:color w:val="000000"/>
          <w:sz w:val="24"/>
          <w:lang w:val="en-US" w:eastAsia="fr-FR"/>
        </w:rPr>
        <w:t>attiéké</w:t>
      </w:r>
      <w:proofErr w:type="spellEnd"/>
      <w:r w:rsidRPr="005E3B2D">
        <w:rPr>
          <w:rFonts w:ascii="Times New Roman" w:eastAsia="Times New Roman" w:hAnsi="Times New Roman" w:cs="Times New Roman"/>
          <w:b/>
          <w:color w:val="000000"/>
          <w:sz w:val="24"/>
          <w:lang w:val="en-US" w:eastAsia="fr-FR"/>
        </w:rPr>
        <w:t xml:space="preserve"> sold in Ouagadougou, Burkina Faso</w:t>
      </w:r>
      <w:r w:rsidR="00830B3F">
        <w:rPr>
          <w:rFonts w:ascii="Times New Roman" w:eastAsia="Times New Roman" w:hAnsi="Times New Roman" w:cs="Times New Roman"/>
          <w:b/>
          <w:color w:val="000000"/>
          <w:sz w:val="24"/>
          <w:lang w:val="en-US" w:eastAsia="fr-FR"/>
        </w:rPr>
        <w:t>.</w:t>
      </w:r>
      <w:bookmarkStart w:id="0" w:name="_GoBack"/>
      <w:bookmarkEnd w:id="0"/>
    </w:p>
    <w:p w:rsidR="005E3B2D" w:rsidRPr="005E3B2D" w:rsidRDefault="005E3B2D" w:rsidP="005E3B2D">
      <w:pPr>
        <w:spacing w:after="27" w:line="240" w:lineRule="auto"/>
        <w:jc w:val="center"/>
        <w:rPr>
          <w:rFonts w:ascii="Times New Roman" w:eastAsia="Times New Roman" w:hAnsi="Times New Roman" w:cs="Times New Roman"/>
          <w:color w:val="000000"/>
          <w:sz w:val="20"/>
          <w:lang w:val="en-US" w:eastAsia="fr-FR"/>
        </w:rPr>
      </w:pPr>
      <w:r w:rsidRPr="005E3B2D">
        <w:rPr>
          <w:rFonts w:ascii="Times New Roman" w:eastAsia="Times New Roman" w:hAnsi="Times New Roman" w:cs="Times New Roman"/>
          <w:b/>
          <w:color w:val="000000"/>
          <w:sz w:val="24"/>
          <w:lang w:val="en-US" w:eastAsia="fr-FR"/>
        </w:rPr>
        <w:t xml:space="preserve"> </w:t>
      </w:r>
    </w:p>
    <w:p w:rsidR="005E3B2D" w:rsidRPr="005E3B2D" w:rsidRDefault="005E3B2D" w:rsidP="00473DC6">
      <w:pPr>
        <w:spacing w:after="27" w:line="240" w:lineRule="auto"/>
        <w:ind w:left="10" w:right="-15" w:hanging="10"/>
        <w:jc w:val="center"/>
        <w:rPr>
          <w:rFonts w:ascii="Times New Roman" w:eastAsia="Times New Roman" w:hAnsi="Times New Roman" w:cs="Times New Roman"/>
          <w:color w:val="000000"/>
          <w:sz w:val="20"/>
          <w:lang w:val="en-US" w:eastAsia="fr-FR"/>
        </w:rPr>
      </w:pPr>
      <w:proofErr w:type="spellStart"/>
      <w:r w:rsidRPr="005E3B2D">
        <w:rPr>
          <w:rFonts w:ascii="Times New Roman" w:eastAsia="Times New Roman" w:hAnsi="Times New Roman" w:cs="Times New Roman"/>
          <w:color w:val="000000"/>
          <w:lang w:val="en-US" w:eastAsia="fr-FR"/>
        </w:rPr>
        <w:t>Ibonyé</w:t>
      </w:r>
      <w:proofErr w:type="spellEnd"/>
      <w:r w:rsidRPr="005E3B2D">
        <w:rPr>
          <w:rFonts w:ascii="Times New Roman" w:eastAsia="Times New Roman" w:hAnsi="Times New Roman" w:cs="Times New Roman"/>
          <w:color w:val="000000"/>
          <w:lang w:val="en-US" w:eastAsia="fr-FR"/>
        </w:rPr>
        <w:t xml:space="preserve"> DIENI</w:t>
      </w:r>
      <w:r w:rsidRPr="005E3B2D">
        <w:rPr>
          <w:rFonts w:ascii="Times New Roman" w:eastAsia="Times New Roman" w:hAnsi="Times New Roman" w:cs="Times New Roman"/>
          <w:color w:val="000000"/>
          <w:vertAlign w:val="superscript"/>
          <w:lang w:val="en-US" w:eastAsia="fr-FR"/>
        </w:rPr>
        <w:t>*</w:t>
      </w:r>
      <w:r w:rsidRPr="005E3B2D">
        <w:rPr>
          <w:rFonts w:ascii="Times New Roman" w:eastAsia="Times New Roman" w:hAnsi="Times New Roman" w:cs="Times New Roman"/>
          <w:color w:val="000000"/>
          <w:lang w:val="en-US" w:eastAsia="fr-FR"/>
        </w:rPr>
        <w:t xml:space="preserve">, </w:t>
      </w:r>
      <w:proofErr w:type="spellStart"/>
      <w:r w:rsidRPr="005E3B2D">
        <w:rPr>
          <w:rFonts w:ascii="Times New Roman" w:eastAsia="Times New Roman" w:hAnsi="Times New Roman" w:cs="Times New Roman"/>
          <w:color w:val="000000"/>
          <w:lang w:val="en-US" w:eastAsia="fr-FR"/>
        </w:rPr>
        <w:t>Touwendsida</w:t>
      </w:r>
      <w:proofErr w:type="spellEnd"/>
      <w:r w:rsidRPr="005E3B2D">
        <w:rPr>
          <w:rFonts w:ascii="Times New Roman" w:eastAsia="Times New Roman" w:hAnsi="Times New Roman" w:cs="Times New Roman"/>
          <w:color w:val="000000"/>
          <w:lang w:val="en-US" w:eastAsia="fr-FR"/>
        </w:rPr>
        <w:t xml:space="preserve"> Serge BAGRE, </w:t>
      </w:r>
      <w:proofErr w:type="spellStart"/>
      <w:r w:rsidRPr="005E3B2D">
        <w:rPr>
          <w:rFonts w:ascii="Times New Roman" w:eastAsia="Times New Roman" w:hAnsi="Times New Roman" w:cs="Times New Roman"/>
          <w:color w:val="000000"/>
          <w:lang w:val="en-US" w:eastAsia="fr-FR"/>
        </w:rPr>
        <w:t>Kuan</w:t>
      </w:r>
      <w:proofErr w:type="spellEnd"/>
      <w:r w:rsidRPr="005E3B2D">
        <w:rPr>
          <w:rFonts w:ascii="Times New Roman" w:eastAsia="Times New Roman" w:hAnsi="Times New Roman" w:cs="Times New Roman"/>
          <w:color w:val="000000"/>
          <w:lang w:val="en-US" w:eastAsia="fr-FR"/>
        </w:rPr>
        <w:t xml:space="preserve"> Abdoulaye TRAORE, </w:t>
      </w:r>
      <w:proofErr w:type="spellStart"/>
      <w:r w:rsidRPr="005E3B2D">
        <w:rPr>
          <w:rFonts w:ascii="Times New Roman" w:eastAsia="Times New Roman" w:hAnsi="Times New Roman" w:cs="Times New Roman"/>
          <w:color w:val="000000"/>
          <w:lang w:val="en-US" w:eastAsia="fr-FR"/>
        </w:rPr>
        <w:t>Oumarou</w:t>
      </w:r>
      <w:proofErr w:type="spellEnd"/>
      <w:r w:rsidRPr="005E3B2D">
        <w:rPr>
          <w:rFonts w:ascii="Times New Roman" w:eastAsia="Times New Roman" w:hAnsi="Times New Roman" w:cs="Times New Roman"/>
          <w:color w:val="000000"/>
          <w:lang w:val="en-US" w:eastAsia="fr-FR"/>
        </w:rPr>
        <w:t xml:space="preserve"> ZONGO, François TAPSOBA, </w:t>
      </w:r>
      <w:proofErr w:type="spellStart"/>
      <w:r w:rsidRPr="005E3B2D">
        <w:rPr>
          <w:rFonts w:ascii="Times New Roman" w:eastAsia="Times New Roman" w:hAnsi="Times New Roman" w:cs="Times New Roman"/>
          <w:color w:val="000000"/>
          <w:lang w:val="en-US" w:eastAsia="fr-FR"/>
        </w:rPr>
        <w:t>Bazuin</w:t>
      </w:r>
      <w:proofErr w:type="spellEnd"/>
      <w:r w:rsidRPr="005E3B2D">
        <w:rPr>
          <w:rFonts w:ascii="Times New Roman" w:eastAsia="Times New Roman" w:hAnsi="Times New Roman" w:cs="Times New Roman"/>
          <w:color w:val="000000"/>
          <w:lang w:val="en-US" w:eastAsia="fr-FR"/>
        </w:rPr>
        <w:t xml:space="preserve"> Sylvain Raoul BAZIE, Marguerite Edith </w:t>
      </w:r>
      <w:proofErr w:type="spellStart"/>
      <w:r w:rsidRPr="005E3B2D">
        <w:rPr>
          <w:rFonts w:ascii="Times New Roman" w:eastAsia="Times New Roman" w:hAnsi="Times New Roman" w:cs="Times New Roman"/>
          <w:color w:val="000000"/>
          <w:lang w:val="en-US" w:eastAsia="fr-FR"/>
        </w:rPr>
        <w:t>Malatala</w:t>
      </w:r>
      <w:proofErr w:type="spellEnd"/>
      <w:r w:rsidRPr="005E3B2D">
        <w:rPr>
          <w:rFonts w:ascii="Times New Roman" w:eastAsia="Times New Roman" w:hAnsi="Times New Roman" w:cs="Times New Roman"/>
          <w:color w:val="000000"/>
          <w:lang w:val="en-US" w:eastAsia="fr-FR"/>
        </w:rPr>
        <w:t xml:space="preserve"> NIKIEMA, Abdallah SAWADOGO and Nicolas BARRO</w:t>
      </w:r>
    </w:p>
    <w:p w:rsidR="00B321EB" w:rsidRPr="00005225" w:rsidRDefault="00473DC6" w:rsidP="00473DC6">
      <w:pPr>
        <w:tabs>
          <w:tab w:val="left" w:pos="816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
    <w:p w:rsidR="005E3B2D" w:rsidRPr="00005225" w:rsidRDefault="00005225" w:rsidP="00005225">
      <w:pPr>
        <w:spacing w:after="0" w:line="480" w:lineRule="auto"/>
        <w:rPr>
          <w:rFonts w:ascii="Times New Roman" w:hAnsi="Times New Roman" w:cs="Times New Roman"/>
          <w:b/>
          <w:sz w:val="24"/>
          <w:szCs w:val="24"/>
        </w:rPr>
      </w:pPr>
      <w:r w:rsidRPr="00005225">
        <w:rPr>
          <w:rFonts w:ascii="Times New Roman" w:hAnsi="Times New Roman" w:cs="Times New Roman"/>
          <w:b/>
          <w:sz w:val="24"/>
          <w:szCs w:val="24"/>
        </w:rPr>
        <w:t xml:space="preserve">ABSTRACT </w:t>
      </w:r>
    </w:p>
    <w:p w:rsidR="005E3B2D" w:rsidRPr="005E3B2D" w:rsidRDefault="005E3B2D" w:rsidP="00005225">
      <w:pPr>
        <w:spacing w:after="0" w:line="480" w:lineRule="auto"/>
        <w:ind w:left="-1" w:firstLine="492"/>
        <w:jc w:val="both"/>
        <w:rPr>
          <w:rFonts w:ascii="Times New Roman" w:eastAsia="Times New Roman" w:hAnsi="Times New Roman" w:cs="Times New Roman"/>
          <w:color w:val="000000"/>
          <w:sz w:val="24"/>
          <w:szCs w:val="24"/>
          <w:lang w:val="en-US" w:eastAsia="fr-FR"/>
        </w:rPr>
      </w:pPr>
      <w:proofErr w:type="spellStart"/>
      <w:r w:rsidRPr="005E3B2D">
        <w:rPr>
          <w:rFonts w:ascii="Times New Roman" w:eastAsia="Times New Roman" w:hAnsi="Times New Roman" w:cs="Times New Roman"/>
          <w:i/>
          <w:color w:val="000000"/>
          <w:sz w:val="24"/>
          <w:szCs w:val="24"/>
          <w:lang w:val="en-US" w:eastAsia="fr-FR"/>
        </w:rPr>
        <w:t>Attiéké</w:t>
      </w:r>
      <w:proofErr w:type="spellEnd"/>
      <w:r w:rsidRPr="005E3B2D">
        <w:rPr>
          <w:rFonts w:ascii="Times New Roman" w:eastAsia="Times New Roman" w:hAnsi="Times New Roman" w:cs="Times New Roman"/>
          <w:i/>
          <w:color w:val="000000"/>
          <w:sz w:val="24"/>
          <w:szCs w:val="24"/>
          <w:lang w:val="en-US" w:eastAsia="fr-FR"/>
        </w:rPr>
        <w:t>,</w:t>
      </w:r>
      <w:r w:rsidRPr="005E3B2D">
        <w:rPr>
          <w:rFonts w:ascii="Times New Roman" w:eastAsia="Times New Roman" w:hAnsi="Times New Roman" w:cs="Times New Roman"/>
          <w:color w:val="000000"/>
          <w:sz w:val="24"/>
          <w:szCs w:val="24"/>
          <w:lang w:val="en-US" w:eastAsia="fr-FR"/>
        </w:rPr>
        <w:t xml:space="preserve"> a local processed cassava roots took place in population dietary habit. This widely consumed street vended </w:t>
      </w:r>
      <w:proofErr w:type="spellStart"/>
      <w:r w:rsidRPr="005E3B2D">
        <w:rPr>
          <w:rFonts w:ascii="Times New Roman" w:eastAsia="Times New Roman" w:hAnsi="Times New Roman" w:cs="Times New Roman"/>
          <w:color w:val="000000"/>
          <w:sz w:val="24"/>
          <w:szCs w:val="24"/>
          <w:lang w:val="en-US" w:eastAsia="fr-FR"/>
        </w:rPr>
        <w:t>a</w:t>
      </w:r>
      <w:r w:rsidRPr="005E3B2D">
        <w:rPr>
          <w:rFonts w:ascii="Times New Roman" w:eastAsia="Times New Roman" w:hAnsi="Times New Roman" w:cs="Times New Roman"/>
          <w:i/>
          <w:color w:val="000000"/>
          <w:sz w:val="24"/>
          <w:szCs w:val="24"/>
          <w:lang w:val="en-US" w:eastAsia="fr-FR"/>
        </w:rPr>
        <w:t>ttiéké</w:t>
      </w:r>
      <w:proofErr w:type="spellEnd"/>
      <w:r w:rsidRPr="005E3B2D">
        <w:rPr>
          <w:rFonts w:ascii="Times New Roman" w:eastAsia="Times New Roman" w:hAnsi="Times New Roman" w:cs="Times New Roman"/>
          <w:color w:val="000000"/>
          <w:sz w:val="24"/>
          <w:szCs w:val="24"/>
          <w:lang w:val="en-US" w:eastAsia="fr-FR"/>
        </w:rPr>
        <w:t xml:space="preserve"> is sometimes contaminated by chemical compounds and bacteria due to the growth soil and poor hygiene during processing. This study was carried out to assess the heavy metals and microbial contamination of fermented dough and </w:t>
      </w:r>
      <w:proofErr w:type="spellStart"/>
      <w:r w:rsidRPr="005E3B2D">
        <w:rPr>
          <w:rFonts w:ascii="Times New Roman" w:eastAsia="Times New Roman" w:hAnsi="Times New Roman" w:cs="Times New Roman"/>
          <w:i/>
          <w:color w:val="000000"/>
          <w:sz w:val="24"/>
          <w:szCs w:val="24"/>
          <w:lang w:val="en-US" w:eastAsia="fr-FR"/>
        </w:rPr>
        <w:t>attiéké</w:t>
      </w:r>
      <w:proofErr w:type="spellEnd"/>
      <w:r w:rsidRPr="005E3B2D">
        <w:rPr>
          <w:rFonts w:ascii="Times New Roman" w:eastAsia="Times New Roman" w:hAnsi="Times New Roman" w:cs="Times New Roman"/>
          <w:color w:val="000000"/>
          <w:sz w:val="24"/>
          <w:szCs w:val="24"/>
          <w:lang w:val="en-US" w:eastAsia="fr-FR"/>
        </w:rPr>
        <w:t xml:space="preserve"> sold in Ouagadougou, Burkina Faso. A total of 60 samples of fermented cassava dough and </w:t>
      </w:r>
      <w:proofErr w:type="spellStart"/>
      <w:r w:rsidRPr="005E3B2D">
        <w:rPr>
          <w:rFonts w:ascii="Times New Roman" w:eastAsia="Times New Roman" w:hAnsi="Times New Roman" w:cs="Times New Roman"/>
          <w:i/>
          <w:color w:val="000000"/>
          <w:sz w:val="24"/>
          <w:szCs w:val="24"/>
          <w:lang w:val="en-US" w:eastAsia="fr-FR"/>
        </w:rPr>
        <w:t>attiéké</w:t>
      </w:r>
      <w:proofErr w:type="spellEnd"/>
      <w:r w:rsidRPr="005E3B2D">
        <w:rPr>
          <w:rFonts w:ascii="Times New Roman" w:eastAsia="Times New Roman" w:hAnsi="Times New Roman" w:cs="Times New Roman"/>
          <w:i/>
          <w:color w:val="000000"/>
          <w:sz w:val="24"/>
          <w:szCs w:val="24"/>
          <w:lang w:val="en-US" w:eastAsia="fr-FR"/>
        </w:rPr>
        <w:t xml:space="preserve"> </w:t>
      </w:r>
      <w:r w:rsidRPr="005E3B2D">
        <w:rPr>
          <w:rFonts w:ascii="Times New Roman" w:eastAsia="Times New Roman" w:hAnsi="Times New Roman" w:cs="Times New Roman"/>
          <w:color w:val="000000"/>
          <w:sz w:val="24"/>
          <w:szCs w:val="24"/>
          <w:lang w:val="en-US" w:eastAsia="fr-FR"/>
        </w:rPr>
        <w:t xml:space="preserve">were collected and tested by flame atomic absorption spectrometry for contamination by cadmium, lead and aluminum. Contamination by </w:t>
      </w:r>
      <w:r w:rsidRPr="005E3B2D">
        <w:rPr>
          <w:rFonts w:ascii="Times New Roman" w:eastAsia="Times New Roman" w:hAnsi="Times New Roman" w:cs="Times New Roman"/>
          <w:i/>
          <w:color w:val="000000"/>
          <w:sz w:val="24"/>
          <w:szCs w:val="24"/>
          <w:lang w:val="en-US" w:eastAsia="fr-FR"/>
        </w:rPr>
        <w:t>Escherichia coli</w:t>
      </w:r>
      <w:r w:rsidRPr="005E3B2D">
        <w:rPr>
          <w:rFonts w:ascii="Times New Roman" w:eastAsia="Times New Roman" w:hAnsi="Times New Roman" w:cs="Times New Roman"/>
          <w:color w:val="000000"/>
          <w:sz w:val="24"/>
          <w:szCs w:val="24"/>
          <w:lang w:val="en-US" w:eastAsia="fr-FR"/>
        </w:rPr>
        <w:t xml:space="preserve">, coliforms, </w:t>
      </w:r>
      <w:r w:rsidRPr="005E3B2D">
        <w:rPr>
          <w:rFonts w:ascii="Times New Roman" w:eastAsia="Times New Roman" w:hAnsi="Times New Roman" w:cs="Times New Roman"/>
          <w:i/>
          <w:color w:val="000000"/>
          <w:sz w:val="24"/>
          <w:szCs w:val="24"/>
          <w:lang w:val="en-US" w:eastAsia="fr-FR"/>
        </w:rPr>
        <w:t>Staphylococcus aureus</w:t>
      </w:r>
      <w:r w:rsidRPr="005E3B2D">
        <w:rPr>
          <w:rFonts w:ascii="Times New Roman" w:eastAsia="Times New Roman" w:hAnsi="Times New Roman" w:cs="Times New Roman"/>
          <w:color w:val="000000"/>
          <w:sz w:val="24"/>
          <w:szCs w:val="24"/>
          <w:lang w:val="en-US" w:eastAsia="fr-FR"/>
        </w:rPr>
        <w:t xml:space="preserve"> and </w:t>
      </w:r>
      <w:r w:rsidRPr="005E3B2D">
        <w:rPr>
          <w:rFonts w:ascii="Times New Roman" w:eastAsia="Times New Roman" w:hAnsi="Times New Roman" w:cs="Times New Roman"/>
          <w:i/>
          <w:color w:val="000000"/>
          <w:sz w:val="24"/>
          <w:szCs w:val="24"/>
          <w:lang w:val="en-US" w:eastAsia="fr-FR"/>
        </w:rPr>
        <w:t xml:space="preserve">Salmonella </w:t>
      </w:r>
      <w:r w:rsidRPr="005E3B2D">
        <w:rPr>
          <w:rFonts w:ascii="Times New Roman" w:eastAsia="Times New Roman" w:hAnsi="Times New Roman" w:cs="Times New Roman"/>
          <w:color w:val="000000"/>
          <w:sz w:val="24"/>
          <w:szCs w:val="24"/>
          <w:lang w:val="en-US" w:eastAsia="fr-FR"/>
        </w:rPr>
        <w:t xml:space="preserve">spp. was carried out by microbiological standard methods. Dough samples means contamination by lead, cadmium and aluminum levels were respectively of 0.738, 0.006 and 1.011 mg/kg and 0.393; 0.003 and 0.492 mg /kg for </w:t>
      </w:r>
      <w:proofErr w:type="spellStart"/>
      <w:r w:rsidRPr="005E3B2D">
        <w:rPr>
          <w:rFonts w:ascii="Times New Roman" w:eastAsia="Times New Roman" w:hAnsi="Times New Roman" w:cs="Times New Roman"/>
          <w:i/>
          <w:color w:val="000000"/>
          <w:sz w:val="24"/>
          <w:szCs w:val="24"/>
          <w:lang w:val="en-US" w:eastAsia="fr-FR"/>
        </w:rPr>
        <w:t>attiéké</w:t>
      </w:r>
      <w:proofErr w:type="spellEnd"/>
      <w:r w:rsidRPr="005E3B2D">
        <w:rPr>
          <w:rFonts w:ascii="Times New Roman" w:eastAsia="Times New Roman" w:hAnsi="Times New Roman" w:cs="Times New Roman"/>
          <w:color w:val="000000"/>
          <w:sz w:val="24"/>
          <w:szCs w:val="24"/>
          <w:lang w:val="en-US" w:eastAsia="fr-FR"/>
        </w:rPr>
        <w:t xml:space="preserve">. </w:t>
      </w:r>
      <w:r w:rsidRPr="005E3B2D">
        <w:rPr>
          <w:rFonts w:ascii="Times New Roman" w:eastAsia="Times New Roman" w:hAnsi="Times New Roman" w:cs="Times New Roman"/>
          <w:i/>
          <w:color w:val="000000"/>
          <w:sz w:val="24"/>
          <w:szCs w:val="24"/>
          <w:lang w:val="en-US" w:eastAsia="fr-FR"/>
        </w:rPr>
        <w:t>Staphylococcus aureus</w:t>
      </w:r>
      <w:r w:rsidRPr="005E3B2D">
        <w:rPr>
          <w:rFonts w:ascii="Times New Roman" w:eastAsia="Times New Roman" w:hAnsi="Times New Roman" w:cs="Times New Roman"/>
          <w:color w:val="000000"/>
          <w:sz w:val="24"/>
          <w:szCs w:val="24"/>
          <w:lang w:val="en-US" w:eastAsia="fr-FR"/>
        </w:rPr>
        <w:t xml:space="preserve"> was detected in all samples with an average load of 1.80x10</w:t>
      </w:r>
      <w:r w:rsidRPr="005E3B2D">
        <w:rPr>
          <w:rFonts w:ascii="Times New Roman" w:eastAsia="Times New Roman" w:hAnsi="Times New Roman" w:cs="Times New Roman"/>
          <w:color w:val="000000"/>
          <w:sz w:val="24"/>
          <w:szCs w:val="24"/>
          <w:vertAlign w:val="superscript"/>
          <w:lang w:val="en-US" w:eastAsia="fr-FR"/>
        </w:rPr>
        <w:t xml:space="preserve">4 </w:t>
      </w:r>
      <w:r w:rsidRPr="005E3B2D">
        <w:rPr>
          <w:rFonts w:ascii="Times New Roman" w:eastAsia="Times New Roman" w:hAnsi="Times New Roman" w:cs="Times New Roman"/>
          <w:color w:val="000000"/>
          <w:sz w:val="24"/>
          <w:szCs w:val="24"/>
          <w:lang w:val="en-US" w:eastAsia="fr-FR"/>
        </w:rPr>
        <w:t>CFU.g</w:t>
      </w:r>
      <w:r w:rsidRPr="005E3B2D">
        <w:rPr>
          <w:rFonts w:ascii="Times New Roman" w:eastAsia="Times New Roman" w:hAnsi="Times New Roman" w:cs="Times New Roman"/>
          <w:color w:val="000000"/>
          <w:sz w:val="24"/>
          <w:szCs w:val="24"/>
          <w:vertAlign w:val="superscript"/>
          <w:lang w:val="en-US" w:eastAsia="fr-FR"/>
        </w:rPr>
        <w:t>-1</w:t>
      </w:r>
      <w:r w:rsidRPr="005E3B2D">
        <w:rPr>
          <w:rFonts w:ascii="Times New Roman" w:eastAsia="Times New Roman" w:hAnsi="Times New Roman" w:cs="Times New Roman"/>
          <w:color w:val="000000"/>
          <w:sz w:val="24"/>
          <w:szCs w:val="24"/>
          <w:lang w:val="en-US" w:eastAsia="fr-FR"/>
        </w:rPr>
        <w:t xml:space="preserve"> in the dough and 1.49x10</w:t>
      </w:r>
      <w:r w:rsidRPr="005E3B2D">
        <w:rPr>
          <w:rFonts w:ascii="Times New Roman" w:eastAsia="Times New Roman" w:hAnsi="Times New Roman" w:cs="Times New Roman"/>
          <w:color w:val="000000"/>
          <w:sz w:val="24"/>
          <w:szCs w:val="24"/>
          <w:vertAlign w:val="superscript"/>
          <w:lang w:val="en-US" w:eastAsia="fr-FR"/>
        </w:rPr>
        <w:t xml:space="preserve">4 </w:t>
      </w:r>
      <w:r w:rsidRPr="005E3B2D">
        <w:rPr>
          <w:rFonts w:ascii="Times New Roman" w:eastAsia="Times New Roman" w:hAnsi="Times New Roman" w:cs="Times New Roman"/>
          <w:color w:val="000000"/>
          <w:sz w:val="24"/>
          <w:szCs w:val="24"/>
          <w:lang w:val="en-US" w:eastAsia="fr-FR"/>
        </w:rPr>
        <w:t>CFU.g</w:t>
      </w:r>
      <w:r w:rsidRPr="005E3B2D">
        <w:rPr>
          <w:rFonts w:ascii="Times New Roman" w:eastAsia="Times New Roman" w:hAnsi="Times New Roman" w:cs="Times New Roman"/>
          <w:color w:val="000000"/>
          <w:sz w:val="24"/>
          <w:szCs w:val="24"/>
          <w:vertAlign w:val="superscript"/>
          <w:lang w:val="en-US" w:eastAsia="fr-FR"/>
        </w:rPr>
        <w:t>-1</w:t>
      </w:r>
      <w:r w:rsidRPr="005E3B2D">
        <w:rPr>
          <w:rFonts w:ascii="Times New Roman" w:eastAsia="Times New Roman" w:hAnsi="Times New Roman" w:cs="Times New Roman"/>
          <w:color w:val="000000"/>
          <w:sz w:val="24"/>
          <w:szCs w:val="24"/>
          <w:lang w:val="en-US" w:eastAsia="fr-FR"/>
        </w:rPr>
        <w:t xml:space="preserve"> in the </w:t>
      </w:r>
      <w:proofErr w:type="spellStart"/>
      <w:r w:rsidRPr="005E3B2D">
        <w:rPr>
          <w:rFonts w:ascii="Times New Roman" w:eastAsia="Times New Roman" w:hAnsi="Times New Roman" w:cs="Times New Roman"/>
          <w:i/>
          <w:color w:val="000000"/>
          <w:sz w:val="24"/>
          <w:szCs w:val="24"/>
          <w:lang w:val="en-US" w:eastAsia="fr-FR"/>
        </w:rPr>
        <w:t>attiéké</w:t>
      </w:r>
      <w:proofErr w:type="spellEnd"/>
      <w:r w:rsidRPr="005E3B2D">
        <w:rPr>
          <w:rFonts w:ascii="Times New Roman" w:eastAsia="Times New Roman" w:hAnsi="Times New Roman" w:cs="Times New Roman"/>
          <w:color w:val="000000"/>
          <w:sz w:val="24"/>
          <w:szCs w:val="24"/>
          <w:lang w:val="en-US" w:eastAsia="fr-FR"/>
        </w:rPr>
        <w:t>. Thermotolerant coliforms were detected in 15% of the dough samples with an average load of 0.015x10</w:t>
      </w:r>
      <w:r w:rsidRPr="005E3B2D">
        <w:rPr>
          <w:rFonts w:ascii="Times New Roman" w:eastAsia="Times New Roman" w:hAnsi="Times New Roman" w:cs="Times New Roman"/>
          <w:color w:val="000000"/>
          <w:sz w:val="24"/>
          <w:szCs w:val="24"/>
          <w:vertAlign w:val="superscript"/>
          <w:lang w:val="en-US" w:eastAsia="fr-FR"/>
        </w:rPr>
        <w:t xml:space="preserve">2 </w:t>
      </w:r>
      <w:r w:rsidRPr="005E3B2D">
        <w:rPr>
          <w:rFonts w:ascii="Times New Roman" w:eastAsia="Times New Roman" w:hAnsi="Times New Roman" w:cs="Times New Roman"/>
          <w:color w:val="000000"/>
          <w:sz w:val="24"/>
          <w:szCs w:val="24"/>
          <w:lang w:val="en-US" w:eastAsia="fr-FR"/>
        </w:rPr>
        <w:t>CFU.g</w:t>
      </w:r>
      <w:r w:rsidRPr="005E3B2D">
        <w:rPr>
          <w:rFonts w:ascii="Times New Roman" w:eastAsia="Times New Roman" w:hAnsi="Times New Roman" w:cs="Times New Roman"/>
          <w:color w:val="000000"/>
          <w:sz w:val="24"/>
          <w:szCs w:val="24"/>
          <w:vertAlign w:val="superscript"/>
          <w:lang w:val="en-US" w:eastAsia="fr-FR"/>
        </w:rPr>
        <w:t>-1</w:t>
      </w:r>
      <w:r w:rsidRPr="005E3B2D">
        <w:rPr>
          <w:rFonts w:ascii="Times New Roman" w:eastAsia="Times New Roman" w:hAnsi="Times New Roman" w:cs="Times New Roman"/>
          <w:color w:val="000000"/>
          <w:sz w:val="24"/>
          <w:szCs w:val="24"/>
          <w:lang w:val="en-US" w:eastAsia="fr-FR"/>
        </w:rPr>
        <w:t xml:space="preserve">. </w:t>
      </w:r>
      <w:r w:rsidRPr="005E3B2D">
        <w:rPr>
          <w:rFonts w:ascii="Times New Roman" w:eastAsia="Times New Roman" w:hAnsi="Times New Roman" w:cs="Times New Roman"/>
          <w:i/>
          <w:color w:val="000000"/>
          <w:sz w:val="24"/>
          <w:szCs w:val="24"/>
          <w:lang w:val="en-US" w:eastAsia="fr-FR"/>
        </w:rPr>
        <w:t>Salmonella</w:t>
      </w:r>
      <w:r w:rsidRPr="005E3B2D">
        <w:rPr>
          <w:rFonts w:ascii="Times New Roman" w:eastAsia="Times New Roman" w:hAnsi="Times New Roman" w:cs="Times New Roman"/>
          <w:color w:val="000000"/>
          <w:sz w:val="24"/>
          <w:szCs w:val="24"/>
          <w:lang w:val="en-US" w:eastAsia="fr-FR"/>
        </w:rPr>
        <w:t xml:space="preserve"> was not detected. Contamination of dough and </w:t>
      </w:r>
      <w:proofErr w:type="spellStart"/>
      <w:r w:rsidRPr="005E3B2D">
        <w:rPr>
          <w:rFonts w:ascii="Times New Roman" w:eastAsia="Times New Roman" w:hAnsi="Times New Roman" w:cs="Times New Roman"/>
          <w:i/>
          <w:color w:val="000000"/>
          <w:sz w:val="24"/>
          <w:szCs w:val="24"/>
          <w:lang w:val="en-US" w:eastAsia="fr-FR"/>
        </w:rPr>
        <w:t>attiéké</w:t>
      </w:r>
      <w:proofErr w:type="spellEnd"/>
      <w:r w:rsidRPr="005E3B2D">
        <w:rPr>
          <w:rFonts w:ascii="Times New Roman" w:eastAsia="Times New Roman" w:hAnsi="Times New Roman" w:cs="Times New Roman"/>
          <w:color w:val="000000"/>
          <w:sz w:val="24"/>
          <w:szCs w:val="24"/>
          <w:lang w:val="en-US" w:eastAsia="fr-FR"/>
        </w:rPr>
        <w:t xml:space="preserve"> indicated a need of awareness on cassava, good agricultural and good hygienic practices during cassava processing into </w:t>
      </w:r>
      <w:proofErr w:type="spellStart"/>
      <w:r w:rsidRPr="005E3B2D">
        <w:rPr>
          <w:rFonts w:ascii="Times New Roman" w:eastAsia="Times New Roman" w:hAnsi="Times New Roman" w:cs="Times New Roman"/>
          <w:i/>
          <w:color w:val="000000"/>
          <w:sz w:val="24"/>
          <w:szCs w:val="24"/>
          <w:lang w:val="en-US" w:eastAsia="fr-FR"/>
        </w:rPr>
        <w:t>attiéké</w:t>
      </w:r>
      <w:proofErr w:type="spellEnd"/>
      <w:r w:rsidRPr="005E3B2D">
        <w:rPr>
          <w:rFonts w:ascii="Times New Roman" w:eastAsia="Times New Roman" w:hAnsi="Times New Roman" w:cs="Times New Roman"/>
          <w:color w:val="000000"/>
          <w:sz w:val="24"/>
          <w:szCs w:val="24"/>
          <w:lang w:val="en-US" w:eastAsia="fr-FR"/>
        </w:rPr>
        <w:t xml:space="preserve">.   </w:t>
      </w:r>
    </w:p>
    <w:p w:rsidR="005E3B2D" w:rsidRDefault="005E3B2D"/>
    <w:p w:rsidR="005E3B2D" w:rsidRDefault="005E3B2D"/>
    <w:p w:rsidR="005E3B2D" w:rsidRPr="00005225" w:rsidRDefault="005E3B2D">
      <w:pPr>
        <w:rPr>
          <w:sz w:val="24"/>
          <w:szCs w:val="24"/>
        </w:rPr>
      </w:pPr>
      <w:r w:rsidRPr="00005225">
        <w:rPr>
          <w:rFonts w:ascii="Times New Roman" w:eastAsia="Times New Roman" w:hAnsi="Times New Roman" w:cs="Times New Roman"/>
          <w:b/>
          <w:color w:val="000000"/>
          <w:sz w:val="24"/>
          <w:szCs w:val="24"/>
          <w:lang w:val="en-US" w:eastAsia="fr-FR"/>
        </w:rPr>
        <w:t>Keywords</w:t>
      </w:r>
      <w:r w:rsidRPr="00005225">
        <w:rPr>
          <w:rFonts w:ascii="Times New Roman" w:eastAsia="Times New Roman" w:hAnsi="Times New Roman" w:cs="Times New Roman"/>
          <w:color w:val="000000"/>
          <w:sz w:val="24"/>
          <w:szCs w:val="24"/>
          <w:lang w:val="en-US" w:eastAsia="fr-FR"/>
        </w:rPr>
        <w:t>:  Microbiological quality, Chemical compounds, Cassava, Dough, Awareness.</w:t>
      </w:r>
    </w:p>
    <w:p w:rsidR="005E3B2D" w:rsidRDefault="005E3B2D"/>
    <w:sectPr w:rsidR="005E3B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B2D"/>
    <w:rsid w:val="00005225"/>
    <w:rsid w:val="00473DC6"/>
    <w:rsid w:val="005E3B2D"/>
    <w:rsid w:val="00830B3F"/>
    <w:rsid w:val="00B321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563AD"/>
  <w15:chartTrackingRefBased/>
  <w15:docId w15:val="{2FC6A503-6817-4909-BC33-3515C852B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267</Words>
  <Characters>1471</Characters>
  <Application>Microsoft Office Word</Application>
  <DocSecurity>0</DocSecurity>
  <Lines>12</Lines>
  <Paragraphs>3</Paragraphs>
  <ScaleCrop>false</ScaleCrop>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2023-03-13T10:56:00Z</dcterms:created>
  <dcterms:modified xsi:type="dcterms:W3CDTF">2023-03-13T11:02:00Z</dcterms:modified>
</cp:coreProperties>
</file>