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4C22" w:rsidRDefault="00404C22" w:rsidP="00404C22">
      <w:pPr>
        <w:rPr>
          <w:b/>
          <w:lang w:val="sq-AL"/>
        </w:rPr>
      </w:pPr>
      <w:r w:rsidRPr="00404C22">
        <w:rPr>
          <w:b/>
          <w:lang w:val="sq-AL"/>
        </w:rPr>
        <w:t>Readiness to receive the Covid-19 vaccine in adults - inf</w:t>
      </w:r>
      <w:r>
        <w:rPr>
          <w:b/>
          <w:lang w:val="sq-AL"/>
        </w:rPr>
        <w:t>luencing and predicting factors</w:t>
      </w:r>
    </w:p>
    <w:p w:rsidR="00B33BC0" w:rsidRDefault="00B33BC0" w:rsidP="00B33BC0">
      <w:pPr>
        <w:jc w:val="center"/>
        <w:rPr>
          <w:lang w:val="sq-AL"/>
        </w:rPr>
      </w:pPr>
      <w:r>
        <w:rPr>
          <w:lang w:val="sq-AL"/>
        </w:rPr>
        <w:t xml:space="preserve">Dr. </w:t>
      </w:r>
      <w:r w:rsidRPr="00B33BC0">
        <w:rPr>
          <w:b/>
          <w:lang w:val="sq-AL"/>
        </w:rPr>
        <w:t>Denada Selfo</w:t>
      </w:r>
      <w:r>
        <w:rPr>
          <w:lang w:val="sq-AL"/>
        </w:rPr>
        <w:t xml:space="preserve">, Dr. </w:t>
      </w:r>
      <w:r w:rsidRPr="00B33BC0">
        <w:rPr>
          <w:b/>
          <w:lang w:val="sq-AL"/>
        </w:rPr>
        <w:t>Glodiana Sinanaj</w:t>
      </w:r>
    </w:p>
    <w:p w:rsidR="00B33BC0" w:rsidRDefault="00B33BC0" w:rsidP="00B33BC0">
      <w:pPr>
        <w:spacing w:after="0"/>
        <w:jc w:val="center"/>
        <w:rPr>
          <w:lang w:val="sq-AL"/>
        </w:rPr>
      </w:pPr>
      <w:r>
        <w:rPr>
          <w:lang w:val="sq-AL"/>
        </w:rPr>
        <w:t>Faculty of Public Health, University of Vlora</w:t>
      </w:r>
    </w:p>
    <w:p w:rsidR="00B33BC0" w:rsidRPr="00B33BC0" w:rsidRDefault="00B33BC0" w:rsidP="00B33BC0">
      <w:pPr>
        <w:spacing w:after="0"/>
        <w:jc w:val="center"/>
      </w:pPr>
      <w:r>
        <w:rPr>
          <w:lang w:val="sq-AL"/>
        </w:rPr>
        <w:t>denadaselfo</w:t>
      </w:r>
      <w:r>
        <w:t>@yahoo.com</w:t>
      </w:r>
    </w:p>
    <w:p w:rsidR="00404C22" w:rsidRPr="00404C22" w:rsidRDefault="00404C22" w:rsidP="00404C22">
      <w:pPr>
        <w:pStyle w:val="Nessunaspaziatura"/>
        <w:jc w:val="both"/>
        <w:rPr>
          <w:rStyle w:val="y2iqfc"/>
          <w:rFonts w:ascii="Times New Roman" w:hAnsi="Times New Roman" w:cs="Times New Roman"/>
          <w:b/>
          <w:color w:val="000000" w:themeColor="text1"/>
          <w:sz w:val="24"/>
          <w:szCs w:val="24"/>
          <w:lang w:val="sq-AL"/>
        </w:rPr>
      </w:pPr>
      <w:r w:rsidRPr="00404C22">
        <w:rPr>
          <w:rStyle w:val="y2iqfc"/>
          <w:rFonts w:ascii="Times New Roman" w:hAnsi="Times New Roman" w:cs="Times New Roman"/>
          <w:b/>
          <w:color w:val="000000" w:themeColor="text1"/>
          <w:sz w:val="24"/>
          <w:szCs w:val="24"/>
          <w:lang w:val="sq-AL"/>
        </w:rPr>
        <w:t>Abstract</w:t>
      </w:r>
    </w:p>
    <w:p w:rsidR="00404C22" w:rsidRPr="00322693" w:rsidRDefault="00404C22" w:rsidP="00404C22">
      <w:pPr>
        <w:pStyle w:val="Nessunaspaziatura"/>
        <w:jc w:val="both"/>
        <w:rPr>
          <w:rStyle w:val="y2iqfc"/>
          <w:rFonts w:ascii="Times New Roman" w:hAnsi="Times New Roman" w:cs="Times New Roman"/>
          <w:color w:val="000000" w:themeColor="text1"/>
          <w:sz w:val="24"/>
          <w:szCs w:val="24"/>
          <w:lang w:val="sq-AL"/>
        </w:rPr>
      </w:pPr>
      <w:r w:rsidRPr="00404C22">
        <w:rPr>
          <w:rStyle w:val="y2iqfc"/>
          <w:rFonts w:ascii="Times New Roman" w:hAnsi="Times New Roman" w:cs="Times New Roman"/>
          <w:b/>
          <w:color w:val="000000" w:themeColor="text1"/>
          <w:sz w:val="24"/>
          <w:szCs w:val="24"/>
          <w:lang w:val="sq-AL"/>
        </w:rPr>
        <w:t>Introduction</w:t>
      </w:r>
      <w:r w:rsidRPr="00322693">
        <w:rPr>
          <w:rStyle w:val="y2iqfc"/>
          <w:rFonts w:ascii="Times New Roman" w:hAnsi="Times New Roman" w:cs="Times New Roman"/>
          <w:color w:val="000000" w:themeColor="text1"/>
          <w:sz w:val="24"/>
          <w:szCs w:val="24"/>
          <w:lang w:val="sq-AL"/>
        </w:rPr>
        <w:t>: We are still trying to eradicate Covid-19 through the measures taken and vaccines that have been made available by the relevant authorities.</w:t>
      </w:r>
    </w:p>
    <w:p w:rsidR="003243A2" w:rsidRPr="00362570" w:rsidRDefault="00404C22" w:rsidP="003243A2">
      <w:pPr>
        <w:pStyle w:val="Nessunaspaziatura"/>
        <w:jc w:val="both"/>
        <w:rPr>
          <w:rFonts w:ascii="Times New Roman" w:hAnsi="Times New Roman" w:cs="Times New Roman"/>
          <w:color w:val="000000" w:themeColor="text1"/>
          <w:sz w:val="24"/>
          <w:szCs w:val="24"/>
          <w:lang w:val="sq-AL"/>
        </w:rPr>
      </w:pPr>
      <w:r w:rsidRPr="00322693">
        <w:rPr>
          <w:rStyle w:val="y2iqfc"/>
          <w:rFonts w:ascii="Times New Roman" w:hAnsi="Times New Roman" w:cs="Times New Roman"/>
          <w:color w:val="000000" w:themeColor="text1"/>
          <w:sz w:val="24"/>
          <w:szCs w:val="24"/>
          <w:lang w:val="sq-AL"/>
        </w:rPr>
        <w:t>The discovery of vaccines marks a very important step in eradicating this new virus, as they train our immune system to create antibodies. Information circulating about vaccines, fear of the negative effects that vaccines can have, the speed of clinical trials make an impact on people and make not everyone accept the vaccine.</w:t>
      </w:r>
      <w:r w:rsidR="00362570">
        <w:rPr>
          <w:rStyle w:val="y2iqfc"/>
          <w:rFonts w:ascii="Times New Roman" w:hAnsi="Times New Roman" w:cs="Times New Roman"/>
          <w:color w:val="000000" w:themeColor="text1"/>
          <w:sz w:val="24"/>
          <w:szCs w:val="24"/>
          <w:lang w:val="sq-AL"/>
        </w:rPr>
        <w:t xml:space="preserve"> </w:t>
      </w:r>
      <w:r w:rsidRPr="00404C22">
        <w:rPr>
          <w:rFonts w:ascii="Times New Roman" w:hAnsi="Times New Roman" w:cs="Times New Roman"/>
          <w:b/>
          <w:color w:val="000000" w:themeColor="text1"/>
          <w:sz w:val="24"/>
          <w:szCs w:val="24"/>
          <w:lang w:val="sq-AL"/>
        </w:rPr>
        <w:t>Purpose:</w:t>
      </w:r>
      <w:r w:rsidRPr="00322693">
        <w:rPr>
          <w:rFonts w:ascii="Times New Roman" w:hAnsi="Times New Roman" w:cs="Times New Roman"/>
          <w:color w:val="000000" w:themeColor="text1"/>
          <w:sz w:val="24"/>
          <w:szCs w:val="24"/>
          <w:lang w:val="sq-AL"/>
        </w:rPr>
        <w:t xml:space="preserve"> To assess the readiness of adults to receive the anti-Covid-19 vaccine, in this way we will highlight what are the influencing and predictive factors.</w:t>
      </w:r>
      <w:r w:rsidR="00362570">
        <w:rPr>
          <w:rStyle w:val="y2iqfc"/>
          <w:rFonts w:ascii="Times New Roman" w:hAnsi="Times New Roman" w:cs="Times New Roman"/>
          <w:color w:val="000000" w:themeColor="text1"/>
          <w:sz w:val="24"/>
          <w:szCs w:val="24"/>
          <w:lang w:val="sq-AL"/>
        </w:rPr>
        <w:t xml:space="preserve"> </w:t>
      </w:r>
      <w:r w:rsidR="008458B9" w:rsidRPr="008458B9">
        <w:rPr>
          <w:rStyle w:val="y2iqfc"/>
          <w:rFonts w:ascii="Times New Roman" w:hAnsi="Times New Roman" w:cs="Times New Roman"/>
          <w:b/>
          <w:color w:val="000000" w:themeColor="text1"/>
          <w:sz w:val="24"/>
          <w:szCs w:val="24"/>
          <w:lang w:val="sq-AL"/>
        </w:rPr>
        <w:t>Materials and methodology</w:t>
      </w:r>
      <w:r w:rsidR="008458B9" w:rsidRPr="008A718B">
        <w:rPr>
          <w:rStyle w:val="y2iqfc"/>
          <w:rFonts w:ascii="Times New Roman" w:hAnsi="Times New Roman" w:cs="Times New Roman"/>
          <w:color w:val="000000" w:themeColor="text1"/>
          <w:sz w:val="24"/>
          <w:szCs w:val="24"/>
          <w:lang w:val="sq-AL"/>
        </w:rPr>
        <w:t>:This is a cross-sectional study that was conducted in the adult population of the city of Vlora. A self-structured, online administered questionnaire was used as the measuring instrument.</w:t>
      </w:r>
      <w:r w:rsidR="00362570">
        <w:rPr>
          <w:rStyle w:val="y2iqfc"/>
          <w:rFonts w:ascii="Times New Roman" w:hAnsi="Times New Roman" w:cs="Times New Roman"/>
          <w:color w:val="000000" w:themeColor="text1"/>
          <w:sz w:val="24"/>
          <w:szCs w:val="24"/>
          <w:lang w:val="sq-AL"/>
        </w:rPr>
        <w:t xml:space="preserve"> </w:t>
      </w:r>
      <w:r w:rsidR="00545051" w:rsidRPr="00545051">
        <w:rPr>
          <w:rFonts w:ascii="Times New Roman" w:eastAsia="Times New Roman" w:hAnsi="Times New Roman" w:cs="Times New Roman"/>
          <w:b/>
          <w:sz w:val="24"/>
          <w:szCs w:val="24"/>
          <w:lang w:val="sq-AL"/>
        </w:rPr>
        <w:t>Results:</w:t>
      </w:r>
      <w:r w:rsidR="00545051">
        <w:rPr>
          <w:rFonts w:ascii="Times New Roman" w:eastAsia="Times New Roman" w:hAnsi="Times New Roman" w:cs="Times New Roman"/>
          <w:sz w:val="24"/>
          <w:szCs w:val="24"/>
          <w:lang w:val="sq-AL"/>
        </w:rPr>
        <w:t xml:space="preserve"> T</w:t>
      </w:r>
      <w:r w:rsidR="00545051" w:rsidRPr="00B53D95">
        <w:rPr>
          <w:rFonts w:ascii="Times New Roman" w:eastAsia="Times New Roman" w:hAnsi="Times New Roman" w:cs="Times New Roman"/>
          <w:sz w:val="24"/>
          <w:szCs w:val="24"/>
          <w:lang w:val="sq-AL"/>
        </w:rPr>
        <w:t>hrough this study we have extracted what are the influencing and predictive factors for making a vaccine. From our study we see that 20% of people would not get the anti-Covid-19 vaccine for the following reasons: 46% are afraid of adverse effects, 37% think that the circulating vaccines are not yet of the proper standard, 17% of people are suspicious of the information circulating.</w:t>
      </w:r>
      <w:r w:rsidR="00362570">
        <w:rPr>
          <w:rFonts w:ascii="Times New Roman" w:hAnsi="Times New Roman" w:cs="Times New Roman"/>
          <w:color w:val="000000" w:themeColor="text1"/>
          <w:sz w:val="24"/>
          <w:szCs w:val="24"/>
          <w:lang w:val="sq-AL"/>
        </w:rPr>
        <w:t xml:space="preserve"> </w:t>
      </w:r>
      <w:bookmarkStart w:id="0" w:name="_GoBack"/>
      <w:bookmarkEnd w:id="0"/>
      <w:r w:rsidR="003243A2" w:rsidRPr="003243A2">
        <w:rPr>
          <w:rFonts w:ascii="Times New Roman" w:hAnsi="Times New Roman" w:cs="Times New Roman"/>
          <w:b/>
          <w:color w:val="000000" w:themeColor="text1"/>
          <w:sz w:val="24"/>
          <w:szCs w:val="24"/>
          <w:lang w:val="sq-AL"/>
        </w:rPr>
        <w:t>Recommendations:</w:t>
      </w:r>
      <w:r w:rsidR="003243A2" w:rsidRPr="00EF560C">
        <w:rPr>
          <w:rFonts w:ascii="Times New Roman" w:hAnsi="Times New Roman" w:cs="Times New Roman"/>
          <w:color w:val="000000" w:themeColor="text1"/>
          <w:sz w:val="24"/>
          <w:szCs w:val="24"/>
          <w:lang w:val="sq-AL"/>
        </w:rPr>
        <w:t>Vaccination is the one that provides immunity, so I would recommend to all persons who are given the opportunity to apply for an authorized vaccine to do so. You should be informed by reliable sources such as the WHO website or the Ministry of Health. You should not refuse to be vaccinated just by the thoughts of the social environment around you, but follow the advice of doctors.</w:t>
      </w:r>
    </w:p>
    <w:p w:rsidR="00527385" w:rsidRPr="001C003A" w:rsidRDefault="00527385" w:rsidP="00527385">
      <w:pPr>
        <w:pStyle w:val="Nessunaspaziatura"/>
        <w:jc w:val="both"/>
        <w:rPr>
          <w:rStyle w:val="y2iqfc"/>
          <w:rFonts w:ascii="Times New Roman" w:hAnsi="Times New Roman" w:cs="Times New Roman"/>
          <w:i/>
          <w:color w:val="000000" w:themeColor="text1"/>
          <w:sz w:val="24"/>
          <w:szCs w:val="24"/>
          <w:lang w:val="sq-AL"/>
        </w:rPr>
      </w:pPr>
      <w:r w:rsidRPr="00527385">
        <w:rPr>
          <w:rStyle w:val="y2iqfc"/>
          <w:rFonts w:ascii="Times New Roman" w:hAnsi="Times New Roman" w:cs="Times New Roman"/>
          <w:b/>
          <w:i/>
          <w:color w:val="000000" w:themeColor="text1"/>
          <w:sz w:val="24"/>
          <w:szCs w:val="24"/>
          <w:lang w:val="sq-AL"/>
        </w:rPr>
        <w:t>Keywords</w:t>
      </w:r>
      <w:r w:rsidRPr="00EF560C">
        <w:rPr>
          <w:rStyle w:val="y2iqfc"/>
          <w:rFonts w:ascii="Times New Roman" w:hAnsi="Times New Roman" w:cs="Times New Roman"/>
          <w:i/>
          <w:color w:val="000000" w:themeColor="text1"/>
          <w:sz w:val="24"/>
          <w:szCs w:val="24"/>
          <w:lang w:val="sq-AL"/>
        </w:rPr>
        <w:t>: Covid-19, vaccine, readiness, favorable factors</w:t>
      </w:r>
    </w:p>
    <w:p w:rsidR="00260423" w:rsidRPr="00404C22" w:rsidRDefault="00260423">
      <w:pPr>
        <w:rPr>
          <w:lang w:val="sq-AL"/>
        </w:rPr>
      </w:pPr>
    </w:p>
    <w:sectPr w:rsidR="00260423" w:rsidRPr="00404C2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1DB5467"/>
    <w:multiLevelType w:val="hybridMultilevel"/>
    <w:tmpl w:val="179E6C8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4C22"/>
    <w:rsid w:val="00260423"/>
    <w:rsid w:val="003243A2"/>
    <w:rsid w:val="00362570"/>
    <w:rsid w:val="00404C22"/>
    <w:rsid w:val="00527385"/>
    <w:rsid w:val="00545051"/>
    <w:rsid w:val="008458B9"/>
    <w:rsid w:val="00B33B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93E38"/>
  <w15:chartTrackingRefBased/>
  <w15:docId w15:val="{C3DCAD5A-4E9C-455F-815D-8F592A168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404C22"/>
    <w:pPr>
      <w:tabs>
        <w:tab w:val="center" w:pos="4513"/>
        <w:tab w:val="right" w:pos="9026"/>
      </w:tabs>
      <w:spacing w:after="0" w:line="240" w:lineRule="auto"/>
    </w:pPr>
    <w:rPr>
      <w:rFonts w:eastAsiaTheme="minorEastAsia"/>
      <w:lang w:val="en-GB" w:eastAsia="en-GB"/>
    </w:rPr>
  </w:style>
  <w:style w:type="character" w:customStyle="1" w:styleId="IntestazioneCarattere">
    <w:name w:val="Intestazione Carattere"/>
    <w:basedOn w:val="Carpredefinitoparagrafo"/>
    <w:link w:val="Intestazione"/>
    <w:uiPriority w:val="99"/>
    <w:rsid w:val="00404C22"/>
    <w:rPr>
      <w:rFonts w:eastAsiaTheme="minorEastAsia"/>
      <w:lang w:val="en-GB" w:eastAsia="en-GB"/>
    </w:rPr>
  </w:style>
  <w:style w:type="character" w:customStyle="1" w:styleId="y2iqfc">
    <w:name w:val="y2iqfc"/>
    <w:basedOn w:val="Carpredefinitoparagrafo"/>
    <w:rsid w:val="00404C22"/>
  </w:style>
  <w:style w:type="paragraph" w:styleId="Nessunaspaziatura">
    <w:name w:val="No Spacing"/>
    <w:uiPriority w:val="1"/>
    <w:qFormat/>
    <w:rsid w:val="00404C22"/>
    <w:pPr>
      <w:spacing w:after="0" w:line="240" w:lineRule="auto"/>
    </w:pPr>
    <w:rPr>
      <w:rFonts w:eastAsia="MS 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286</Words>
  <Characters>1631</Characters>
  <Application>Microsoft Office Word</Application>
  <DocSecurity>0</DocSecurity>
  <Lines>13</Lines>
  <Paragraphs>3</Paragraphs>
  <ScaleCrop>false</ScaleCrop>
  <Company/>
  <LinksUpToDate>false</LinksUpToDate>
  <CharactersWithSpaces>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E-store</dc:creator>
  <cp:keywords/>
  <dc:description/>
  <cp:lastModifiedBy>E-store</cp:lastModifiedBy>
  <cp:revision>8</cp:revision>
  <dcterms:created xsi:type="dcterms:W3CDTF">2022-03-15T18:49:00Z</dcterms:created>
  <dcterms:modified xsi:type="dcterms:W3CDTF">2022-03-15T18:56:00Z</dcterms:modified>
</cp:coreProperties>
</file>