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5FB" w:rsidRPr="008375FB" w:rsidRDefault="008375FB" w:rsidP="008375FB">
      <w:pPr>
        <w:spacing w:after="0" w:line="480" w:lineRule="auto"/>
        <w:jc w:val="center"/>
        <w:rPr>
          <w:rFonts w:ascii="Times New Roman" w:eastAsia="Times New Roman" w:hAnsi="Times New Roman" w:cs="Times New Roman"/>
          <w:b/>
          <w:bCs/>
          <w:sz w:val="24"/>
          <w:szCs w:val="24"/>
        </w:rPr>
      </w:pPr>
      <w:r w:rsidRPr="008375FB">
        <w:rPr>
          <w:rFonts w:ascii="Times New Roman" w:eastAsia="Times New Roman" w:hAnsi="Times New Roman" w:cs="Times New Roman"/>
          <w:b/>
          <w:bCs/>
          <w:sz w:val="24"/>
          <w:szCs w:val="24"/>
        </w:rPr>
        <w:t xml:space="preserve">Cost and Length of Stay Study Surgical Site Infections After </w:t>
      </w:r>
      <w:proofErr w:type="spellStart"/>
      <w:r w:rsidRPr="008375FB">
        <w:rPr>
          <w:rFonts w:ascii="Times New Roman" w:eastAsia="Times New Roman" w:hAnsi="Times New Roman" w:cs="Times New Roman"/>
          <w:b/>
          <w:bCs/>
          <w:sz w:val="24"/>
          <w:szCs w:val="24"/>
        </w:rPr>
        <w:t>Ventriculoperitoneal</w:t>
      </w:r>
      <w:proofErr w:type="spellEnd"/>
      <w:r w:rsidRPr="008375FB">
        <w:rPr>
          <w:rFonts w:ascii="Times New Roman" w:eastAsia="Times New Roman" w:hAnsi="Times New Roman" w:cs="Times New Roman"/>
          <w:b/>
          <w:bCs/>
          <w:sz w:val="24"/>
          <w:szCs w:val="24"/>
        </w:rPr>
        <w:t xml:space="preserve"> (VP) Shunting: A Matched Healthcare Cost and Length of Stay Study</w:t>
      </w:r>
    </w:p>
    <w:p w:rsidR="00D43FAB" w:rsidRPr="00D43FAB" w:rsidRDefault="00D43FAB" w:rsidP="00D43FAB">
      <w:pPr>
        <w:spacing w:after="0" w:line="480" w:lineRule="auto"/>
        <w:jc w:val="center"/>
        <w:rPr>
          <w:rFonts w:ascii="Times New Roman" w:eastAsia="Times New Roman" w:hAnsi="Times New Roman" w:cs="Times New Roman"/>
          <w:b/>
          <w:bCs/>
          <w:sz w:val="24"/>
          <w:szCs w:val="24"/>
        </w:rPr>
      </w:pPr>
      <w:bookmarkStart w:id="0" w:name="_GoBack"/>
      <w:bookmarkEnd w:id="0"/>
      <w:r w:rsidRPr="00D43FAB">
        <w:rPr>
          <w:rFonts w:ascii="Times New Roman" w:eastAsia="Times New Roman" w:hAnsi="Times New Roman" w:cs="Times New Roman"/>
          <w:b/>
          <w:bCs/>
          <w:sz w:val="24"/>
          <w:szCs w:val="24"/>
        </w:rPr>
        <w:t>Abstract</w:t>
      </w:r>
    </w:p>
    <w:p w:rsidR="00D43FAB" w:rsidRPr="00D43FAB" w:rsidRDefault="00D43FAB" w:rsidP="00D43FAB">
      <w:pPr>
        <w:spacing w:after="0" w:line="480" w:lineRule="auto"/>
        <w:rPr>
          <w:rFonts w:ascii="Times New Roman" w:eastAsia="Times New Roman" w:hAnsi="Times New Roman" w:cs="Times New Roman"/>
          <w:sz w:val="24"/>
          <w:szCs w:val="24"/>
        </w:rPr>
      </w:pPr>
      <w:r w:rsidRPr="00D43FAB">
        <w:rPr>
          <w:rFonts w:ascii="Times New Roman" w:eastAsia="Times New Roman" w:hAnsi="Times New Roman" w:cs="Times New Roman"/>
          <w:b/>
          <w:bCs/>
          <w:sz w:val="24"/>
          <w:szCs w:val="24"/>
        </w:rPr>
        <w:t>Background</w:t>
      </w:r>
      <w:r w:rsidRPr="00D43FAB">
        <w:rPr>
          <w:rFonts w:ascii="Times New Roman" w:eastAsia="Times New Roman" w:hAnsi="Times New Roman" w:cs="Times New Roman"/>
          <w:sz w:val="24"/>
          <w:szCs w:val="24"/>
        </w:rPr>
        <w:t xml:space="preserve">: Surgical site infections after neurosurgery pose surgical complications which makes patients vulnerable to septic shock or the need for further operational procedures, especially if they involve device implantation. Accordingly, SSIs influence healthcare settings by increasing hospital length of stay and health care cost, which leads to the draining of resources and subsequent significant financial wastage. </w:t>
      </w:r>
    </w:p>
    <w:p w:rsidR="00D43FAB" w:rsidRPr="00D43FAB" w:rsidRDefault="00D43FAB" w:rsidP="00D43FAB">
      <w:pPr>
        <w:spacing w:after="0" w:line="480" w:lineRule="auto"/>
        <w:rPr>
          <w:rFonts w:ascii="Times New Roman" w:eastAsia="Times New Roman" w:hAnsi="Times New Roman" w:cs="Times New Roman"/>
          <w:sz w:val="24"/>
          <w:szCs w:val="24"/>
        </w:rPr>
      </w:pPr>
      <w:r w:rsidRPr="00D43FAB">
        <w:rPr>
          <w:rFonts w:ascii="Times New Roman" w:eastAsia="Times New Roman" w:hAnsi="Times New Roman" w:cs="Times New Roman"/>
          <w:b/>
          <w:bCs/>
          <w:sz w:val="24"/>
          <w:szCs w:val="24"/>
        </w:rPr>
        <w:t>Objective</w:t>
      </w:r>
      <w:r w:rsidRPr="00D43FAB">
        <w:rPr>
          <w:rFonts w:ascii="Times New Roman" w:eastAsia="Times New Roman" w:hAnsi="Times New Roman" w:cs="Times New Roman"/>
          <w:sz w:val="24"/>
          <w:szCs w:val="24"/>
        </w:rPr>
        <w:t xml:space="preserve">: This study aimed to assess the increased hospital length of stay and healthcare costs associated with surgical site infections, in addition to identifying the most frequent etiological microorganisms of SSIs among </w:t>
      </w:r>
      <w:proofErr w:type="spellStart"/>
      <w:r w:rsidRPr="00D43FAB">
        <w:rPr>
          <w:rFonts w:ascii="Times New Roman" w:eastAsia="Times New Roman" w:hAnsi="Times New Roman" w:cs="Times New Roman"/>
          <w:sz w:val="24"/>
          <w:szCs w:val="24"/>
        </w:rPr>
        <w:t>ventriculoperitoneal</w:t>
      </w:r>
      <w:proofErr w:type="spellEnd"/>
      <w:r w:rsidRPr="00D43FAB">
        <w:rPr>
          <w:rFonts w:ascii="Times New Roman" w:eastAsia="Times New Roman" w:hAnsi="Times New Roman" w:cs="Times New Roman"/>
          <w:sz w:val="24"/>
          <w:szCs w:val="24"/>
        </w:rPr>
        <w:t xml:space="preserve"> shunting surgery patients in Jordan. </w:t>
      </w:r>
    </w:p>
    <w:p w:rsidR="00D43FAB" w:rsidRPr="00D43FAB" w:rsidRDefault="00D43FAB" w:rsidP="00D43FAB">
      <w:pPr>
        <w:spacing w:after="0" w:line="480" w:lineRule="auto"/>
        <w:rPr>
          <w:rFonts w:ascii="Times New Roman" w:eastAsia="Times New Roman" w:hAnsi="Times New Roman" w:cs="Times New Roman"/>
          <w:sz w:val="24"/>
          <w:szCs w:val="24"/>
        </w:rPr>
      </w:pPr>
      <w:r w:rsidRPr="00D43FAB">
        <w:rPr>
          <w:rFonts w:ascii="Times New Roman" w:eastAsia="Times New Roman" w:hAnsi="Times New Roman" w:cs="Times New Roman"/>
          <w:b/>
          <w:bCs/>
          <w:sz w:val="24"/>
          <w:szCs w:val="24"/>
        </w:rPr>
        <w:t>Design</w:t>
      </w:r>
      <w:r w:rsidRPr="00D43FAB">
        <w:rPr>
          <w:rFonts w:ascii="Times New Roman" w:eastAsia="Times New Roman" w:hAnsi="Times New Roman" w:cs="Times New Roman"/>
          <w:sz w:val="24"/>
          <w:szCs w:val="24"/>
        </w:rPr>
        <w:t>: This study adopted a descriptive, correlational, retrospective, and nested 1:1 matched case-control design.</w:t>
      </w:r>
    </w:p>
    <w:p w:rsidR="00D43FAB" w:rsidRPr="00D43FAB" w:rsidRDefault="00D43FAB" w:rsidP="00D43FAB">
      <w:pPr>
        <w:spacing w:after="0" w:line="480" w:lineRule="auto"/>
        <w:rPr>
          <w:rFonts w:ascii="Times New Roman" w:eastAsia="Times New Roman" w:hAnsi="Times New Roman" w:cs="Times New Roman"/>
          <w:b/>
          <w:bCs/>
          <w:sz w:val="24"/>
          <w:szCs w:val="24"/>
        </w:rPr>
      </w:pPr>
      <w:r w:rsidRPr="00D43FAB">
        <w:rPr>
          <w:rFonts w:ascii="Times New Roman" w:eastAsia="Times New Roman" w:hAnsi="Times New Roman" w:cs="Times New Roman"/>
          <w:b/>
          <w:bCs/>
          <w:sz w:val="24"/>
          <w:szCs w:val="24"/>
        </w:rPr>
        <w:t xml:space="preserve">Setting: </w:t>
      </w:r>
      <w:r w:rsidRPr="00D43FAB">
        <w:rPr>
          <w:rFonts w:ascii="Times New Roman" w:eastAsia="Times New Roman" w:hAnsi="Times New Roman" w:cs="Times New Roman"/>
          <w:noProof/>
          <w:sz w:val="24"/>
          <w:szCs w:val="24"/>
          <w:lang w:bidi="ar-JO"/>
        </w:rPr>
        <w:t xml:space="preserve">A </w:t>
      </w:r>
      <w:r w:rsidRPr="00D43FAB">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on-probability convenient </w:t>
      </w:r>
      <w:r w:rsidRPr="00D43FAB">
        <w:rPr>
          <w:rFonts w:ascii="Times New Roman" w:eastAsia="Times New Roman" w:hAnsi="Times New Roman" w:cs="Times New Roman"/>
          <w:sz w:val="24"/>
          <w:szCs w:val="24"/>
        </w:rPr>
        <w:t xml:space="preserve">sample of </w:t>
      </w:r>
      <w:r w:rsidRPr="00D43FAB">
        <w:rPr>
          <w:rFonts w:ascii="Times New Roman" w:eastAsia="Times New Roman" w:hAnsi="Times New Roman" w:cs="Times New Roman"/>
          <w:noProof/>
          <w:sz w:val="24"/>
          <w:szCs w:val="24"/>
          <w:lang w:bidi="ar-JO"/>
        </w:rPr>
        <w:t xml:space="preserve">48 VP shunt patients was recruited from </w:t>
      </w:r>
      <w:r>
        <w:rPr>
          <w:rFonts w:ascii="Times New Roman" w:eastAsia="Times New Roman" w:hAnsi="Times New Roman" w:cs="Times New Roman"/>
          <w:sz w:val="24"/>
          <w:szCs w:val="24"/>
        </w:rPr>
        <w:t>a university-affiliated</w:t>
      </w:r>
      <w:r w:rsidRPr="00D43FAB">
        <w:rPr>
          <w:rFonts w:ascii="Times New Roman" w:eastAsia="Times New Roman" w:hAnsi="Times New Roman" w:cs="Times New Roman"/>
          <w:sz w:val="24"/>
          <w:szCs w:val="24"/>
        </w:rPr>
        <w:t xml:space="preserve"> hospital in the north</w:t>
      </w:r>
      <w:r>
        <w:rPr>
          <w:rFonts w:ascii="Times New Roman" w:eastAsia="Times New Roman" w:hAnsi="Times New Roman" w:cs="Times New Roman"/>
          <w:sz w:val="24"/>
          <w:szCs w:val="24"/>
        </w:rPr>
        <w:t xml:space="preserve"> </w:t>
      </w:r>
      <w:r w:rsidRPr="00D43FAB">
        <w:rPr>
          <w:rFonts w:ascii="Times New Roman" w:eastAsia="Times New Roman" w:hAnsi="Times New Roman" w:cs="Times New Roman"/>
          <w:sz w:val="24"/>
          <w:szCs w:val="24"/>
        </w:rPr>
        <w:t>of Jordan.</w:t>
      </w:r>
      <w:r>
        <w:rPr>
          <w:rFonts w:ascii="Times New Roman" w:eastAsia="Times New Roman" w:hAnsi="Times New Roman" w:cs="Times New Roman"/>
          <w:sz w:val="24"/>
          <w:szCs w:val="24"/>
        </w:rPr>
        <w:t xml:space="preserve"> This clinical setting is considered the main referral acute care setting in the region. </w:t>
      </w:r>
      <w:r w:rsidRPr="00D43FAB">
        <w:rPr>
          <w:rFonts w:ascii="Times New Roman" w:eastAsia="Times New Roman" w:hAnsi="Times New Roman" w:cs="Times New Roman"/>
          <w:b/>
          <w:bCs/>
          <w:sz w:val="24"/>
          <w:szCs w:val="24"/>
        </w:rPr>
        <w:t xml:space="preserve"> </w:t>
      </w:r>
    </w:p>
    <w:p w:rsidR="00D43FAB" w:rsidRPr="00D43FAB" w:rsidRDefault="00D43FAB" w:rsidP="00D43FAB">
      <w:pPr>
        <w:spacing w:after="0" w:line="480" w:lineRule="auto"/>
        <w:rPr>
          <w:rFonts w:ascii="Times New Roman" w:eastAsia="Times New Roman" w:hAnsi="Times New Roman" w:cs="Times New Roman"/>
          <w:sz w:val="24"/>
          <w:szCs w:val="24"/>
        </w:rPr>
      </w:pPr>
      <w:r w:rsidRPr="00D43FAB">
        <w:rPr>
          <w:rFonts w:ascii="Times New Roman" w:eastAsia="Times New Roman" w:hAnsi="Times New Roman" w:cs="Times New Roman"/>
          <w:b/>
          <w:bCs/>
          <w:sz w:val="24"/>
          <w:szCs w:val="24"/>
        </w:rPr>
        <w:t>Participants</w:t>
      </w:r>
      <w:r w:rsidRPr="00D43FAB">
        <w:rPr>
          <w:rFonts w:ascii="Times New Roman" w:eastAsia="Times New Roman" w:hAnsi="Times New Roman" w:cs="Times New Roman"/>
          <w:sz w:val="24"/>
          <w:szCs w:val="24"/>
        </w:rPr>
        <w:t xml:space="preserve">: A computerized list of 48 patients who had undergone VP shunt surgery during the period between January 2016 and August 2021 in the targeted hospital was generated. </w:t>
      </w:r>
    </w:p>
    <w:p w:rsidR="00D43FAB" w:rsidRPr="00D43FAB" w:rsidRDefault="00D43FAB" w:rsidP="00D43FAB">
      <w:pPr>
        <w:spacing w:after="0" w:line="480" w:lineRule="auto"/>
        <w:rPr>
          <w:rFonts w:ascii="Times New Roman" w:eastAsia="Times New Roman" w:hAnsi="Times New Roman" w:cs="Times New Roman"/>
          <w:sz w:val="24"/>
          <w:szCs w:val="24"/>
        </w:rPr>
      </w:pPr>
      <w:r w:rsidRPr="00D43FAB">
        <w:rPr>
          <w:rFonts w:ascii="Times New Roman" w:eastAsia="Times New Roman" w:hAnsi="Times New Roman" w:cs="Times New Roman"/>
          <w:b/>
          <w:bCs/>
          <w:sz w:val="24"/>
          <w:szCs w:val="24"/>
        </w:rPr>
        <w:t>Methods</w:t>
      </w:r>
      <w:r w:rsidRPr="00D43FAB">
        <w:rPr>
          <w:rFonts w:ascii="Times New Roman" w:eastAsia="Times New Roman" w:hAnsi="Times New Roman" w:cs="Times New Roman"/>
          <w:sz w:val="24"/>
          <w:szCs w:val="24"/>
        </w:rPr>
        <w:t xml:space="preserve">: An SSI group and a non-SSI control group were used to standardize the matching variables and exclude their effects on the dependent variables (HCCs and hospital LOS). Data were retrieved from the electronic medical records for a six-year period, starting from the point of admission through to discharge for each patient. To identify hospital LOS, the number of days each patient had spent in hospital from the date of admission to the date of discharge were </w:t>
      </w:r>
      <w:r w:rsidRPr="00D43FAB">
        <w:rPr>
          <w:rFonts w:ascii="Times New Roman" w:eastAsia="Times New Roman" w:hAnsi="Times New Roman" w:cs="Times New Roman"/>
          <w:sz w:val="24"/>
          <w:szCs w:val="24"/>
        </w:rPr>
        <w:lastRenderedPageBreak/>
        <w:t xml:space="preserve">calculated. Moreover, the HCCs for both groups were provided by the Financial Affairs department. </w:t>
      </w:r>
    </w:p>
    <w:p w:rsidR="00D43FAB" w:rsidRPr="00D43FAB" w:rsidRDefault="00D43FAB" w:rsidP="00D43FAB">
      <w:pPr>
        <w:spacing w:after="0" w:line="480" w:lineRule="auto"/>
        <w:rPr>
          <w:rFonts w:ascii="Times New Roman" w:eastAsia="Times New Roman" w:hAnsi="Times New Roman" w:cs="Times New Roman"/>
          <w:sz w:val="24"/>
          <w:szCs w:val="24"/>
        </w:rPr>
      </w:pPr>
      <w:r w:rsidRPr="00D43FAB">
        <w:rPr>
          <w:rFonts w:ascii="Times New Roman" w:eastAsia="Times New Roman" w:hAnsi="Times New Roman" w:cs="Times New Roman"/>
          <w:b/>
          <w:bCs/>
          <w:sz w:val="24"/>
          <w:szCs w:val="24"/>
        </w:rPr>
        <w:t>Results</w:t>
      </w:r>
      <w:r w:rsidRPr="00D43FAB">
        <w:rPr>
          <w:rFonts w:ascii="Times New Roman" w:eastAsia="Times New Roman" w:hAnsi="Times New Roman" w:cs="Times New Roman"/>
          <w:sz w:val="24"/>
          <w:szCs w:val="24"/>
        </w:rPr>
        <w:t xml:space="preserve">: The total sample included 48 patients. As compared to the non-SSI group, the SSI-group had an extra mean healthcare cost of $13,696.53 (p=0.001) and longer hospital length of stay (22.64 mean additional days). Furthermore, </w:t>
      </w:r>
      <w:proofErr w:type="spellStart"/>
      <w:r w:rsidRPr="00D43FAB">
        <w:rPr>
          <w:rFonts w:ascii="Times New Roman" w:eastAsia="Times New Roman" w:hAnsi="Times New Roman" w:cs="Times New Roman"/>
          <w:i/>
          <w:iCs/>
          <w:sz w:val="24"/>
          <w:szCs w:val="24"/>
        </w:rPr>
        <w:t>Acinetobacter</w:t>
      </w:r>
      <w:proofErr w:type="spellEnd"/>
      <w:r w:rsidRPr="00D43FAB">
        <w:rPr>
          <w:rFonts w:ascii="Times New Roman" w:eastAsia="Times New Roman" w:hAnsi="Times New Roman" w:cs="Times New Roman"/>
          <w:i/>
          <w:iCs/>
          <w:sz w:val="24"/>
          <w:szCs w:val="24"/>
        </w:rPr>
        <w:t xml:space="preserve"> </w:t>
      </w:r>
      <w:proofErr w:type="spellStart"/>
      <w:r w:rsidRPr="00D43FAB">
        <w:rPr>
          <w:rFonts w:ascii="Times New Roman" w:eastAsia="Times New Roman" w:hAnsi="Times New Roman" w:cs="Times New Roman"/>
          <w:i/>
          <w:iCs/>
          <w:sz w:val="24"/>
          <w:szCs w:val="24"/>
        </w:rPr>
        <w:t>baumannii</w:t>
      </w:r>
      <w:proofErr w:type="spellEnd"/>
      <w:r w:rsidRPr="00D43FAB">
        <w:rPr>
          <w:rFonts w:ascii="Times New Roman" w:eastAsia="Times New Roman" w:hAnsi="Times New Roman" w:cs="Times New Roman"/>
          <w:i/>
          <w:iCs/>
          <w:sz w:val="24"/>
          <w:szCs w:val="24"/>
        </w:rPr>
        <w:t xml:space="preserve"> </w:t>
      </w:r>
      <w:r w:rsidRPr="00D43FAB">
        <w:rPr>
          <w:rFonts w:ascii="Times New Roman" w:eastAsia="Times New Roman" w:hAnsi="Times New Roman" w:cs="Times New Roman"/>
          <w:sz w:val="24"/>
          <w:szCs w:val="24"/>
        </w:rPr>
        <w:t xml:space="preserve">and </w:t>
      </w:r>
      <w:proofErr w:type="spellStart"/>
      <w:r w:rsidRPr="00D43FAB">
        <w:rPr>
          <w:rFonts w:ascii="Times New Roman" w:eastAsia="Times New Roman" w:hAnsi="Times New Roman" w:cs="Times New Roman"/>
          <w:i/>
          <w:iCs/>
          <w:sz w:val="24"/>
          <w:szCs w:val="24"/>
        </w:rPr>
        <w:t>Klebsiella</w:t>
      </w:r>
      <w:proofErr w:type="spellEnd"/>
      <w:r w:rsidRPr="00D43FAB">
        <w:rPr>
          <w:rFonts w:ascii="Times New Roman" w:eastAsia="Times New Roman" w:hAnsi="Times New Roman" w:cs="Times New Roman"/>
          <w:i/>
          <w:iCs/>
          <w:sz w:val="24"/>
          <w:szCs w:val="24"/>
        </w:rPr>
        <w:t xml:space="preserve"> pneumonia</w:t>
      </w:r>
      <w:r w:rsidRPr="00D43FAB">
        <w:rPr>
          <w:rFonts w:ascii="Times New Roman" w:eastAsia="Times New Roman" w:hAnsi="Times New Roman" w:cs="Times New Roman"/>
          <w:sz w:val="24"/>
          <w:szCs w:val="24"/>
        </w:rPr>
        <w:t xml:space="preserve"> were identified as being the most predominant causative agents of SSIs, causing 23.1% of SSIs among the SSI-group patients.</w:t>
      </w:r>
    </w:p>
    <w:p w:rsidR="00D43FAB" w:rsidRPr="00D43FAB" w:rsidRDefault="00D43FAB" w:rsidP="00D43FAB">
      <w:pPr>
        <w:spacing w:after="0" w:line="480" w:lineRule="auto"/>
        <w:rPr>
          <w:rFonts w:ascii="Times New Roman" w:eastAsia="Times New Roman" w:hAnsi="Times New Roman" w:cs="Times New Roman"/>
          <w:sz w:val="24"/>
          <w:szCs w:val="24"/>
        </w:rPr>
      </w:pPr>
      <w:r w:rsidRPr="00D43FAB">
        <w:rPr>
          <w:rFonts w:ascii="Times New Roman" w:eastAsia="Times New Roman" w:hAnsi="Times New Roman" w:cs="Times New Roman"/>
          <w:b/>
          <w:bCs/>
          <w:sz w:val="24"/>
          <w:szCs w:val="24"/>
        </w:rPr>
        <w:t>Conclusion</w:t>
      </w:r>
      <w:r w:rsidRPr="00D43FAB">
        <w:rPr>
          <w:rFonts w:ascii="Times New Roman" w:eastAsia="Times New Roman" w:hAnsi="Times New Roman" w:cs="Times New Roman"/>
          <w:sz w:val="24"/>
          <w:szCs w:val="24"/>
        </w:rPr>
        <w:t>: The results of this study may provide baseline data for national and regional benchmarking to evaluate the quality of care provided to likewise patients. The study findings may encourage nursing administrators to adhere to infection control strategies and protocols, as well as developing new surveillance methods which adhere to universal precautions. In turn, this may reduce pathogen contamination in surgical wounds, shorten hospital length of stay, and decrease healthcare costs.</w:t>
      </w:r>
    </w:p>
    <w:p w:rsidR="00D43FAB" w:rsidRPr="00D43FAB" w:rsidRDefault="00D43FAB" w:rsidP="00D43FAB">
      <w:pPr>
        <w:spacing w:after="0" w:line="480" w:lineRule="auto"/>
        <w:rPr>
          <w:rFonts w:ascii="Times New Roman" w:eastAsia="Times New Roman" w:hAnsi="Times New Roman" w:cs="Times New Roman"/>
          <w:sz w:val="24"/>
          <w:szCs w:val="24"/>
          <w:lang w:bidi="ar-JO"/>
        </w:rPr>
      </w:pPr>
      <w:r w:rsidRPr="00D43FAB">
        <w:rPr>
          <w:rFonts w:ascii="Times New Roman" w:eastAsia="Times New Roman" w:hAnsi="Times New Roman" w:cs="Times New Roman"/>
          <w:i/>
          <w:iCs/>
          <w:sz w:val="24"/>
          <w:szCs w:val="24"/>
          <w:lang w:bidi="ar-JO"/>
        </w:rPr>
        <w:t>Keywords:</w:t>
      </w:r>
      <w:r w:rsidRPr="00D43FAB">
        <w:rPr>
          <w:rFonts w:ascii="Times New Roman" w:eastAsia="Times New Roman" w:hAnsi="Times New Roman" w:cs="Times New Roman"/>
          <w:sz w:val="24"/>
          <w:szCs w:val="24"/>
          <w:lang w:bidi="ar-JO"/>
        </w:rPr>
        <w:t xml:space="preserve"> </w:t>
      </w:r>
      <w:proofErr w:type="spellStart"/>
      <w:r w:rsidRPr="00D43FAB">
        <w:rPr>
          <w:rFonts w:ascii="Times New Roman" w:eastAsia="Times New Roman" w:hAnsi="Times New Roman" w:cs="Times New Roman"/>
          <w:sz w:val="24"/>
          <w:szCs w:val="24"/>
        </w:rPr>
        <w:t>Ventriculoperitoneal</w:t>
      </w:r>
      <w:proofErr w:type="spellEnd"/>
      <w:r w:rsidRPr="00D43FAB">
        <w:rPr>
          <w:rFonts w:ascii="Times New Roman" w:eastAsia="Times New Roman" w:hAnsi="Times New Roman" w:cs="Times New Roman"/>
          <w:sz w:val="24"/>
          <w:szCs w:val="24"/>
        </w:rPr>
        <w:t xml:space="preserve"> shunt, Health Care Cost, Length of Stay, Neurosurgery, Surgical Site Infections.</w:t>
      </w:r>
    </w:p>
    <w:p w:rsidR="00D864D5" w:rsidRPr="00D43FAB" w:rsidRDefault="00D864D5" w:rsidP="00D43FAB"/>
    <w:sectPr w:rsidR="00D864D5" w:rsidRPr="00D43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B33"/>
    <w:rsid w:val="00307A2C"/>
    <w:rsid w:val="003B1C96"/>
    <w:rsid w:val="00506FF0"/>
    <w:rsid w:val="008375FB"/>
    <w:rsid w:val="009442E7"/>
    <w:rsid w:val="00A11B33"/>
    <w:rsid w:val="00D43FAB"/>
    <w:rsid w:val="00D864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292DFC-EA80-40F8-AA2A-988927431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Dr.Issa Hweidi</dc:creator>
  <cp:keywords/>
  <dc:description/>
  <cp:lastModifiedBy>Dr.Issa Hweidi</cp:lastModifiedBy>
  <cp:revision>5</cp:revision>
  <dcterms:created xsi:type="dcterms:W3CDTF">2022-02-16T15:21:00Z</dcterms:created>
  <dcterms:modified xsi:type="dcterms:W3CDTF">2022-03-07T20:13:00Z</dcterms:modified>
</cp:coreProperties>
</file>