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E14CC" w14:textId="77777777" w:rsidR="0024318F" w:rsidRDefault="004849DB">
      <w:pPr>
        <w:tabs>
          <w:tab w:val="left" w:pos="3100"/>
          <w:tab w:val="left" w:pos="8220"/>
        </w:tabs>
        <w:ind w:left="100"/>
        <w:rPr>
          <w:rFonts w:ascii="Times New Roman"/>
          <w:sz w:val="20"/>
        </w:rPr>
      </w:pPr>
      <w:r>
        <w:rPr>
          <w:rFonts w:ascii="Times New Roman"/>
          <w:sz w:val="20"/>
        </w:rPr>
      </w:r>
      <w:r>
        <w:rPr>
          <w:rFonts w:ascii="Times New Roman"/>
          <w:sz w:val="20"/>
        </w:rPr>
        <w:pict w14:anchorId="03A14911">
          <v:group id="_x0000_s1050" alt="" style="width:138pt;height:68.55pt;mso-position-horizontal-relative:char;mso-position-vertical-relative:line" coordsize="2760,1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alt="" style="position:absolute;width:2760;height:1371">
              <v:imagedata r:id="rId5" o:title=""/>
            </v:shape>
            <v:shape id="_x0000_s1052" type="#_x0000_t75" alt="" style="position:absolute;left:59;top:134;width:2638;height:1102">
              <v:imagedata r:id="rId6" o:title=""/>
            </v:shape>
            <v:shape id="_x0000_s1053" type="#_x0000_t75" alt="" style="position:absolute;left:59;top:28;width:2640;height:1250">
              <v:imagedata r:id="rId7" o:title=""/>
            </v:shape>
            <v:shape id="_x0000_s1054" alt="" style="position:absolute;left:59;top:28;width:2640;height:1250" coordorigin="60,29" coordsize="2640,1250" path="m60,237l71,171r29,-57l145,69,202,39,268,29r2224,l2557,39r58,30l2660,114r29,57l2700,237r,833l2689,1136r-29,57l2615,1239r-58,29l2492,1279r-2224,l202,1268r-57,-29l100,1193,71,1136,60,1070r,-833xe" filled="f" strokecolor="#f69240">
              <v:path arrowok="t"/>
            </v:shape>
            <v:shapetype id="_x0000_t202" coordsize="21600,21600" o:spt="202" path="m,l,21600r21600,l21600,xe">
              <v:stroke joinstyle="miter"/>
              <v:path gradientshapeok="t" o:connecttype="rect"/>
            </v:shapetype>
            <v:shape id="_x0000_s1055" type="#_x0000_t202" alt="" style="position:absolute;width:2760;height:1371;mso-wrap-style:square;v-text-anchor:top" filled="f" stroked="f">
              <v:textbox inset="0,0,0,0">
                <w:txbxContent>
                  <w:p w14:paraId="387DF255" w14:textId="77777777" w:rsidR="0024318F" w:rsidRDefault="0024318F">
                    <w:pPr>
                      <w:rPr>
                        <w:rFonts w:ascii="Times New Roman"/>
                        <w:sz w:val="21"/>
                      </w:rPr>
                    </w:pPr>
                  </w:p>
                  <w:p w14:paraId="52C68523" w14:textId="408E85F1" w:rsidR="0024318F" w:rsidRDefault="001A7BA1">
                    <w:pPr>
                      <w:spacing w:line="276" w:lineRule="auto"/>
                      <w:ind w:left="417" w:right="278" w:hanging="128"/>
                    </w:pPr>
                    <w:r>
                      <w:t xml:space="preserve">International </w:t>
                    </w:r>
                    <w:r w:rsidR="004849DB">
                      <w:t xml:space="preserve">Journal of </w:t>
                    </w:r>
                    <w:r>
                      <w:t>Education</w:t>
                    </w:r>
                    <w:r w:rsidR="004849DB">
                      <w:t xml:space="preserve"> &amp; </w:t>
                    </w:r>
                    <w:r>
                      <w:t>Research</w:t>
                    </w:r>
                  </w:p>
                </w:txbxContent>
              </v:textbox>
            </v:shape>
            <w10:anchorlock/>
          </v:group>
        </w:pict>
      </w:r>
      <w:r>
        <w:rPr>
          <w:rFonts w:ascii="Times New Roman"/>
          <w:sz w:val="20"/>
        </w:rPr>
        <w:tab/>
      </w:r>
      <w:r>
        <w:rPr>
          <w:rFonts w:ascii="Times New Roman"/>
          <w:position w:val="5"/>
          <w:sz w:val="20"/>
        </w:rPr>
      </w:r>
      <w:r>
        <w:rPr>
          <w:rFonts w:ascii="Times New Roman"/>
          <w:position w:val="5"/>
          <w:sz w:val="20"/>
        </w:rPr>
        <w:pict w14:anchorId="17BEDEC3">
          <v:group id="_x0000_s1044" alt="" style="width:228pt;height:66pt;mso-position-horizontal-relative:char;mso-position-vertical-relative:line" coordsize="4560,1320">
            <v:shape id="_x0000_s1045" type="#_x0000_t75" alt="" style="position:absolute;width:4560;height:1320">
              <v:imagedata r:id="rId8" o:title=""/>
            </v:shape>
            <v:shape id="_x0000_s1046" type="#_x0000_t75" alt="" style="position:absolute;left:57;top:129;width:4443;height:1059">
              <v:imagedata r:id="rId9" o:title=""/>
            </v:shape>
            <v:shape id="_x0000_s1047" type="#_x0000_t75" alt="" style="position:absolute;left:60;top:28;width:4440;height:1200">
              <v:imagedata r:id="rId10" o:title=""/>
            </v:shape>
            <v:shape id="_x0000_s1048" alt="" style="position:absolute;left:60;top:28;width:4440;height:1200" coordorigin="60,29" coordsize="4440,1200" path="m60,229l76,151,119,87,182,44,260,29r4040,l4378,44r63,43l4484,151r16,78l4500,1029r-16,78l4441,1170r-63,43l4300,1229r-4040,l182,1213r-63,-43l76,1107,60,1029r,-800xe" filled="f" strokecolor="#bd4a47">
              <v:path arrowok="t"/>
            </v:shape>
            <v:shape id="_x0000_s1049" type="#_x0000_t202" alt="" style="position:absolute;width:4560;height:1320;mso-wrap-style:square;v-text-anchor:top" filled="f" stroked="f">
              <v:textbox inset="0,0,0,0">
                <w:txbxContent>
                  <w:p w14:paraId="6C39DCE4" w14:textId="4462C278" w:rsidR="0024318F" w:rsidRDefault="004849DB">
                    <w:pPr>
                      <w:spacing w:before="162"/>
                      <w:ind w:left="781" w:right="782"/>
                      <w:jc w:val="center"/>
                    </w:pPr>
                    <w:r>
                      <w:t>3</w:t>
                    </w:r>
                    <w:r w:rsidR="008B54C5">
                      <w:t>0th</w:t>
                    </w:r>
                    <w:r>
                      <w:t xml:space="preserve"> International Conference on</w:t>
                    </w:r>
                  </w:p>
                  <w:p w14:paraId="02DBFB29" w14:textId="77777777" w:rsidR="0024318F" w:rsidRDefault="004849DB">
                    <w:pPr>
                      <w:ind w:left="781" w:right="781"/>
                      <w:jc w:val="center"/>
                      <w:rPr>
                        <w:b/>
                      </w:rPr>
                    </w:pPr>
                    <w:r>
                      <w:rPr>
                        <w:b/>
                      </w:rPr>
                      <w:t>Nursing and Healthcare</w:t>
                    </w:r>
                  </w:p>
                  <w:p w14:paraId="4C3F0FC3" w14:textId="120C1EFD" w:rsidR="0024318F" w:rsidRDefault="00E057E8">
                    <w:pPr>
                      <w:spacing w:before="1"/>
                      <w:ind w:left="781" w:right="780"/>
                      <w:jc w:val="center"/>
                    </w:pPr>
                    <w:r>
                      <w:t>April</w:t>
                    </w:r>
                    <w:r w:rsidR="004849DB">
                      <w:t xml:space="preserve"> </w:t>
                    </w:r>
                    <w:r>
                      <w:t>11</w:t>
                    </w:r>
                    <w:r w:rsidR="004849DB">
                      <w:t>-</w:t>
                    </w:r>
                    <w:r>
                      <w:t>1</w:t>
                    </w:r>
                    <w:r w:rsidR="004849DB">
                      <w:t>2</w:t>
                    </w:r>
                    <w:r w:rsidR="004849DB">
                      <w:t xml:space="preserve">, 2022 | </w:t>
                    </w:r>
                    <w:r>
                      <w:t>London</w:t>
                    </w:r>
                    <w:r w:rsidR="004849DB">
                      <w:t>, U</w:t>
                    </w:r>
                    <w:r>
                      <w:t>.K.</w:t>
                    </w:r>
                  </w:p>
                </w:txbxContent>
              </v:textbox>
            </v:shape>
            <w10:anchorlock/>
          </v:group>
        </w:pict>
      </w:r>
      <w:r>
        <w:rPr>
          <w:rFonts w:ascii="Times New Roman"/>
          <w:position w:val="5"/>
          <w:sz w:val="20"/>
        </w:rPr>
        <w:tab/>
      </w:r>
      <w:r>
        <w:rPr>
          <w:rFonts w:ascii="Times New Roman"/>
          <w:sz w:val="20"/>
        </w:rPr>
      </w:r>
      <w:r>
        <w:rPr>
          <w:rFonts w:ascii="Times New Roman"/>
          <w:sz w:val="20"/>
        </w:rPr>
        <w:pict w14:anchorId="67317026">
          <v:group id="_x0000_s1038" alt="" style="width:138pt;height:65.55pt;mso-position-horizontal-relative:char;mso-position-vertical-relative:line" coordsize="2760,1311">
            <v:shape id="_x0000_s1039" type="#_x0000_t75" alt="" style="position:absolute;width:2760;height:1311">
              <v:imagedata r:id="rId11" o:title=""/>
            </v:shape>
            <v:shape id="_x0000_s1040" type="#_x0000_t75" alt="" style="position:absolute;left:59;top:129;width:2643;height:1049">
              <v:imagedata r:id="rId12" o:title=""/>
            </v:shape>
            <v:shape id="_x0000_s1041" type="#_x0000_t75" alt="" style="position:absolute;left:59;top:28;width:2640;height:1190">
              <v:imagedata r:id="rId13" o:title=""/>
            </v:shape>
            <v:shape id="_x0000_s1042" alt="" style="position:absolute;left:59;top:28;width:2640;height:1190" coordorigin="60,29" coordsize="2640,1190" path="m60,227l76,150,118,87,181,44,258,29r2244,l2579,44r63,43l2684,150r16,77l2700,1020r-16,78l2642,1161r-63,42l2502,1219r-2244,l181,1203r-63,-42l76,1098,60,1020r,-793xe" filled="f" strokecolor="#f69240">
              <v:path arrowok="t"/>
            </v:shape>
            <v:shape id="_x0000_s1043" type="#_x0000_t202" alt="" style="position:absolute;width:2760;height:1311;mso-wrap-style:square;v-text-anchor:top" filled="f" stroked="f">
              <v:textbox inset="0,0,0,0">
                <w:txbxContent>
                  <w:p w14:paraId="5571E438" w14:textId="6DC5E8B6" w:rsidR="0024318F" w:rsidRDefault="004849DB">
                    <w:pPr>
                      <w:spacing w:before="165"/>
                      <w:ind w:left="502" w:right="495"/>
                      <w:jc w:val="center"/>
                    </w:pPr>
                    <w:r>
                      <w:t>ISSN- 24</w:t>
                    </w:r>
                    <w:r w:rsidR="0072533A">
                      <w:t>1</w:t>
                    </w:r>
                    <w:r>
                      <w:t>1-</w:t>
                    </w:r>
                    <w:r w:rsidR="0072533A">
                      <w:t>56</w:t>
                    </w:r>
                    <w:r>
                      <w:t>8</w:t>
                    </w:r>
                    <w:r w:rsidR="0072533A">
                      <w:t>1</w:t>
                    </w:r>
                  </w:p>
                  <w:p w14:paraId="0D4D2777" w14:textId="77777777" w:rsidR="0024318F" w:rsidRDefault="0024318F">
                    <w:pPr>
                      <w:spacing w:before="8"/>
                      <w:rPr>
                        <w:sz w:val="19"/>
                      </w:rPr>
                    </w:pPr>
                  </w:p>
                  <w:p w14:paraId="63EFC204" w14:textId="62E37ECB" w:rsidR="0024318F" w:rsidRDefault="004849DB">
                    <w:pPr>
                      <w:ind w:left="503" w:right="495"/>
                      <w:jc w:val="center"/>
                    </w:pPr>
                    <w:r>
                      <w:t xml:space="preserve">Volume 9 | ISSUE </w:t>
                    </w:r>
                    <w:r w:rsidR="001A7BA1">
                      <w:t>1</w:t>
                    </w:r>
                  </w:p>
                </w:txbxContent>
              </v:textbox>
            </v:shape>
            <w10:anchorlock/>
          </v:group>
        </w:pict>
      </w:r>
    </w:p>
    <w:p w14:paraId="67709E90" w14:textId="77777777" w:rsidR="0024318F" w:rsidRDefault="0024318F">
      <w:pPr>
        <w:pStyle w:val="BodyText"/>
        <w:ind w:left="0"/>
        <w:rPr>
          <w:rFonts w:ascii="Times New Roman"/>
          <w:sz w:val="20"/>
        </w:rPr>
      </w:pPr>
    </w:p>
    <w:p w14:paraId="667FECF3" w14:textId="77777777" w:rsidR="0024318F" w:rsidRDefault="0024318F">
      <w:pPr>
        <w:pStyle w:val="BodyText"/>
        <w:spacing w:before="11"/>
        <w:ind w:left="0"/>
        <w:rPr>
          <w:rFonts w:ascii="Times New Roman"/>
          <w:sz w:val="17"/>
        </w:rPr>
      </w:pPr>
    </w:p>
    <w:p w14:paraId="2F0DEFAE" w14:textId="4AC78FC6" w:rsidR="009178C6" w:rsidRPr="009178C6" w:rsidRDefault="009178C6" w:rsidP="009178C6">
      <w:pPr>
        <w:pStyle w:val="BodyText"/>
        <w:spacing w:before="39"/>
        <w:ind w:left="851"/>
        <w:rPr>
          <w:b/>
          <w:bCs/>
        </w:rPr>
      </w:pPr>
      <w:r>
        <w:rPr>
          <w:b/>
          <w:bCs/>
        </w:rPr>
        <w:t xml:space="preserve"> </w:t>
      </w:r>
      <w:r w:rsidRPr="009178C6">
        <w:rPr>
          <w:b/>
          <w:bCs/>
        </w:rPr>
        <w:t>Using Problem Based Learning method between 2014 and 2021 with nursing students</w:t>
      </w:r>
    </w:p>
    <w:p w14:paraId="202FA150" w14:textId="77777777" w:rsidR="009178C6" w:rsidRDefault="009178C6" w:rsidP="009178C6">
      <w:pPr>
        <w:pStyle w:val="BodyText"/>
        <w:spacing w:before="39"/>
        <w:ind w:left="0"/>
      </w:pPr>
    </w:p>
    <w:p w14:paraId="64220610" w14:textId="4FE85C74" w:rsidR="009178C6" w:rsidRDefault="009178C6" w:rsidP="009178C6">
      <w:pPr>
        <w:pStyle w:val="BodyText"/>
        <w:spacing w:before="39"/>
        <w:ind w:left="900"/>
      </w:pPr>
      <w:proofErr w:type="spellStart"/>
      <w:r>
        <w:t>Hormazabal</w:t>
      </w:r>
      <w:proofErr w:type="spellEnd"/>
      <w:r>
        <w:t>-Salgado, R, RN, Talca University, Chile</w:t>
      </w:r>
    </w:p>
    <w:p w14:paraId="084F81BC" w14:textId="77777777" w:rsidR="009178C6" w:rsidRDefault="009178C6" w:rsidP="009178C6">
      <w:pPr>
        <w:pStyle w:val="BodyText"/>
        <w:spacing w:before="39"/>
        <w:ind w:left="900"/>
      </w:pPr>
      <w:proofErr w:type="spellStart"/>
      <w:r>
        <w:t>Suazo</w:t>
      </w:r>
      <w:proofErr w:type="spellEnd"/>
      <w:r>
        <w:t>-Diaz, N, RN, Talca University, Chile</w:t>
      </w:r>
    </w:p>
    <w:p w14:paraId="6D30CEAE" w14:textId="77777777" w:rsidR="009178C6" w:rsidRDefault="009178C6" w:rsidP="009178C6">
      <w:pPr>
        <w:pStyle w:val="BodyText"/>
        <w:spacing w:before="39"/>
        <w:ind w:left="900"/>
      </w:pPr>
      <w:r>
        <w:t>Hawes-Barrios, G, Talca University, Chile</w:t>
      </w:r>
    </w:p>
    <w:p w14:paraId="5A994A48" w14:textId="0475CAB2" w:rsidR="009178C6" w:rsidRDefault="009178C6" w:rsidP="009178C6">
      <w:pPr>
        <w:pStyle w:val="BodyText"/>
        <w:spacing w:before="39"/>
        <w:ind w:left="900"/>
      </w:pPr>
      <w:proofErr w:type="spellStart"/>
      <w:r>
        <w:t>Moris-Moyano</w:t>
      </w:r>
      <w:proofErr w:type="spellEnd"/>
      <w:r>
        <w:t>, M, Talca University, Chile</w:t>
      </w:r>
    </w:p>
    <w:p w14:paraId="0F62AAAE" w14:textId="77777777" w:rsidR="0024318F" w:rsidRDefault="0024318F">
      <w:pPr>
        <w:pStyle w:val="BodyText"/>
        <w:spacing w:before="11"/>
        <w:ind w:left="0"/>
        <w:rPr>
          <w:sz w:val="28"/>
        </w:rPr>
      </w:pPr>
    </w:p>
    <w:p w14:paraId="573A8324" w14:textId="77777777" w:rsidR="0024318F" w:rsidRDefault="004849DB">
      <w:pPr>
        <w:pStyle w:val="Heading1"/>
      </w:pPr>
      <w:r>
        <w:t>Abstract (</w:t>
      </w:r>
      <w:proofErr w:type="gramStart"/>
      <w:r>
        <w:t>600 word</w:t>
      </w:r>
      <w:proofErr w:type="gramEnd"/>
      <w:r>
        <w:t xml:space="preserve"> limits)</w:t>
      </w:r>
    </w:p>
    <w:p w14:paraId="7AC5E32D" w14:textId="77777777" w:rsidR="0024318F" w:rsidRDefault="0024318F">
      <w:pPr>
        <w:pStyle w:val="BodyText"/>
        <w:spacing w:before="6"/>
        <w:ind w:left="0"/>
        <w:rPr>
          <w:b/>
          <w:sz w:val="19"/>
        </w:rPr>
      </w:pPr>
    </w:p>
    <w:p w14:paraId="640D1881" w14:textId="77777777" w:rsidR="009178C6" w:rsidRDefault="009178C6" w:rsidP="009178C6">
      <w:pPr>
        <w:pStyle w:val="BodyText"/>
        <w:spacing w:line="276" w:lineRule="auto"/>
        <w:ind w:left="900" w:right="1155"/>
        <w:jc w:val="both"/>
      </w:pPr>
      <w:r>
        <w:t>Background: Problem Based Learning (PBL) is a pedagogical method that helps nursing students develop their independent learning potentials. This paper describes a seven-year experience of adopting PBL method with nursing students, as well as the perspectives of the nurse tutors. Objective: To explore the experiences of nursing teachers who have taught using PBL between 2014 and 2021.</w:t>
      </w:r>
    </w:p>
    <w:p w14:paraId="6571F2B0" w14:textId="77777777" w:rsidR="009178C6" w:rsidRDefault="009178C6" w:rsidP="009178C6">
      <w:pPr>
        <w:pStyle w:val="BodyText"/>
        <w:spacing w:line="276" w:lineRule="auto"/>
        <w:ind w:left="900" w:right="1155"/>
        <w:jc w:val="both"/>
      </w:pPr>
      <w:r>
        <w:t xml:space="preserve">Methods: Semi-structured interviews were conducted with the participating tutors. The interviews were </w:t>
      </w:r>
      <w:proofErr w:type="spellStart"/>
      <w:r>
        <w:t>analysed</w:t>
      </w:r>
      <w:proofErr w:type="spellEnd"/>
      <w:r>
        <w:t xml:space="preserve">, and dimensions and categories were developed from the content of the interviews. Results: Four dimensions were raised: Experiences, Learning, Instrument and Commitment. The experiences of tutors were </w:t>
      </w:r>
      <w:proofErr w:type="spellStart"/>
      <w:r>
        <w:t>favourable</w:t>
      </w:r>
      <w:proofErr w:type="spellEnd"/>
      <w:r>
        <w:t xml:space="preserve">. Learning occurred both for tutors and students. The role of the tutor as a guide for students was highlighted. Evaluations must consider the individual progress of the students and </w:t>
      </w:r>
      <w:proofErr w:type="spellStart"/>
      <w:r>
        <w:t>recognise</w:t>
      </w:r>
      <w:proofErr w:type="spellEnd"/>
      <w:r>
        <w:t xml:space="preserve"> the benefits of tutoring. </w:t>
      </w:r>
    </w:p>
    <w:p w14:paraId="72562634" w14:textId="23E3C2B6" w:rsidR="0024318F" w:rsidRDefault="009178C6" w:rsidP="009178C6">
      <w:pPr>
        <w:pStyle w:val="BodyText"/>
        <w:spacing w:line="276" w:lineRule="auto"/>
        <w:ind w:left="900" w:right="1155"/>
        <w:jc w:val="both"/>
      </w:pPr>
      <w:r>
        <w:t>Conclusion: PBL is mutually beneficial for both students and instructors. New challenges in the professional training through continuous improvement were formulated.  One of these is online nursing education, especially during the current pandemics.</w:t>
      </w:r>
    </w:p>
    <w:p w14:paraId="6EE6DC1B" w14:textId="77777777" w:rsidR="00240A78" w:rsidRPr="00240A78" w:rsidRDefault="009178C6" w:rsidP="00240A78">
      <w:pPr>
        <w:pStyle w:val="BodyText"/>
        <w:spacing w:line="276" w:lineRule="auto"/>
        <w:ind w:left="900" w:right="1155"/>
        <w:jc w:val="both"/>
      </w:pPr>
      <w:r>
        <w:t xml:space="preserve">Significance: </w:t>
      </w:r>
      <w:r w:rsidR="00240A78" w:rsidRPr="00240A78">
        <w:t>All the improvements in the implementation of the PBL methodology would ultimately lead to the consolidation of PBL as a high-quality and reliable teaching practice, contributing positively to the acquisition of professional competences for future nurses.</w:t>
      </w:r>
    </w:p>
    <w:p w14:paraId="73B17D8E" w14:textId="2996EDAC" w:rsidR="009178C6" w:rsidRDefault="009178C6" w:rsidP="009178C6">
      <w:pPr>
        <w:pStyle w:val="BodyText"/>
        <w:spacing w:line="276" w:lineRule="auto"/>
        <w:ind w:left="900" w:right="1155"/>
        <w:jc w:val="both"/>
      </w:pPr>
    </w:p>
    <w:p w14:paraId="6E048EE6" w14:textId="77777777" w:rsidR="0024318F" w:rsidRDefault="0024318F">
      <w:pPr>
        <w:pStyle w:val="BodyText"/>
        <w:spacing w:before="7"/>
        <w:ind w:left="0"/>
        <w:rPr>
          <w:sz w:val="16"/>
        </w:rPr>
      </w:pPr>
    </w:p>
    <w:p w14:paraId="3FEB110E" w14:textId="77777777" w:rsidR="0024318F" w:rsidRDefault="004849DB">
      <w:pPr>
        <w:pStyle w:val="Heading1"/>
      </w:pPr>
      <w:r>
        <w:t>Biography (</w:t>
      </w:r>
      <w:proofErr w:type="gramStart"/>
      <w:r>
        <w:t>200 word</w:t>
      </w:r>
      <w:proofErr w:type="gramEnd"/>
      <w:r>
        <w:rPr>
          <w:spacing w:val="-15"/>
        </w:rPr>
        <w:t xml:space="preserve"> </w:t>
      </w:r>
      <w:r>
        <w:t>limit)</w:t>
      </w:r>
    </w:p>
    <w:p w14:paraId="37FA1789" w14:textId="77777777" w:rsidR="0024318F" w:rsidRDefault="0024318F">
      <w:pPr>
        <w:pStyle w:val="BodyText"/>
        <w:spacing w:before="7"/>
        <w:ind w:left="0"/>
        <w:rPr>
          <w:b/>
          <w:sz w:val="19"/>
        </w:rPr>
      </w:pPr>
    </w:p>
    <w:p w14:paraId="4E44A53E" w14:textId="1844B896" w:rsidR="009438C6" w:rsidRDefault="009438C6">
      <w:pPr>
        <w:pStyle w:val="BodyText"/>
        <w:spacing w:line="276" w:lineRule="auto"/>
        <w:ind w:left="900" w:right="1156"/>
        <w:jc w:val="both"/>
      </w:pPr>
      <w:r w:rsidRPr="009438C6">
        <w:t xml:space="preserve">I am a Chilean Registered Nurse (RN), Bachelor in Sciences of Nursing (BSN), and Master in Sciences of Nursing (MSN), Universidad </w:t>
      </w:r>
      <w:proofErr w:type="spellStart"/>
      <w:r w:rsidRPr="009438C6">
        <w:t>Católica</w:t>
      </w:r>
      <w:proofErr w:type="spellEnd"/>
      <w:r w:rsidRPr="009438C6">
        <w:t xml:space="preserve"> del Maule, Talca, Chile. I have worked as a General Nurse, in an ambulatory mental health care and psychiatric setting in a Regional Hospital, during the first six of the 13 years of professional experience. I am a results-oriented lecturer currently working at the school of nursing, University of Talca since 2015, training undergraduate nursing students. My research interests are mental health, nursing education and ageing.</w:t>
      </w:r>
    </w:p>
    <w:p w14:paraId="26CE4334" w14:textId="77777777" w:rsidR="0024318F" w:rsidRDefault="004849DB">
      <w:pPr>
        <w:pStyle w:val="BodyText"/>
        <w:spacing w:before="9"/>
        <w:ind w:left="0"/>
        <w:rPr>
          <w:sz w:val="28"/>
        </w:rPr>
      </w:pPr>
      <w:r>
        <w:pict w14:anchorId="4CBC18C9">
          <v:group id="_x0000_s1032" alt="" style="position:absolute;margin-left:56.05pt;margin-top:19.55pt;width:520pt;height:34.1pt;z-index:-15725056;mso-wrap-distance-left:0;mso-wrap-distance-right:0;mso-position-horizontal-relative:page" coordorigin="1121,391" coordsize="10400,682">
            <v:shape id="_x0000_s1033" type="#_x0000_t75" alt="" style="position:absolute;left:1120;top:390;width:10400;height:682">
              <v:imagedata r:id="rId14" o:title=""/>
            </v:shape>
            <v:shape id="_x0000_s1034" type="#_x0000_t75" alt="" style="position:absolute;left:1147;top:489;width:10344;height:480">
              <v:imagedata r:id="rId15" o:title=""/>
            </v:shape>
            <v:shape id="_x0000_s1035" type="#_x0000_t75" alt="" style="position:absolute;left:1180;top:419;width:10280;height:560">
              <v:imagedata r:id="rId16" o:title=""/>
            </v:shape>
            <v:shape id="_x0000_s1036" alt="" style="position:absolute;left:1180;top:419;width:10280;height:560" coordorigin="1181,419" coordsize="10280,560" path="m1181,513r7,-37l1208,447r30,-20l1274,419r10093,l11404,427r29,20l11453,476r8,37l11461,886r-8,36l11433,952r-29,20l11367,979r-10093,l1238,972r-30,-20l1188,922r-7,-36l1181,513xe" filled="f" strokecolor="#f69240">
              <v:path arrowok="t"/>
            </v:shape>
            <v:shape id="_x0000_s1037" type="#_x0000_t202" alt="" style="position:absolute;left:1120;top:390;width:10400;height:682;mso-wrap-style:square;v-text-anchor:top" filled="f" stroked="f">
              <v:textbox inset="0,0,0,0">
                <w:txbxContent>
                  <w:p w14:paraId="2849481B" w14:textId="77777777" w:rsidR="0024318F" w:rsidRDefault="004849DB">
                    <w:pPr>
                      <w:spacing w:before="135"/>
                      <w:ind w:left="3222" w:right="3222"/>
                      <w:jc w:val="center"/>
                    </w:pPr>
                    <w:r>
                      <w:t>https://nursingconference.euroscicon.com/</w:t>
                    </w:r>
                  </w:p>
                </w:txbxContent>
              </v:textbox>
            </v:shape>
            <w10:wrap type="topAndBottom" anchorx="page"/>
          </v:group>
        </w:pict>
      </w:r>
    </w:p>
    <w:p w14:paraId="51F4EC85" w14:textId="77777777" w:rsidR="0024318F" w:rsidRDefault="0024318F">
      <w:pPr>
        <w:rPr>
          <w:sz w:val="28"/>
        </w:rPr>
        <w:sectPr w:rsidR="0024318F">
          <w:type w:val="continuous"/>
          <w:pgSz w:w="11910" w:h="16840"/>
          <w:pgMar w:top="600" w:right="280" w:bottom="0" w:left="540" w:header="720" w:footer="720" w:gutter="0"/>
          <w:cols w:space="720"/>
        </w:sectPr>
      </w:pPr>
    </w:p>
    <w:p w14:paraId="3C2280DC" w14:textId="77777777" w:rsidR="0024318F" w:rsidRDefault="004849DB">
      <w:pPr>
        <w:pStyle w:val="BodyText"/>
        <w:spacing w:before="41"/>
        <w:ind w:left="900"/>
      </w:pPr>
      <w:r>
        <w:lastRenderedPageBreak/>
        <w:t>References</w:t>
      </w:r>
    </w:p>
    <w:p w14:paraId="12B649E6" w14:textId="77777777" w:rsidR="0024318F" w:rsidRDefault="0024318F">
      <w:pPr>
        <w:pStyle w:val="BodyText"/>
        <w:spacing w:before="6"/>
        <w:ind w:left="0"/>
        <w:rPr>
          <w:sz w:val="19"/>
        </w:rPr>
      </w:pPr>
    </w:p>
    <w:p w14:paraId="61E3BC3B" w14:textId="0405EDDE" w:rsidR="0024318F" w:rsidRDefault="0024318F">
      <w:pPr>
        <w:pStyle w:val="BodyText"/>
        <w:spacing w:before="5"/>
        <w:ind w:left="0"/>
        <w:rPr>
          <w:sz w:val="16"/>
        </w:rPr>
      </w:pPr>
    </w:p>
    <w:p w14:paraId="6E871791" w14:textId="77777777" w:rsidR="00C82A85" w:rsidRPr="00C82A85" w:rsidRDefault="00C82A85" w:rsidP="00C82A85">
      <w:pPr>
        <w:pStyle w:val="BodyText"/>
        <w:numPr>
          <w:ilvl w:val="0"/>
          <w:numId w:val="2"/>
        </w:numPr>
        <w:spacing w:before="5"/>
        <w:ind w:left="1276"/>
        <w:rPr>
          <w:sz w:val="24"/>
          <w:szCs w:val="24"/>
        </w:rPr>
      </w:pPr>
      <w:r w:rsidRPr="00C82A85">
        <w:rPr>
          <w:b/>
          <w:bCs/>
          <w:sz w:val="24"/>
          <w:szCs w:val="24"/>
        </w:rPr>
        <w:t xml:space="preserve">Baker, C. M. </w:t>
      </w:r>
      <w:r w:rsidRPr="00C82A85">
        <w:rPr>
          <w:sz w:val="24"/>
          <w:szCs w:val="24"/>
        </w:rPr>
        <w:t>(2000). Problem-based learning for nursing: Integrating lessons from other disciplines with nursing experiences. Journal of Professional Nursing, 16(5), 258–266. doi:10.1053/jpnu.2000.9461</w:t>
      </w:r>
    </w:p>
    <w:p w14:paraId="4F9FFCDA" w14:textId="77777777" w:rsidR="00C82A85" w:rsidRPr="00C82A85" w:rsidRDefault="00C82A85" w:rsidP="00C82A85">
      <w:pPr>
        <w:pStyle w:val="BodyText"/>
        <w:numPr>
          <w:ilvl w:val="0"/>
          <w:numId w:val="2"/>
        </w:numPr>
        <w:spacing w:before="5"/>
        <w:ind w:left="1276"/>
        <w:rPr>
          <w:sz w:val="24"/>
          <w:szCs w:val="24"/>
        </w:rPr>
      </w:pPr>
      <w:r w:rsidRPr="00C82A85">
        <w:rPr>
          <w:b/>
          <w:bCs/>
          <w:sz w:val="24"/>
          <w:szCs w:val="24"/>
        </w:rPr>
        <w:t>Chan, C. K. Y.</w:t>
      </w:r>
      <w:r w:rsidRPr="00C82A85">
        <w:rPr>
          <w:sz w:val="24"/>
          <w:szCs w:val="24"/>
        </w:rPr>
        <w:t xml:space="preserve"> (2016). Facilitators’ perspectives of the factors that affect the effectiveness of problem-based learning process. Innovations in Education and Teaching International, 53(1), 25–34. doi:10.1080/14703297.2014.961501 </w:t>
      </w:r>
    </w:p>
    <w:p w14:paraId="47B415AE" w14:textId="77777777" w:rsidR="00C82A85" w:rsidRPr="00C82A85" w:rsidRDefault="00C82A85" w:rsidP="00C82A85">
      <w:pPr>
        <w:pStyle w:val="BodyText"/>
        <w:numPr>
          <w:ilvl w:val="0"/>
          <w:numId w:val="2"/>
        </w:numPr>
        <w:spacing w:before="5"/>
        <w:ind w:left="1276"/>
        <w:rPr>
          <w:sz w:val="24"/>
          <w:szCs w:val="24"/>
        </w:rPr>
      </w:pPr>
      <w:r w:rsidRPr="00C82A85">
        <w:rPr>
          <w:b/>
          <w:bCs/>
          <w:sz w:val="24"/>
          <w:szCs w:val="24"/>
        </w:rPr>
        <w:t xml:space="preserve">González Hernando, C., </w:t>
      </w:r>
      <w:proofErr w:type="spellStart"/>
      <w:r w:rsidRPr="00C82A85">
        <w:rPr>
          <w:b/>
          <w:bCs/>
          <w:sz w:val="24"/>
          <w:szCs w:val="24"/>
        </w:rPr>
        <w:t>Carbonero</w:t>
      </w:r>
      <w:proofErr w:type="spellEnd"/>
      <w:r w:rsidRPr="00C82A85">
        <w:rPr>
          <w:b/>
          <w:bCs/>
          <w:sz w:val="24"/>
          <w:szCs w:val="24"/>
        </w:rPr>
        <w:t xml:space="preserve"> Martín, M. Á., Lara Ortega, F., &amp; Martín Villamor, P.</w:t>
      </w:r>
      <w:r w:rsidRPr="00C82A85">
        <w:rPr>
          <w:sz w:val="24"/>
          <w:szCs w:val="24"/>
        </w:rPr>
        <w:t xml:space="preserve"> (2014). </w:t>
      </w:r>
      <w:r w:rsidRPr="00C82A85">
        <w:rPr>
          <w:sz w:val="24"/>
          <w:szCs w:val="24"/>
          <w:lang w:val="es-ES"/>
        </w:rPr>
        <w:t xml:space="preserve">Aprendizaje Basado en Problemas y satisfacción de los estudiantes de Enfermería. </w:t>
      </w:r>
      <w:proofErr w:type="spellStart"/>
      <w:r w:rsidRPr="00C82A85">
        <w:rPr>
          <w:sz w:val="24"/>
          <w:szCs w:val="24"/>
        </w:rPr>
        <w:t>Enfermería</w:t>
      </w:r>
      <w:proofErr w:type="spellEnd"/>
      <w:r w:rsidRPr="00C82A85">
        <w:rPr>
          <w:sz w:val="24"/>
          <w:szCs w:val="24"/>
        </w:rPr>
        <w:t xml:space="preserve"> Global, 13(3), 97-104. doi:10.6018/eglobal.13.3.175301</w:t>
      </w:r>
    </w:p>
    <w:p w14:paraId="62B08FEC" w14:textId="77777777" w:rsidR="00C82A85" w:rsidRPr="00C82A85" w:rsidRDefault="00C82A85" w:rsidP="00C82A85">
      <w:pPr>
        <w:pStyle w:val="BodyText"/>
        <w:numPr>
          <w:ilvl w:val="0"/>
          <w:numId w:val="2"/>
        </w:numPr>
        <w:spacing w:before="5"/>
        <w:ind w:left="1276"/>
        <w:rPr>
          <w:sz w:val="24"/>
          <w:szCs w:val="24"/>
        </w:rPr>
      </w:pPr>
      <w:proofErr w:type="spellStart"/>
      <w:r w:rsidRPr="00C82A85">
        <w:rPr>
          <w:b/>
          <w:bCs/>
          <w:sz w:val="24"/>
          <w:szCs w:val="24"/>
        </w:rPr>
        <w:t>Hajibabaee</w:t>
      </w:r>
      <w:proofErr w:type="spellEnd"/>
      <w:r w:rsidRPr="00C82A85">
        <w:rPr>
          <w:b/>
          <w:bCs/>
          <w:sz w:val="24"/>
          <w:szCs w:val="24"/>
        </w:rPr>
        <w:t xml:space="preserve">, F. &amp; </w:t>
      </w:r>
      <w:proofErr w:type="spellStart"/>
      <w:r w:rsidRPr="00C82A85">
        <w:rPr>
          <w:b/>
          <w:bCs/>
          <w:sz w:val="24"/>
          <w:szCs w:val="24"/>
        </w:rPr>
        <w:t>Ashrafizadeh</w:t>
      </w:r>
      <w:proofErr w:type="spellEnd"/>
      <w:r w:rsidRPr="00C82A85">
        <w:rPr>
          <w:b/>
          <w:bCs/>
          <w:sz w:val="24"/>
          <w:szCs w:val="24"/>
        </w:rPr>
        <w:t>, H.</w:t>
      </w:r>
      <w:r w:rsidRPr="00C82A85">
        <w:rPr>
          <w:sz w:val="24"/>
          <w:szCs w:val="24"/>
        </w:rPr>
        <w:t xml:space="preserve"> (2019). A Comprehensive Review of Problem-based Learning in the Iranian Nursing Education. Iran Journal of Nursing, 32 (118), 11-28. </w:t>
      </w:r>
      <w:proofErr w:type="spellStart"/>
      <w:r w:rsidRPr="00C82A85">
        <w:rPr>
          <w:sz w:val="24"/>
          <w:szCs w:val="24"/>
        </w:rPr>
        <w:t>doi</w:t>
      </w:r>
      <w:proofErr w:type="spellEnd"/>
      <w:r w:rsidRPr="00C82A85">
        <w:rPr>
          <w:sz w:val="24"/>
          <w:szCs w:val="24"/>
        </w:rPr>
        <w:t>: 10.29252/ijn.32.118.1</w:t>
      </w:r>
    </w:p>
    <w:p w14:paraId="728313AB" w14:textId="4D86839F" w:rsidR="00C82A85" w:rsidRPr="00C82A85" w:rsidRDefault="00C82A85" w:rsidP="00C82A85">
      <w:pPr>
        <w:pStyle w:val="BodyText"/>
        <w:numPr>
          <w:ilvl w:val="0"/>
          <w:numId w:val="2"/>
        </w:numPr>
        <w:spacing w:before="5"/>
        <w:ind w:left="1276"/>
        <w:rPr>
          <w:sz w:val="24"/>
          <w:szCs w:val="24"/>
        </w:rPr>
      </w:pPr>
      <w:r w:rsidRPr="00841932">
        <w:rPr>
          <w:b/>
          <w:bCs/>
          <w:sz w:val="24"/>
          <w:szCs w:val="24"/>
          <w:lang w:val="es-ES"/>
        </w:rPr>
        <w:t>Miguel, E. M., Del Carmen Solano, R. M., Blas, E. G. &amp; Perea, C. M.</w:t>
      </w:r>
      <w:r w:rsidRPr="00C82A85">
        <w:rPr>
          <w:sz w:val="24"/>
          <w:szCs w:val="24"/>
          <w:lang w:val="es-ES"/>
        </w:rPr>
        <w:t xml:space="preserve"> (2018). </w:t>
      </w:r>
      <w:r w:rsidRPr="00C82A85">
        <w:rPr>
          <w:sz w:val="24"/>
          <w:szCs w:val="24"/>
        </w:rPr>
        <w:t xml:space="preserve">Competency assessment impact in quality of learning: Nursing degree learner's and teacher's perception. </w:t>
      </w:r>
      <w:proofErr w:type="spellStart"/>
      <w:r w:rsidRPr="00C82A85">
        <w:rPr>
          <w:sz w:val="24"/>
          <w:szCs w:val="24"/>
        </w:rPr>
        <w:t>Enfermería</w:t>
      </w:r>
      <w:proofErr w:type="spellEnd"/>
      <w:r w:rsidRPr="00C82A85">
        <w:rPr>
          <w:sz w:val="24"/>
          <w:szCs w:val="24"/>
        </w:rPr>
        <w:t xml:space="preserve"> Global; 17(2), 420-433. </w:t>
      </w:r>
      <w:proofErr w:type="spellStart"/>
      <w:r w:rsidRPr="00C82A85">
        <w:rPr>
          <w:sz w:val="24"/>
          <w:szCs w:val="24"/>
        </w:rPr>
        <w:t>doi</w:t>
      </w:r>
      <w:proofErr w:type="spellEnd"/>
      <w:r w:rsidRPr="00C82A85">
        <w:rPr>
          <w:sz w:val="24"/>
          <w:szCs w:val="24"/>
        </w:rPr>
        <w:t>: 10.6018/eglobal.17.2.263041</w:t>
      </w:r>
    </w:p>
    <w:p w14:paraId="3251C29E" w14:textId="77777777" w:rsidR="00C82A85" w:rsidRPr="00C82A85" w:rsidRDefault="00C82A85" w:rsidP="00C82A85">
      <w:pPr>
        <w:pStyle w:val="BodyText"/>
        <w:numPr>
          <w:ilvl w:val="0"/>
          <w:numId w:val="2"/>
        </w:numPr>
        <w:spacing w:before="5"/>
        <w:ind w:left="1276"/>
        <w:rPr>
          <w:sz w:val="24"/>
          <w:szCs w:val="24"/>
        </w:rPr>
      </w:pPr>
      <w:r w:rsidRPr="00C82A85">
        <w:rPr>
          <w:b/>
          <w:bCs/>
          <w:sz w:val="24"/>
          <w:szCs w:val="24"/>
        </w:rPr>
        <w:t>Mulder, M. (Ed).</w:t>
      </w:r>
      <w:r w:rsidRPr="00C82A85">
        <w:rPr>
          <w:sz w:val="24"/>
          <w:szCs w:val="24"/>
        </w:rPr>
        <w:t xml:space="preserve"> (2017). Competence-based Vocational and Professional Education: Bridging the Worlds of Work and Education. Springer International Publishing: Wageningen, The Netherlands.</w:t>
      </w:r>
    </w:p>
    <w:p w14:paraId="05A3F122" w14:textId="77777777" w:rsidR="00C82A85" w:rsidRPr="00C82A85" w:rsidRDefault="00C82A85" w:rsidP="00C82A85">
      <w:pPr>
        <w:pStyle w:val="BodyText"/>
        <w:numPr>
          <w:ilvl w:val="0"/>
          <w:numId w:val="2"/>
        </w:numPr>
        <w:spacing w:before="5"/>
        <w:ind w:left="1276"/>
        <w:rPr>
          <w:sz w:val="24"/>
          <w:szCs w:val="24"/>
        </w:rPr>
      </w:pPr>
      <w:proofErr w:type="spellStart"/>
      <w:r w:rsidRPr="00C82A85">
        <w:rPr>
          <w:b/>
          <w:bCs/>
          <w:sz w:val="24"/>
          <w:szCs w:val="24"/>
        </w:rPr>
        <w:t>Provalis</w:t>
      </w:r>
      <w:proofErr w:type="spellEnd"/>
      <w:r w:rsidRPr="00C82A85">
        <w:rPr>
          <w:b/>
          <w:bCs/>
          <w:sz w:val="24"/>
          <w:szCs w:val="24"/>
        </w:rPr>
        <w:t xml:space="preserve"> Research.</w:t>
      </w:r>
      <w:r w:rsidRPr="00C82A85">
        <w:rPr>
          <w:sz w:val="24"/>
          <w:szCs w:val="24"/>
        </w:rPr>
        <w:t xml:space="preserve"> (2019). Qualitative Text Analysis (QDA) Miner Lite – free qualitative data analysis software, version 2.0.6. Author. Retrieved June 22, from https://provalisresearch.com/products/qualitative-data-analysis-software/freeware/</w:t>
      </w:r>
    </w:p>
    <w:p w14:paraId="7D664EA2" w14:textId="77777777" w:rsidR="00C82A85" w:rsidRPr="00C82A85" w:rsidRDefault="00C82A85" w:rsidP="00C82A85">
      <w:pPr>
        <w:pStyle w:val="BodyText"/>
        <w:numPr>
          <w:ilvl w:val="0"/>
          <w:numId w:val="2"/>
        </w:numPr>
        <w:spacing w:before="5"/>
        <w:ind w:left="1276"/>
        <w:rPr>
          <w:sz w:val="24"/>
          <w:szCs w:val="24"/>
        </w:rPr>
      </w:pPr>
      <w:r w:rsidRPr="00C82A85">
        <w:rPr>
          <w:b/>
          <w:bCs/>
          <w:sz w:val="24"/>
          <w:szCs w:val="24"/>
        </w:rPr>
        <w:t xml:space="preserve">Wells, S., </w:t>
      </w:r>
      <w:proofErr w:type="spellStart"/>
      <w:r w:rsidRPr="00C82A85">
        <w:rPr>
          <w:b/>
          <w:bCs/>
          <w:sz w:val="24"/>
          <w:szCs w:val="24"/>
        </w:rPr>
        <w:t>Warelow</w:t>
      </w:r>
      <w:proofErr w:type="spellEnd"/>
      <w:r w:rsidRPr="00C82A85">
        <w:rPr>
          <w:b/>
          <w:bCs/>
          <w:sz w:val="24"/>
          <w:szCs w:val="24"/>
        </w:rPr>
        <w:t>, P., &amp; Jackson, K.</w:t>
      </w:r>
      <w:r w:rsidRPr="00C82A85">
        <w:rPr>
          <w:sz w:val="24"/>
          <w:szCs w:val="24"/>
        </w:rPr>
        <w:t xml:space="preserve"> (2009). Problem based learning (PBL): A conundrum. Contemporary Nurse, 33(2), 191–201. doi:10.5172/conu.2009.33.2.191 </w:t>
      </w:r>
    </w:p>
    <w:p w14:paraId="3C7440C8" w14:textId="58E3A046" w:rsidR="00C82A85" w:rsidRPr="00C82A85" w:rsidRDefault="00C82A85" w:rsidP="00C82A85">
      <w:pPr>
        <w:pStyle w:val="BodyText"/>
        <w:numPr>
          <w:ilvl w:val="0"/>
          <w:numId w:val="2"/>
        </w:numPr>
        <w:spacing w:before="5"/>
        <w:ind w:left="1276"/>
        <w:rPr>
          <w:sz w:val="24"/>
          <w:szCs w:val="24"/>
        </w:rPr>
      </w:pPr>
      <w:proofErr w:type="spellStart"/>
      <w:r w:rsidRPr="00841932">
        <w:rPr>
          <w:b/>
          <w:bCs/>
          <w:sz w:val="24"/>
          <w:szCs w:val="24"/>
        </w:rPr>
        <w:t>Wosinski</w:t>
      </w:r>
      <w:proofErr w:type="spellEnd"/>
      <w:r w:rsidRPr="00841932">
        <w:rPr>
          <w:b/>
          <w:bCs/>
          <w:sz w:val="24"/>
          <w:szCs w:val="24"/>
        </w:rPr>
        <w:t xml:space="preserve">, J., Belcher, A. E., </w:t>
      </w:r>
      <w:proofErr w:type="spellStart"/>
      <w:r w:rsidRPr="00841932">
        <w:rPr>
          <w:b/>
          <w:bCs/>
          <w:sz w:val="24"/>
          <w:szCs w:val="24"/>
        </w:rPr>
        <w:t>Dürrenberger</w:t>
      </w:r>
      <w:proofErr w:type="spellEnd"/>
      <w:r w:rsidRPr="00841932">
        <w:rPr>
          <w:b/>
          <w:bCs/>
          <w:sz w:val="24"/>
          <w:szCs w:val="24"/>
        </w:rPr>
        <w:t xml:space="preserve">, Y., </w:t>
      </w:r>
      <w:proofErr w:type="spellStart"/>
      <w:r w:rsidRPr="00841932">
        <w:rPr>
          <w:b/>
          <w:bCs/>
          <w:sz w:val="24"/>
          <w:szCs w:val="24"/>
        </w:rPr>
        <w:t>Allin</w:t>
      </w:r>
      <w:proofErr w:type="spellEnd"/>
      <w:r w:rsidRPr="00841932">
        <w:rPr>
          <w:b/>
          <w:bCs/>
          <w:sz w:val="24"/>
          <w:szCs w:val="24"/>
        </w:rPr>
        <w:t xml:space="preserve">, A.-C., </w:t>
      </w:r>
      <w:proofErr w:type="spellStart"/>
      <w:r w:rsidRPr="00841932">
        <w:rPr>
          <w:b/>
          <w:bCs/>
          <w:sz w:val="24"/>
          <w:szCs w:val="24"/>
        </w:rPr>
        <w:t>Stormacq</w:t>
      </w:r>
      <w:proofErr w:type="spellEnd"/>
      <w:r w:rsidRPr="00841932">
        <w:rPr>
          <w:b/>
          <w:bCs/>
          <w:sz w:val="24"/>
          <w:szCs w:val="24"/>
        </w:rPr>
        <w:t>, C., &amp; Gerson, L.</w:t>
      </w:r>
      <w:r w:rsidRPr="00C82A85">
        <w:rPr>
          <w:sz w:val="24"/>
          <w:szCs w:val="24"/>
        </w:rPr>
        <w:t xml:space="preserve"> (2018). Facilitating problem-based learning among undergraduate nursing students: A qualitative systematic review. Nurse Education Today, 60, 67–74. </w:t>
      </w:r>
      <w:proofErr w:type="gramStart"/>
      <w:r w:rsidRPr="00C82A85">
        <w:rPr>
          <w:sz w:val="24"/>
          <w:szCs w:val="24"/>
        </w:rPr>
        <w:t>doi:10.1016/j.nedt</w:t>
      </w:r>
      <w:proofErr w:type="gramEnd"/>
      <w:r w:rsidRPr="00C82A85">
        <w:rPr>
          <w:sz w:val="24"/>
          <w:szCs w:val="24"/>
        </w:rPr>
        <w:t>.2017.08.015</w:t>
      </w:r>
    </w:p>
    <w:p w14:paraId="0E9BAF49" w14:textId="05A03820" w:rsidR="00C82A85" w:rsidRDefault="00C82A85">
      <w:pPr>
        <w:pStyle w:val="BodyText"/>
        <w:spacing w:before="5"/>
        <w:ind w:left="0"/>
        <w:rPr>
          <w:sz w:val="16"/>
        </w:rPr>
      </w:pPr>
    </w:p>
    <w:p w14:paraId="6E95C45E" w14:textId="029B3274" w:rsidR="00C82A85" w:rsidRDefault="00C82A85">
      <w:pPr>
        <w:pStyle w:val="BodyText"/>
        <w:spacing w:before="5"/>
        <w:ind w:left="0"/>
        <w:rPr>
          <w:sz w:val="16"/>
        </w:rPr>
      </w:pPr>
    </w:p>
    <w:p w14:paraId="16EB39A0" w14:textId="590E6C6B" w:rsidR="00C82A85" w:rsidRDefault="00C82A85">
      <w:pPr>
        <w:pStyle w:val="BodyText"/>
        <w:spacing w:before="5"/>
        <w:ind w:left="0"/>
        <w:rPr>
          <w:sz w:val="16"/>
        </w:rPr>
      </w:pPr>
    </w:p>
    <w:p w14:paraId="196225AE" w14:textId="77777777" w:rsidR="00C82A85" w:rsidRDefault="00C82A85">
      <w:pPr>
        <w:pStyle w:val="BodyText"/>
        <w:spacing w:before="5"/>
        <w:ind w:left="0"/>
        <w:rPr>
          <w:sz w:val="16"/>
        </w:rPr>
      </w:pPr>
    </w:p>
    <w:p w14:paraId="78B9194B" w14:textId="77777777" w:rsidR="0024318F" w:rsidRPr="00A973D0" w:rsidRDefault="004849DB">
      <w:pPr>
        <w:pStyle w:val="BodyText"/>
        <w:spacing w:before="1"/>
        <w:ind w:left="900"/>
        <w:rPr>
          <w:b/>
          <w:bCs/>
        </w:rPr>
      </w:pPr>
      <w:r w:rsidRPr="00A973D0">
        <w:rPr>
          <w:b/>
          <w:bCs/>
        </w:rPr>
        <w:t>Organization / University Logo</w:t>
      </w:r>
    </w:p>
    <w:p w14:paraId="700C47BB" w14:textId="3201C0DB" w:rsidR="0024318F" w:rsidRDefault="0024318F">
      <w:pPr>
        <w:pStyle w:val="BodyText"/>
        <w:spacing w:before="2"/>
        <w:ind w:left="0"/>
        <w:rPr>
          <w:sz w:val="17"/>
        </w:rPr>
      </w:pPr>
    </w:p>
    <w:p w14:paraId="2228C9F2" w14:textId="522E998A" w:rsidR="0024318F" w:rsidRDefault="00A973D0" w:rsidP="00A973D0">
      <w:pPr>
        <w:pStyle w:val="BodyText"/>
        <w:ind w:left="993"/>
        <w:rPr>
          <w:sz w:val="20"/>
        </w:rPr>
      </w:pPr>
      <w:r w:rsidRPr="00A973D0">
        <w:rPr>
          <w:sz w:val="20"/>
        </w:rPr>
        <w:drawing>
          <wp:inline distT="0" distB="0" distL="0" distR="0" wp14:anchorId="60C51BB2" wp14:editId="32660204">
            <wp:extent cx="1236134" cy="1254555"/>
            <wp:effectExtent l="0" t="0" r="0" b="0"/>
            <wp:docPr id="38" name="Imagen 2">
              <a:extLst xmlns:a="http://schemas.openxmlformats.org/drawingml/2006/main">
                <a:ext uri="{FF2B5EF4-FFF2-40B4-BE49-F238E27FC236}">
                  <a16:creationId xmlns:a16="http://schemas.microsoft.com/office/drawing/2014/main" id="{0E8A3DB5-B369-B34D-86AC-57824C6378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a:extLst>
                        <a:ext uri="{FF2B5EF4-FFF2-40B4-BE49-F238E27FC236}">
                          <a16:creationId xmlns:a16="http://schemas.microsoft.com/office/drawing/2014/main" id="{0E8A3DB5-B369-B34D-86AC-57824C6378D8}"/>
                        </a:ext>
                      </a:extLst>
                    </pic:cNvPr>
                    <pic:cNvPicPr>
                      <a:picLocks noChangeAspect="1" noChangeArrowheads="1"/>
                    </pic:cNvPicPr>
                  </pic:nvPicPr>
                  <pic:blipFill>
                    <a:blip r:embed="rId17" cstate="print"/>
                    <a:srcRect/>
                    <a:stretch>
                      <a:fillRect/>
                    </a:stretch>
                  </pic:blipFill>
                  <pic:spPr bwMode="auto">
                    <a:xfrm>
                      <a:off x="0" y="0"/>
                      <a:ext cx="1248623" cy="1267230"/>
                    </a:xfrm>
                    <a:prstGeom prst="rect">
                      <a:avLst/>
                    </a:prstGeom>
                    <a:noFill/>
                    <a:ln w="9525">
                      <a:noFill/>
                      <a:miter lim="800000"/>
                      <a:headEnd/>
                      <a:tailEnd/>
                    </a:ln>
                  </pic:spPr>
                </pic:pic>
              </a:graphicData>
            </a:graphic>
          </wp:inline>
        </w:drawing>
      </w:r>
    </w:p>
    <w:p w14:paraId="11D809E1" w14:textId="77777777" w:rsidR="0024318F" w:rsidRDefault="0024318F">
      <w:pPr>
        <w:pStyle w:val="BodyText"/>
        <w:ind w:left="0"/>
        <w:rPr>
          <w:sz w:val="20"/>
        </w:rPr>
      </w:pPr>
    </w:p>
    <w:p w14:paraId="27FFC2B9" w14:textId="77777777" w:rsidR="0024318F" w:rsidRDefault="0024318F">
      <w:pPr>
        <w:pStyle w:val="BodyText"/>
        <w:ind w:left="0"/>
        <w:rPr>
          <w:sz w:val="20"/>
        </w:rPr>
      </w:pPr>
    </w:p>
    <w:p w14:paraId="19DDFFB6" w14:textId="77777777" w:rsidR="0024318F" w:rsidRDefault="0024318F">
      <w:pPr>
        <w:pStyle w:val="BodyText"/>
        <w:ind w:left="0"/>
        <w:rPr>
          <w:sz w:val="20"/>
        </w:rPr>
      </w:pPr>
    </w:p>
    <w:p w14:paraId="74A7AE0C" w14:textId="77777777" w:rsidR="0024318F" w:rsidRDefault="0024318F">
      <w:pPr>
        <w:pStyle w:val="BodyText"/>
        <w:ind w:left="0"/>
        <w:rPr>
          <w:sz w:val="20"/>
        </w:rPr>
      </w:pPr>
    </w:p>
    <w:p w14:paraId="5FCD06C2" w14:textId="77777777" w:rsidR="0024318F" w:rsidRDefault="0024318F">
      <w:pPr>
        <w:pStyle w:val="BodyText"/>
        <w:ind w:left="0"/>
        <w:rPr>
          <w:sz w:val="20"/>
        </w:rPr>
      </w:pPr>
    </w:p>
    <w:p w14:paraId="578918D1" w14:textId="77777777" w:rsidR="0024318F" w:rsidRDefault="0024318F">
      <w:pPr>
        <w:pStyle w:val="BodyText"/>
        <w:ind w:left="0"/>
        <w:rPr>
          <w:sz w:val="20"/>
        </w:rPr>
      </w:pPr>
    </w:p>
    <w:p w14:paraId="4189E9AF" w14:textId="77777777" w:rsidR="0024318F" w:rsidRDefault="0024318F">
      <w:pPr>
        <w:pStyle w:val="BodyText"/>
        <w:ind w:left="0"/>
        <w:rPr>
          <w:sz w:val="20"/>
        </w:rPr>
      </w:pPr>
    </w:p>
    <w:p w14:paraId="62D6BDA8" w14:textId="77777777" w:rsidR="0024318F" w:rsidRDefault="0024318F">
      <w:pPr>
        <w:pStyle w:val="BodyText"/>
        <w:ind w:left="0"/>
        <w:rPr>
          <w:sz w:val="20"/>
        </w:rPr>
      </w:pPr>
    </w:p>
    <w:p w14:paraId="6336C320" w14:textId="77777777" w:rsidR="0024318F" w:rsidRDefault="0024318F">
      <w:pPr>
        <w:pStyle w:val="BodyText"/>
        <w:ind w:left="0"/>
        <w:rPr>
          <w:sz w:val="20"/>
        </w:rPr>
      </w:pPr>
    </w:p>
    <w:p w14:paraId="46E88E72" w14:textId="77777777" w:rsidR="0024318F" w:rsidRDefault="0024318F">
      <w:pPr>
        <w:pStyle w:val="BodyText"/>
        <w:ind w:left="0"/>
        <w:rPr>
          <w:sz w:val="20"/>
        </w:rPr>
      </w:pPr>
    </w:p>
    <w:p w14:paraId="5B3B0E52" w14:textId="77777777" w:rsidR="0024318F" w:rsidRDefault="004849DB">
      <w:pPr>
        <w:pStyle w:val="BodyText"/>
        <w:spacing w:before="11"/>
        <w:ind w:left="0"/>
        <w:rPr>
          <w:sz w:val="10"/>
        </w:rPr>
      </w:pPr>
      <w:r>
        <w:pict w14:anchorId="6FB31123">
          <v:group id="_x0000_s1026" alt="" style="position:absolute;margin-left:38.5pt;margin-top:8.6pt;width:520pt;height:34.1pt;z-index:-15720960;mso-wrap-distance-left:0;mso-wrap-distance-right:0;mso-position-horizontal-relative:page" coordorigin="770,172" coordsize="10400,682">
            <v:shape id="_x0000_s1027" type="#_x0000_t75" alt="" style="position:absolute;left:770;top:172;width:10400;height:682">
              <v:imagedata r:id="rId14" o:title=""/>
            </v:shape>
            <v:shape id="_x0000_s1028" type="#_x0000_t75" alt="" style="position:absolute;left:796;top:270;width:10347;height:483">
              <v:imagedata r:id="rId18" o:title=""/>
            </v:shape>
            <v:shape id="_x0000_s1029" type="#_x0000_t75" alt="" style="position:absolute;left:830;top:201;width:10280;height:560">
              <v:imagedata r:id="rId19" o:title=""/>
            </v:shape>
            <v:shape id="_x0000_s1030" alt="" style="position:absolute;left:830;top:201;width:10280;height:560" coordorigin="830,201" coordsize="10280,560" path="m830,294r8,-36l858,228r29,-20l924,201r10093,l11053,208r30,20l11103,258r7,36l11110,668r-7,36l11083,734r-30,20l11017,761,924,761r-37,-7l858,734,838,704r-8,-36l830,294xe" filled="f" strokecolor="#f69240">
              <v:path arrowok="t"/>
            </v:shape>
            <v:shape id="_x0000_s1031" type="#_x0000_t202" alt="" style="position:absolute;left:770;top:172;width:10400;height:682;mso-wrap-style:square;v-text-anchor:top" filled="f" stroked="f">
              <v:textbox inset="0,0,0,0">
                <w:txbxContent>
                  <w:p w14:paraId="637487F2" w14:textId="77777777" w:rsidR="0024318F" w:rsidRDefault="004849DB">
                    <w:pPr>
                      <w:spacing w:before="135"/>
                      <w:ind w:left="3222" w:right="3222"/>
                      <w:jc w:val="center"/>
                    </w:pPr>
                    <w:r>
                      <w:t>https://nursingconference.euroscicon.com/</w:t>
                    </w:r>
                  </w:p>
                </w:txbxContent>
              </v:textbox>
            </v:shape>
            <w10:wrap type="topAndBottom" anchorx="page"/>
          </v:group>
        </w:pict>
      </w:r>
    </w:p>
    <w:sectPr w:rsidR="0024318F">
      <w:pgSz w:w="11910" w:h="16840"/>
      <w:pgMar w:top="1340" w:right="280" w:bottom="280" w:left="5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rlito">
    <w:altName w:val="Calibri"/>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B3C49"/>
    <w:multiLevelType w:val="hybridMultilevel"/>
    <w:tmpl w:val="DBA4BE38"/>
    <w:lvl w:ilvl="0" w:tplc="21A89578">
      <w:numFmt w:val="bullet"/>
      <w:lvlText w:val=""/>
      <w:lvlJc w:val="left"/>
      <w:pPr>
        <w:ind w:left="1620" w:hanging="360"/>
      </w:pPr>
      <w:rPr>
        <w:rFonts w:ascii="Symbol" w:eastAsia="Symbol" w:hAnsi="Symbol" w:cs="Symbol" w:hint="default"/>
        <w:w w:val="100"/>
        <w:sz w:val="22"/>
        <w:szCs w:val="22"/>
        <w:lang w:val="en-US" w:eastAsia="en-US" w:bidi="ar-SA"/>
      </w:rPr>
    </w:lvl>
    <w:lvl w:ilvl="1" w:tplc="C01EF40E">
      <w:numFmt w:val="bullet"/>
      <w:lvlText w:val="•"/>
      <w:lvlJc w:val="left"/>
      <w:pPr>
        <w:ind w:left="2566" w:hanging="360"/>
      </w:pPr>
      <w:rPr>
        <w:rFonts w:hint="default"/>
        <w:lang w:val="en-US" w:eastAsia="en-US" w:bidi="ar-SA"/>
      </w:rPr>
    </w:lvl>
    <w:lvl w:ilvl="2" w:tplc="63843632">
      <w:numFmt w:val="bullet"/>
      <w:lvlText w:val="•"/>
      <w:lvlJc w:val="left"/>
      <w:pPr>
        <w:ind w:left="3513" w:hanging="360"/>
      </w:pPr>
      <w:rPr>
        <w:rFonts w:hint="default"/>
        <w:lang w:val="en-US" w:eastAsia="en-US" w:bidi="ar-SA"/>
      </w:rPr>
    </w:lvl>
    <w:lvl w:ilvl="3" w:tplc="7B780DBA">
      <w:numFmt w:val="bullet"/>
      <w:lvlText w:val="•"/>
      <w:lvlJc w:val="left"/>
      <w:pPr>
        <w:ind w:left="4459" w:hanging="360"/>
      </w:pPr>
      <w:rPr>
        <w:rFonts w:hint="default"/>
        <w:lang w:val="en-US" w:eastAsia="en-US" w:bidi="ar-SA"/>
      </w:rPr>
    </w:lvl>
    <w:lvl w:ilvl="4" w:tplc="FAD2CBC6">
      <w:numFmt w:val="bullet"/>
      <w:lvlText w:val="•"/>
      <w:lvlJc w:val="left"/>
      <w:pPr>
        <w:ind w:left="5406" w:hanging="360"/>
      </w:pPr>
      <w:rPr>
        <w:rFonts w:hint="default"/>
        <w:lang w:val="en-US" w:eastAsia="en-US" w:bidi="ar-SA"/>
      </w:rPr>
    </w:lvl>
    <w:lvl w:ilvl="5" w:tplc="E954ECF6">
      <w:numFmt w:val="bullet"/>
      <w:lvlText w:val="•"/>
      <w:lvlJc w:val="left"/>
      <w:pPr>
        <w:ind w:left="6353" w:hanging="360"/>
      </w:pPr>
      <w:rPr>
        <w:rFonts w:hint="default"/>
        <w:lang w:val="en-US" w:eastAsia="en-US" w:bidi="ar-SA"/>
      </w:rPr>
    </w:lvl>
    <w:lvl w:ilvl="6" w:tplc="53FE932A">
      <w:numFmt w:val="bullet"/>
      <w:lvlText w:val="•"/>
      <w:lvlJc w:val="left"/>
      <w:pPr>
        <w:ind w:left="7299" w:hanging="360"/>
      </w:pPr>
      <w:rPr>
        <w:rFonts w:hint="default"/>
        <w:lang w:val="en-US" w:eastAsia="en-US" w:bidi="ar-SA"/>
      </w:rPr>
    </w:lvl>
    <w:lvl w:ilvl="7" w:tplc="1E68C5A6">
      <w:numFmt w:val="bullet"/>
      <w:lvlText w:val="•"/>
      <w:lvlJc w:val="left"/>
      <w:pPr>
        <w:ind w:left="8246" w:hanging="360"/>
      </w:pPr>
      <w:rPr>
        <w:rFonts w:hint="default"/>
        <w:lang w:val="en-US" w:eastAsia="en-US" w:bidi="ar-SA"/>
      </w:rPr>
    </w:lvl>
    <w:lvl w:ilvl="8" w:tplc="E930886C">
      <w:numFmt w:val="bullet"/>
      <w:lvlText w:val="•"/>
      <w:lvlJc w:val="left"/>
      <w:pPr>
        <w:ind w:left="9193" w:hanging="360"/>
      </w:pPr>
      <w:rPr>
        <w:rFonts w:hint="default"/>
        <w:lang w:val="en-US" w:eastAsia="en-US" w:bidi="ar-SA"/>
      </w:rPr>
    </w:lvl>
  </w:abstractNum>
  <w:abstractNum w:abstractNumId="1" w15:restartNumberingAfterBreak="0">
    <w:nsid w:val="473638DE"/>
    <w:multiLevelType w:val="hybridMultilevel"/>
    <w:tmpl w:val="B696328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24318F"/>
    <w:rsid w:val="001A7BA1"/>
    <w:rsid w:val="00240A78"/>
    <w:rsid w:val="0024318F"/>
    <w:rsid w:val="004849DB"/>
    <w:rsid w:val="0072533A"/>
    <w:rsid w:val="00841932"/>
    <w:rsid w:val="008B54C5"/>
    <w:rsid w:val="009178C6"/>
    <w:rsid w:val="009438C6"/>
    <w:rsid w:val="00A74E69"/>
    <w:rsid w:val="00A973D0"/>
    <w:rsid w:val="00C82A85"/>
    <w:rsid w:val="00E057E8"/>
  </w:rsids>
  <m:mathPr>
    <m:mathFont m:val="Cambria Math"/>
    <m:brkBin m:val="before"/>
    <m:brkBinSub m:val="--"/>
    <m:smallFrac m:val="0"/>
    <m:dispDef/>
    <m:lMargin m:val="0"/>
    <m:rMargin m:val="0"/>
    <m:defJc m:val="centerGroup"/>
    <m:wrapIndent m:val="1440"/>
    <m:intLim m:val="subSup"/>
    <m:naryLim m:val="undOvr"/>
  </m:mathPr>
  <w:themeFontLang w:val="en-CL"/>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19A7F4A5"/>
  <w15:docId w15:val="{8AA2CB81-6755-7D48-855B-DA3E315D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90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20"/>
    </w:pPr>
  </w:style>
  <w:style w:type="paragraph" w:styleId="ListParagraph">
    <w:name w:val="List Paragraph"/>
    <w:basedOn w:val="Normal"/>
    <w:uiPriority w:val="1"/>
    <w:qFormat/>
    <w:pPr>
      <w:ind w:left="1620" w:right="115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372687">
      <w:bodyDiv w:val="1"/>
      <w:marLeft w:val="0"/>
      <w:marRight w:val="0"/>
      <w:marTop w:val="0"/>
      <w:marBottom w:val="0"/>
      <w:divBdr>
        <w:top w:val="none" w:sz="0" w:space="0" w:color="auto"/>
        <w:left w:val="none" w:sz="0" w:space="0" w:color="auto"/>
        <w:bottom w:val="none" w:sz="0" w:space="0" w:color="auto"/>
        <w:right w:val="none" w:sz="0" w:space="0" w:color="auto"/>
      </w:divBdr>
      <w:divsChild>
        <w:div w:id="652635725">
          <w:marLeft w:val="547"/>
          <w:marRight w:val="0"/>
          <w:marTop w:val="200"/>
          <w:marBottom w:val="0"/>
          <w:divBdr>
            <w:top w:val="none" w:sz="0" w:space="0" w:color="auto"/>
            <w:left w:val="none" w:sz="0" w:space="0" w:color="auto"/>
            <w:bottom w:val="none" w:sz="0" w:space="0" w:color="auto"/>
            <w:right w:val="none" w:sz="0" w:space="0" w:color="auto"/>
          </w:divBdr>
        </w:div>
        <w:div w:id="1290475507">
          <w:marLeft w:val="547"/>
          <w:marRight w:val="0"/>
          <w:marTop w:val="200"/>
          <w:marBottom w:val="0"/>
          <w:divBdr>
            <w:top w:val="none" w:sz="0" w:space="0" w:color="auto"/>
            <w:left w:val="none" w:sz="0" w:space="0" w:color="auto"/>
            <w:bottom w:val="none" w:sz="0" w:space="0" w:color="auto"/>
            <w:right w:val="none" w:sz="0" w:space="0" w:color="auto"/>
          </w:divBdr>
        </w:div>
        <w:div w:id="94719472">
          <w:marLeft w:val="547"/>
          <w:marRight w:val="0"/>
          <w:marTop w:val="200"/>
          <w:marBottom w:val="0"/>
          <w:divBdr>
            <w:top w:val="none" w:sz="0" w:space="0" w:color="auto"/>
            <w:left w:val="none" w:sz="0" w:space="0" w:color="auto"/>
            <w:bottom w:val="none" w:sz="0" w:space="0" w:color="auto"/>
            <w:right w:val="none" w:sz="0" w:space="0" w:color="auto"/>
          </w:divBdr>
        </w:div>
        <w:div w:id="847672934">
          <w:marLeft w:val="547"/>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Raúl Hormazábal Salgado</cp:lastModifiedBy>
  <cp:revision>12</cp:revision>
  <dcterms:created xsi:type="dcterms:W3CDTF">2022-03-25T01:54:00Z</dcterms:created>
  <dcterms:modified xsi:type="dcterms:W3CDTF">2022-03-25T02:17:00Z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2022-03-25T00:00:00Z</vt:filetime>
  </property>
</Properties>
</file>