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5D5" w:rsidRPr="003C35D5" w:rsidRDefault="003C35D5" w:rsidP="003C35D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C35D5">
        <w:rPr>
          <w:rFonts w:ascii="Times New Roman" w:hAnsi="Times New Roman"/>
          <w:noProof/>
          <w:sz w:val="28"/>
          <w:lang w:eastAsia="fr-FR"/>
        </w:rPr>
        <w:drawing>
          <wp:anchor distT="0" distB="0" distL="114300" distR="114300" simplePos="0" relativeHeight="251661312" behindDoc="0" locked="0" layoutInCell="1" allowOverlap="1" wp14:anchorId="5041FCE7" wp14:editId="0E900D93">
            <wp:simplePos x="0" y="0"/>
            <wp:positionH relativeFrom="leftMargin">
              <wp:align>left</wp:align>
            </wp:positionH>
            <mc:AlternateContent>
              <mc:Choice Requires="wp14">
                <wp:positionV relativeFrom="page">
                  <wp14:pctPosVOffset>300</wp14:pctPosVOffset>
                </wp:positionV>
              </mc:Choice>
              <mc:Fallback>
                <wp:positionV relativeFrom="page">
                  <wp:posOffset>31750</wp:posOffset>
                </wp:positionV>
              </mc:Fallback>
            </mc:AlternateContent>
            <wp:extent cx="316800" cy="180000"/>
            <wp:effectExtent l="0" t="0" r="0" b="0"/>
            <wp:wrapNone/>
            <wp:docPr id="1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002" name="LOGO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35D5">
        <w:rPr>
          <w:rFonts w:ascii="Times New Roman" w:hAnsi="Times New Roman"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658A35" wp14:editId="1D73E9E0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17632680" cy="217714"/>
                <wp:effectExtent l="0" t="0" r="0" b="19050"/>
                <wp:wrapNone/>
                <wp:docPr id="100010003" name="ODT_ATTR_LBL_DRA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32680" cy="217714"/>
                        </a:xfrm>
                        <a:prstGeom prst="rect">
                          <a:avLst/>
                        </a:prstGeom>
                        <a:gradFill>
                          <a:gsLst>
                            <a:gs pos="5000">
                              <a:sysClr val="window" lastClr="FFFFFF">
                                <a:lumMod val="95000"/>
                              </a:sysClr>
                            </a:gs>
                            <a:gs pos="100000">
                              <a:sysClr val="window" lastClr="FFFFFF"/>
                            </a:gs>
                          </a:gsLst>
                          <a:lin ang="0" scaled="0"/>
                        </a:gradFill>
                        <a:ln w="1270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02686" id="ODT_ATTR_LBL_DRAW" o:spid="_x0000_s1026" style="position:absolute;margin-left:0;margin-top:0;width:1388.4pt;height:17.1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" fillcolor="#f2f2f2" strokecolor="#f2f2f2" strokeweight="1pt">
                <v:fill color2="window" angle="90" colors="0 #f2f2f2;3277f #f2f2f2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 w:rsidRPr="003C35D5">
        <w:rPr>
          <w:rFonts w:ascii="Times New Roman" w:hAnsi="Times New Roman"/>
          <w:noProof/>
          <w:sz w:val="28"/>
          <w:lang w:eastAsia="fr-FR"/>
        </w:rPr>
        <mc:AlternateContent>
          <mc:Choice Requires="wps">
            <w:drawing>
              <wp:anchor distT="0" distB="0" distL="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5" cy="254000"/>
                <wp:effectExtent l="0" t="0" r="0" b="3175"/>
                <wp:wrapNone/>
                <wp:docPr id="2" name="Zone de text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755713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35D5" w:rsidRDefault="003C35D5" w:rsidP="003C35D5">
                            <w:pPr>
                              <w:rPr>
                                <w:rFonts w:ascii="Roboto" w:hAnsi="Roboto"/>
                                <w:color w:val="0F2B46"/>
                                <w:sz w:val="18"/>
                              </w:rPr>
                            </w:pPr>
                            <w:hyperlink r:id="rId6" w:tooltip="Doc Translator - www.onlinedoctranslator.com" w:history="1">
                              <w:r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</w:rPr>
                                <w:t xml:space="preserve">Translated from French to English - </w:t>
                              </w:r>
                              <w:r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  <w:u w:val="single"/>
                                </w:rPr>
                                <w:t>www.onlinedoctranslator.com</w:t>
                              </w:r>
                            </w:hyperlink>
                          </w:p>
                        </w:txbxContent>
                      </wps:txbx>
                      <wps:bodyPr rot="0" vert="horz" wrap="square" lIns="288000" tIns="45720" rIns="28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0;width:595.05pt;height:20pt;z-index:251660288;visibility:visible;mso-wrap-style:square;mso-width-percent:1000;mso-height-percent:0;mso-wrap-distance-left:0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" filled="f" stroked="f" strokeweight=".5pt">
                <o:lock v:ext="edit" aspectratio="t" verticies="t" text="t" shapetype="t"/>
                <v:textbox inset="8mm,,8mm">
                  <w:txbxContent>
                    <w:p w:rsidR="003C35D5" w:rsidRDefault="003C35D5" w:rsidP="003C35D5">
                      <w:pPr>
                        <w:rPr>
                          <w:rFonts w:ascii="Roboto" w:hAnsi="Roboto"/>
                          <w:color w:val="0F2B46"/>
                          <w:sz w:val="18"/>
                        </w:rPr>
                      </w:pPr>
                      <w:hyperlink r:id="rId7" w:tooltip="Doc Translator - www.onlinedoctranslator.com" w:history="1">
                        <w:r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</w:rPr>
                          <w:t xml:space="preserve">Translated from French to English - </w:t>
                        </w:r>
                        <w:r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  <w:u w:val="single"/>
                          </w:rPr>
                          <w:t>www.onlinedoctranslator.com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C35D5">
        <w:rPr>
          <w:rFonts w:ascii="Times New Roman" w:hAnsi="Times New Roman" w:cs="Times New Roman"/>
          <w:b/>
          <w:sz w:val="28"/>
          <w:szCs w:val="28"/>
          <w:lang w:val="en-AU"/>
        </w:rPr>
        <w:t xml:space="preserve">Factors influencing the longer hospital stays for acute stroke patients in a tertiary hospital in Burkina Faso </w:t>
      </w:r>
    </w:p>
    <w:p w:rsidR="003C35D5" w:rsidRPr="003C35D5" w:rsidRDefault="003C35D5" w:rsidP="003C35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Dabilgou AA 1,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Dravé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A 2,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Kyelem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JMA 1,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Ouin-Ouro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LF 1,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Napon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C 3,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Millogo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A4,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Karfo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K5,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Kaboré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J1. </w:t>
      </w:r>
    </w:p>
    <w:p w:rsidR="003C35D5" w:rsidRPr="003C35D5" w:rsidRDefault="003C35D5" w:rsidP="003C35D5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Department of Neurology, University Hospital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Yalgado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Ouedraogo, </w:t>
      </w:r>
    </w:p>
    <w:p w:rsidR="003C35D5" w:rsidRPr="003C35D5" w:rsidRDefault="003C35D5" w:rsidP="003C35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Ouagadougou</w:t>
      </w:r>
    </w:p>
    <w:p w:rsidR="003C35D5" w:rsidRPr="003C35D5" w:rsidRDefault="003C35D5" w:rsidP="003C35D5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Department of Neurology, Regional University Hospital of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Ouahigouya</w:t>
      </w:r>
      <w:proofErr w:type="spellEnd"/>
    </w:p>
    <w:p w:rsidR="003C35D5" w:rsidRPr="003C35D5" w:rsidRDefault="003C35D5" w:rsidP="003C35D5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Department of Neurology, University Hospital of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Bogodogo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>, Ouagadougou</w:t>
      </w:r>
    </w:p>
    <w:p w:rsidR="003C35D5" w:rsidRPr="003C35D5" w:rsidRDefault="003C35D5" w:rsidP="003C35D5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Department of Neurology, University Hospital of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Sourou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Sano,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Bobo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Dioulasso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C35D5" w:rsidRPr="003C35D5" w:rsidRDefault="003C35D5" w:rsidP="003C35D5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Department of Psychiatry, University Hospital </w:t>
      </w:r>
      <w:proofErr w:type="spellStart"/>
      <w:r w:rsidRPr="003C35D5">
        <w:rPr>
          <w:rFonts w:ascii="Times New Roman" w:hAnsi="Times New Roman" w:cs="Times New Roman"/>
          <w:sz w:val="28"/>
          <w:szCs w:val="28"/>
          <w:lang w:val="en-US"/>
        </w:rPr>
        <w:t>Yalgado</w:t>
      </w:r>
      <w:proofErr w:type="spellEnd"/>
      <w:r w:rsidRPr="003C35D5">
        <w:rPr>
          <w:rFonts w:ascii="Times New Roman" w:hAnsi="Times New Roman" w:cs="Times New Roman"/>
          <w:sz w:val="28"/>
          <w:szCs w:val="28"/>
          <w:lang w:val="en-US"/>
        </w:rPr>
        <w:t xml:space="preserve"> Ouedraogo, Ouagadougou </w:t>
      </w:r>
      <w:bookmarkStart w:id="0" w:name="_GoBack"/>
      <w:bookmarkEnd w:id="0"/>
    </w:p>
    <w:p w:rsidR="003C35D5" w:rsidRPr="003C35D5" w:rsidRDefault="003C35D5" w:rsidP="003C35D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C35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Abstract </w:t>
      </w:r>
    </w:p>
    <w:p w:rsidR="003A3962" w:rsidRPr="003A3962" w:rsidRDefault="003A3962" w:rsidP="003A396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AU"/>
        </w:rPr>
      </w:pPr>
      <w:r w:rsidRPr="003A3962">
        <w:rPr>
          <w:rFonts w:ascii="Times New Roman" w:hAnsi="Times New Roman" w:cs="Times New Roman"/>
          <w:b/>
          <w:sz w:val="28"/>
          <w:szCs w:val="28"/>
          <w:lang w:val="en-AU"/>
        </w:rPr>
        <w:t xml:space="preserve">Background </w:t>
      </w:r>
    </w:p>
    <w:p w:rsidR="003A3962" w:rsidRPr="003A3962" w:rsidRDefault="003A3962" w:rsidP="003A3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AU"/>
        </w:rPr>
      </w:pPr>
      <w:r w:rsidRPr="003A3962">
        <w:rPr>
          <w:rFonts w:ascii="Times New Roman" w:hAnsi="Times New Roman" w:cs="Times New Roman"/>
          <w:sz w:val="28"/>
          <w:szCs w:val="28"/>
          <w:lang w:val="en-AU"/>
        </w:rPr>
        <w:t xml:space="preserve">The management of acute stroke in hospital has a variable duration, lasting from 1 week to 2 weeks on average </w:t>
      </w:r>
      <w:proofErr w:type="gramStart"/>
      <w:r w:rsidRPr="003A3962">
        <w:rPr>
          <w:rFonts w:ascii="Times New Roman" w:hAnsi="Times New Roman" w:cs="Times New Roman"/>
          <w:sz w:val="28"/>
          <w:szCs w:val="28"/>
          <w:lang w:val="en-AU"/>
        </w:rPr>
        <w:t>The</w:t>
      </w:r>
      <w:proofErr w:type="gramEnd"/>
      <w:r w:rsidRPr="003A3962">
        <w:rPr>
          <w:rFonts w:ascii="Times New Roman" w:hAnsi="Times New Roman" w:cs="Times New Roman"/>
          <w:sz w:val="28"/>
          <w:szCs w:val="28"/>
          <w:lang w:val="en-AU"/>
        </w:rPr>
        <w:t xml:space="preserve"> aim of this study was to identify factors associated with prolonged stay of stroke patients in the neurology ward.</w:t>
      </w:r>
    </w:p>
    <w:p w:rsidR="003A3962" w:rsidRPr="003A3962" w:rsidRDefault="003A3962" w:rsidP="003A396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AU"/>
        </w:rPr>
      </w:pPr>
      <w:r w:rsidRPr="003A3962">
        <w:rPr>
          <w:rFonts w:ascii="Times New Roman" w:hAnsi="Times New Roman" w:cs="Times New Roman"/>
          <w:b/>
          <w:sz w:val="28"/>
          <w:szCs w:val="28"/>
          <w:lang w:val="en-AU"/>
        </w:rPr>
        <w:t xml:space="preserve">Patients and methods </w:t>
      </w:r>
    </w:p>
    <w:p w:rsidR="003A3962" w:rsidRPr="003A3962" w:rsidRDefault="003A3962" w:rsidP="003A3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en-AU"/>
        </w:rPr>
      </w:pPr>
      <w:r w:rsidRPr="003A3962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included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stroke patients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admitted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in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neurology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during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period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January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1, 2019 to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December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31, 2019. S</w:t>
      </w:r>
      <w:r w:rsidRPr="003A3962">
        <w:rPr>
          <w:rFonts w:ascii="Times New Roman" w:hAnsi="Times New Roman" w:cs="Times New Roman"/>
          <w:bCs/>
          <w:sz w:val="28"/>
          <w:szCs w:val="28"/>
        </w:rPr>
        <w:t xml:space="preserve">troke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confirmed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by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computed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tomography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</w:p>
    <w:p w:rsidR="003A3962" w:rsidRPr="003A3962" w:rsidRDefault="003A3962" w:rsidP="003A3962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3962">
        <w:rPr>
          <w:rFonts w:ascii="Times New Roman" w:hAnsi="Times New Roman" w:cs="Times New Roman"/>
          <w:b/>
          <w:sz w:val="28"/>
          <w:szCs w:val="28"/>
          <w:lang w:val="en-AU"/>
        </w:rPr>
        <w:t>Results</w:t>
      </w:r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A3962" w:rsidRPr="003A3962" w:rsidRDefault="003A3962" w:rsidP="003A3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3962">
        <w:rPr>
          <w:rFonts w:ascii="Times New Roman" w:hAnsi="Times New Roman" w:cs="Times New Roman"/>
          <w:b/>
          <w:bCs/>
          <w:sz w:val="28"/>
          <w:szCs w:val="28"/>
        </w:rPr>
        <w:t>Two</w:t>
      </w:r>
      <w:proofErr w:type="spellEnd"/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/>
          <w:bCs/>
          <w:sz w:val="28"/>
          <w:szCs w:val="28"/>
        </w:rPr>
        <w:t>hundred</w:t>
      </w:r>
      <w:proofErr w:type="spellEnd"/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 of stroke patients </w:t>
      </w:r>
      <w:proofErr w:type="spellStart"/>
      <w:r w:rsidRPr="003A3962">
        <w:rPr>
          <w:rFonts w:ascii="Times New Roman" w:hAnsi="Times New Roman" w:cs="Times New Roman"/>
          <w:b/>
          <w:bCs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/>
          <w:bCs/>
          <w:sz w:val="28"/>
          <w:szCs w:val="28"/>
        </w:rPr>
        <w:t>included</w:t>
      </w:r>
      <w:proofErr w:type="spellEnd"/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 in the </w:t>
      </w:r>
      <w:proofErr w:type="spellStart"/>
      <w:r w:rsidRPr="003A3962">
        <w:rPr>
          <w:rFonts w:ascii="Times New Roman" w:hAnsi="Times New Roman" w:cs="Times New Roman"/>
          <w:b/>
          <w:bCs/>
          <w:sz w:val="28"/>
          <w:szCs w:val="28"/>
        </w:rPr>
        <w:t>study</w:t>
      </w:r>
      <w:proofErr w:type="spellEnd"/>
      <w:r w:rsidRPr="003A396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3A3962">
        <w:rPr>
          <w:rFonts w:ascii="Times New Roman" w:hAnsi="Times New Roman" w:cs="Times New Roman"/>
          <w:bCs/>
          <w:sz w:val="28"/>
          <w:szCs w:val="28"/>
        </w:rPr>
        <w:t xml:space="preserve">The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mean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age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of patients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was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57.45 ± 14.32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years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. Most patients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male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gender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(108; 54%). Hypertension (</w:t>
      </w:r>
      <w:r w:rsidRPr="003A3962">
        <w:rPr>
          <w:rFonts w:ascii="Times New Roman" w:hAnsi="Times New Roman" w:cs="Times New Roman"/>
          <w:sz w:val="28"/>
          <w:szCs w:val="28"/>
        </w:rPr>
        <w:t xml:space="preserve">61.5%) </w:t>
      </w:r>
      <w:r w:rsidRPr="003A3962">
        <w:rPr>
          <w:rFonts w:ascii="Times New Roman" w:hAnsi="Times New Roman" w:cs="Times New Roman"/>
          <w:bCs/>
          <w:sz w:val="28"/>
          <w:szCs w:val="28"/>
        </w:rPr>
        <w:t xml:space="preserve">and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alcohol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consumption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3A3962">
        <w:rPr>
          <w:rFonts w:ascii="Times New Roman" w:hAnsi="Times New Roman" w:cs="Times New Roman"/>
          <w:sz w:val="28"/>
          <w:szCs w:val="28"/>
        </w:rPr>
        <w:t xml:space="preserve">28.5%)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the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most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vascular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risk</w:t>
      </w:r>
      <w:proofErr w:type="spellEnd"/>
      <w:r w:rsidRPr="003A39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bCs/>
          <w:sz w:val="28"/>
          <w:szCs w:val="28"/>
        </w:rPr>
        <w:t>factors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delay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of admission of patients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3.81 ± 3.009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days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Eleven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percent of patients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admitted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in the first 24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hours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Thrirty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percent of patients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lastRenderedPageBreak/>
        <w:t>had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severe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stroke (NIHSS ≥ 16).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Hemorrhagic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strokes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accounted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for 56.5% and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ischemic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stroke for 43.5%.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mean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length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stay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10.81 ± 5.07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days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length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stay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&gt; 14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days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28.5%,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under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days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20%  and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between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7 and 14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days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76% of cases. The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factors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associated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to LLOS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were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high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fever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, speech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disorders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, </w:t>
      </w:r>
      <w:r w:rsidRPr="003A3962">
        <w:rPr>
          <w:rFonts w:ascii="Times New Roman" w:hAnsi="Times New Roman" w:cs="Times New Roman"/>
          <w:sz w:val="28"/>
          <w:szCs w:val="28"/>
          <w:lang w:val="en"/>
        </w:rPr>
        <w:t>swallowing disorder, and disorder of consciousness, low physical sessions, vitamin K antagonist treatment and urinary catheterization respiratory infections, bedsores and urinary tract infections (</w:t>
      </w:r>
      <w:r w:rsidRPr="003A3962">
        <w:rPr>
          <w:rFonts w:ascii="Times New Roman" w:hAnsi="Times New Roman" w:cs="Times New Roman"/>
          <w:sz w:val="28"/>
          <w:szCs w:val="28"/>
        </w:rPr>
        <w:t xml:space="preserve">p&lt;0.05). In the multiple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regression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model,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there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no factor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had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significant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influence on longer LOS. </w:t>
      </w:r>
    </w:p>
    <w:p w:rsidR="003A3962" w:rsidRPr="003A3962" w:rsidRDefault="003A3962" w:rsidP="003A396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AU"/>
        </w:rPr>
      </w:pPr>
      <w:r w:rsidRPr="003A3962">
        <w:rPr>
          <w:rFonts w:ascii="Times New Roman" w:hAnsi="Times New Roman" w:cs="Times New Roman"/>
          <w:b/>
          <w:sz w:val="28"/>
          <w:szCs w:val="28"/>
          <w:lang w:val="en-AU"/>
        </w:rPr>
        <w:t xml:space="preserve">Conclusion: </w:t>
      </w:r>
    </w:p>
    <w:p w:rsidR="003A3962" w:rsidRPr="003A3962" w:rsidRDefault="003A3962" w:rsidP="003A3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3962">
        <w:rPr>
          <w:rFonts w:ascii="Times New Roman" w:hAnsi="Times New Roman" w:cs="Times New Roman"/>
          <w:sz w:val="28"/>
          <w:szCs w:val="28"/>
        </w:rPr>
        <w:t xml:space="preserve">Most stroke patients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had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A3962">
        <w:rPr>
          <w:rFonts w:ascii="Times New Roman" w:hAnsi="Times New Roman" w:cs="Times New Roman"/>
          <w:sz w:val="28"/>
          <w:szCs w:val="28"/>
        </w:rPr>
        <w:t>longer</w:t>
      </w:r>
      <w:proofErr w:type="gramEnd"/>
      <w:r w:rsidRPr="003A3962">
        <w:rPr>
          <w:rFonts w:ascii="Times New Roman" w:hAnsi="Times New Roman" w:cs="Times New Roman"/>
          <w:sz w:val="28"/>
          <w:szCs w:val="28"/>
        </w:rPr>
        <w:t xml:space="preserve"> LOS in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our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. There are not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independent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factors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62">
        <w:rPr>
          <w:rFonts w:ascii="Times New Roman" w:hAnsi="Times New Roman" w:cs="Times New Roman"/>
          <w:sz w:val="28"/>
          <w:szCs w:val="28"/>
        </w:rPr>
        <w:t>associated</w:t>
      </w:r>
      <w:proofErr w:type="spellEnd"/>
      <w:r w:rsidRPr="003A3962">
        <w:rPr>
          <w:rFonts w:ascii="Times New Roman" w:hAnsi="Times New Roman" w:cs="Times New Roman"/>
          <w:sz w:val="28"/>
          <w:szCs w:val="28"/>
        </w:rPr>
        <w:t xml:space="preserve"> to LLOS.</w:t>
      </w:r>
    </w:p>
    <w:p w:rsidR="003A3962" w:rsidRPr="003A3962" w:rsidRDefault="003A3962" w:rsidP="003A396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AU"/>
        </w:rPr>
      </w:pPr>
      <w:r w:rsidRPr="003A3962">
        <w:rPr>
          <w:rFonts w:ascii="Times New Roman" w:hAnsi="Times New Roman" w:cs="Times New Roman"/>
          <w:b/>
          <w:sz w:val="28"/>
          <w:szCs w:val="28"/>
          <w:lang w:val="en-AU"/>
        </w:rPr>
        <w:t>Key words:</w:t>
      </w:r>
      <w:r w:rsidRPr="003A3962">
        <w:rPr>
          <w:rFonts w:ascii="Times New Roman" w:hAnsi="Times New Roman" w:cs="Times New Roman"/>
          <w:sz w:val="28"/>
          <w:szCs w:val="28"/>
          <w:lang w:val="en-AU"/>
        </w:rPr>
        <w:t xml:space="preserve"> Stroke, </w:t>
      </w:r>
      <w:proofErr w:type="spellStart"/>
      <w:r w:rsidRPr="003A3962">
        <w:rPr>
          <w:rFonts w:ascii="Times New Roman" w:hAnsi="Times New Roman" w:cs="Times New Roman"/>
          <w:sz w:val="28"/>
          <w:szCs w:val="28"/>
          <w:lang w:val="en-AU"/>
        </w:rPr>
        <w:t>Lengh</w:t>
      </w:r>
      <w:proofErr w:type="spellEnd"/>
      <w:r w:rsidRPr="003A3962">
        <w:rPr>
          <w:rFonts w:ascii="Times New Roman" w:hAnsi="Times New Roman" w:cs="Times New Roman"/>
          <w:sz w:val="28"/>
          <w:szCs w:val="28"/>
          <w:lang w:val="en-AU"/>
        </w:rPr>
        <w:t xml:space="preserve"> of stay, factors associated, Neurology, Burkina Faso </w:t>
      </w:r>
    </w:p>
    <w:p w:rsidR="00B50D7F" w:rsidRPr="003A3962" w:rsidRDefault="00B50D7F" w:rsidP="003A3962"/>
    <w:sectPr w:rsidR="00B50D7F" w:rsidRPr="003A3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oboto">
    <w:altName w:val="Times New Roman"/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767781"/>
    <w:multiLevelType w:val="hybridMultilevel"/>
    <w:tmpl w:val="B4BAD160"/>
    <w:lvl w:ilvl="0" w:tplc="82964DF8">
      <w:start w:val="1"/>
      <w:numFmt w:val="decimal"/>
      <w:lvlText w:val="%1-"/>
      <w:lvlJc w:val="left"/>
      <w:pPr>
        <w:ind w:left="705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5F"/>
    <w:rsid w:val="003A3962"/>
    <w:rsid w:val="003C35D5"/>
    <w:rsid w:val="004A5255"/>
    <w:rsid w:val="00B50D7F"/>
    <w:rsid w:val="00F2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A13BF-B2D6-451C-B3A7-B8B93871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3A396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A396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5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nlinedoctranslator.com/en/?utm_source=onlinedoctranslator&amp;utm_medium=docx&amp;utm_campaign=attribu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nlinedoctranslator.com/en/?utm_source=onlinedoctranslator&amp;utm_medium=docx&amp;utm_campaign=attributio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Dabilgou</dc:creator>
  <cp:keywords/>
  <dc:description/>
  <cp:lastModifiedBy>Dabilgou</cp:lastModifiedBy>
  <cp:revision>3</cp:revision>
  <dcterms:created xsi:type="dcterms:W3CDTF">2021-11-02T21:42:00Z</dcterms:created>
  <dcterms:modified xsi:type="dcterms:W3CDTF">2021-11-05T23:11:00Z</dcterms:modified>
</cp:coreProperties>
</file>