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Minion Pro" w:hAnsi="Minion Pro" w:eastAsia="Minion Pro" w:cs="Minion Pro"/>
          <w:b/>
          <w:bCs/>
          <w:color w:val="337AB7"/>
          <w:sz w:val="36"/>
          <w:szCs w:val="36"/>
          <w:lang w:val="en-US" w:eastAsia="zh-CN" w:bidi="ar-SA"/>
        </w:rPr>
      </w:pPr>
      <w:r>
        <w:rPr>
          <w:rFonts w:ascii="Times New Roman" w:hAnsi="Times New Roman" w:cs="Times New Roman"/>
          <w:b/>
          <w:bCs/>
          <w:lang w:eastAsia="zh-CN"/>
        </w:rPr>
        <w:t xml:space="preserve"> </w:t>
      </w:r>
      <w:r>
        <w:rPr>
          <w:rFonts w:ascii="Minion Pro" w:hAnsi="Minion Pro" w:eastAsia="Minion Pro" w:cs="Minion Pro"/>
          <w:b/>
          <w:bCs/>
          <w:color w:val="337AB7"/>
          <w:sz w:val="36"/>
          <w:szCs w:val="36"/>
          <w:lang w:val="en-US" w:eastAsia="zh-CN" w:bidi="ar-SA"/>
        </w:rPr>
        <w:t xml:space="preserve">Music </w:t>
      </w:r>
      <w:r>
        <w:rPr>
          <w:rFonts w:hint="eastAsia" w:ascii="Minion Pro" w:hAnsi="Minion Pro" w:eastAsia="Minion Pro" w:cs="Minion Pro"/>
          <w:b/>
          <w:bCs/>
          <w:color w:val="337AB7"/>
          <w:sz w:val="36"/>
          <w:szCs w:val="36"/>
          <w:lang w:val="en-US" w:eastAsia="zh-CN" w:bidi="ar-SA"/>
        </w:rPr>
        <w:t>th</w:t>
      </w:r>
      <w:r>
        <w:rPr>
          <w:rFonts w:ascii="Minion Pro" w:hAnsi="Minion Pro" w:eastAsia="Minion Pro" w:cs="Minion Pro"/>
          <w:b/>
          <w:bCs/>
          <w:color w:val="337AB7"/>
          <w:sz w:val="36"/>
          <w:szCs w:val="36"/>
          <w:lang w:val="en-US" w:eastAsia="zh-CN" w:bidi="ar-SA"/>
        </w:rPr>
        <w:t>erapy combined with acupuncture therapy for children with autism spectrum disorder</w:t>
      </w:r>
    </w:p>
    <w:p>
      <w:pPr>
        <w:pStyle w:val="5"/>
        <w:spacing w:before="73" w:line="198" w:lineRule="exact"/>
        <w:ind w:left="100" w:right="5987"/>
        <w:rPr>
          <w:rFonts w:hint="default" w:ascii="Arial"/>
          <w:lang w:val="en-US" w:eastAsia="zh-CN"/>
        </w:rPr>
      </w:pPr>
      <w:r>
        <w:rPr>
          <w:rFonts w:ascii="Arial"/>
        </w:rPr>
        <w:t>Zhen-huan</w:t>
      </w:r>
      <w:r>
        <w:rPr>
          <w:rFonts w:hint="eastAsia" w:ascii="Arial"/>
          <w:lang w:val="en-US" w:eastAsia="zh-CN"/>
        </w:rPr>
        <w:t xml:space="preserve"> LIU,</w:t>
      </w:r>
      <w:r>
        <w:rPr>
          <w:rFonts w:ascii="Arial"/>
          <w:lang w:eastAsia="zh-CN"/>
        </w:rPr>
        <w:t xml:space="preserve">  </w:t>
      </w:r>
      <w:r>
        <w:rPr>
          <w:rFonts w:ascii="Arial"/>
        </w:rPr>
        <w:t>Nanhai Maternity and Children’s Hospital Affiliated  Guangzhou University of Chinese Medicine  C</w:t>
      </w:r>
      <w:r>
        <w:rPr>
          <w:rFonts w:hint="eastAsia" w:ascii="Arial"/>
          <w:lang w:val="en-US" w:eastAsia="zh-CN"/>
        </w:rPr>
        <w:t>HINA</w:t>
      </w:r>
    </w:p>
    <w:p>
      <w:pPr>
        <w:pStyle w:val="2"/>
        <w:spacing w:before="170"/>
        <w:ind w:left="0"/>
        <w:jc w:val="both"/>
      </w:pPr>
    </w:p>
    <w:p>
      <w:pPr>
        <w:pStyle w:val="5"/>
        <w:rPr>
          <w:rFonts w:ascii="Arial"/>
          <w:sz w:val="20"/>
        </w:rPr>
      </w:pPr>
    </w:p>
    <w:p>
      <w:pPr>
        <w:rPr>
          <w:rFonts w:ascii="Arial"/>
          <w:sz w:val="21"/>
        </w:rPr>
        <w:sectPr>
          <w:footerReference r:id="rId3" w:type="default"/>
          <w:type w:val="continuous"/>
          <w:pgSz w:w="11910" w:h="16840"/>
          <w:pgMar w:top="995" w:right="600" w:bottom="840" w:left="620" w:header="0" w:footer="0" w:gutter="0"/>
          <w:cols w:space="720" w:num="1"/>
          <w:docGrid w:linePitch="299" w:charSpace="0"/>
        </w:sectPr>
      </w:pPr>
    </w:p>
    <w:p>
      <w:pPr>
        <w:rPr>
          <w:rFonts w:ascii="Times New Roman" w:hAnsi="Times New Roman" w:cs="Times New Roman"/>
          <w:lang w:eastAsia="zh-CN"/>
        </w:rPr>
      </w:pPr>
      <w:r>
        <w:rPr>
          <w:color w:val="BF5A14"/>
        </w:rPr>
        <w:t xml:space="preserve"> </w:t>
      </w:r>
      <w:r>
        <w:rPr>
          <w:rFonts w:ascii="Times New Roman" w:hAnsi="Times New Roman" w:cs="Times New Roman"/>
          <w:b/>
          <w:bCs/>
          <w:lang w:eastAsia="zh-CN"/>
        </w:rPr>
        <w:t>Objective:</w:t>
      </w:r>
      <w:r>
        <w:rPr>
          <w:rFonts w:ascii="Times New Roman" w:hAnsi="Times New Roman" w:cs="Times New Roman"/>
          <w:lang w:eastAsia="zh-CN"/>
        </w:rPr>
        <w:t xml:space="preserve">To veiify the efficacy of the </w:t>
      </w:r>
      <w:r>
        <w:rPr>
          <w:rFonts w:ascii="Times New Roman" w:hAnsi="Times New Roman" w:cs="Times New Roman"/>
        </w:rPr>
        <w:t>Psychological Action Rehabilitation</w:t>
      </w:r>
      <w:r>
        <w:rPr>
          <w:rFonts w:ascii="Times New Roman" w:hAnsi="Times New Roman" w:cs="Times New Roman"/>
          <w:lang w:eastAsia="zh-CN"/>
        </w:rPr>
        <w:t xml:space="preserve"> on autism treated with </w:t>
      </w:r>
      <w:r>
        <w:rPr>
          <w:rFonts w:ascii="Times New Roman" w:hAnsi="Times New Roman" w:cs="Times New Roman"/>
          <w:sz w:val="21"/>
          <w:szCs w:val="21"/>
        </w:rPr>
        <w:t xml:space="preserve"> Chinese Medicine</w:t>
      </w:r>
      <w:r>
        <w:rPr>
          <w:rFonts w:ascii="Times New Roman" w:hAnsi="Times New Roman" w:cs="Times New Roman"/>
          <w:lang w:eastAsia="zh-CN"/>
        </w:rPr>
        <w:t xml:space="preserve"> Music Therapy combined with acupuncture therapy.</w:t>
      </w:r>
    </w:p>
    <w:p>
      <w:pPr>
        <w:rPr>
          <w:rFonts w:ascii="Times New Roman" w:hAnsi="Times New Roman" w:cs="Times New Roman"/>
          <w:lang w:eastAsia="zh-CN"/>
        </w:rPr>
      </w:pPr>
      <w:r>
        <w:rPr>
          <w:rFonts w:ascii="Times New Roman" w:hAnsi="Times New Roman" w:cs="Times New Roman"/>
          <w:b/>
          <w:bCs/>
          <w:lang w:eastAsia="zh-CN"/>
        </w:rPr>
        <w:t>Methods:</w:t>
      </w:r>
      <w:r>
        <w:rPr>
          <w:rFonts w:ascii="Times New Roman" w:hAnsi="Times New Roman" w:cs="Times New Roman"/>
          <w:lang w:eastAsia="zh-CN"/>
        </w:rPr>
        <w:t>A total of 70 cases with autism spectrum disorder</w:t>
      </w:r>
      <w:r>
        <w:rPr>
          <w:rFonts w:hint="eastAsia" w:ascii="Times New Roman" w:hAnsi="Times New Roman" w:cs="Times New Roman"/>
          <w:lang w:val="en-US" w:eastAsia="zh-CN"/>
        </w:rPr>
        <w:t xml:space="preserve"> </w:t>
      </w:r>
      <w:r>
        <w:rPr>
          <w:rFonts w:ascii="Times New Roman" w:hAnsi="Times New Roman" w:cs="Times New Roman"/>
          <w:lang w:eastAsia="zh-CN"/>
        </w:rPr>
        <w:t>(ASD) were divided into an observation group</w:t>
      </w:r>
      <w:r>
        <w:rPr>
          <w:rFonts w:hint="eastAsia" w:ascii="Times New Roman" w:hAnsi="Times New Roman" w:cs="Times New Roman"/>
          <w:lang w:val="en-US" w:eastAsia="zh-CN"/>
        </w:rPr>
        <w:t xml:space="preserve"> </w:t>
      </w:r>
      <w:r>
        <w:rPr>
          <w:rFonts w:ascii="Times New Roman" w:hAnsi="Times New Roman" w:cs="Times New Roman"/>
          <w:lang w:eastAsia="zh-CN"/>
        </w:rPr>
        <w:t>30 cases</w:t>
      </w:r>
      <w:r>
        <w:rPr>
          <w:rFonts w:hint="eastAsia" w:ascii="Times New Roman" w:hAnsi="Times New Roman" w:cs="Times New Roman"/>
          <w:lang w:val="en-US" w:eastAsia="zh-CN"/>
        </w:rPr>
        <w:t xml:space="preserve"> </w:t>
      </w:r>
      <w:r>
        <w:rPr>
          <w:rFonts w:ascii="Times New Roman" w:hAnsi="Times New Roman" w:cs="Times New Roman"/>
          <w:lang w:eastAsia="zh-CN"/>
        </w:rPr>
        <w:t>and a control group</w:t>
      </w:r>
      <w:r>
        <w:rPr>
          <w:rFonts w:hint="eastAsia" w:ascii="Times New Roman" w:hAnsi="Times New Roman" w:cs="Times New Roman"/>
          <w:lang w:val="en-US" w:eastAsia="zh-CN"/>
        </w:rPr>
        <w:t xml:space="preserve"> </w:t>
      </w:r>
      <w:r>
        <w:rPr>
          <w:rFonts w:ascii="Times New Roman" w:hAnsi="Times New Roman" w:cs="Times New Roman"/>
          <w:lang w:eastAsia="zh-CN"/>
        </w:rPr>
        <w:t xml:space="preserve">40 cases.In observation group,the cases were treated with </w:t>
      </w:r>
      <w:r>
        <w:rPr>
          <w:rFonts w:ascii="Times New Roman" w:hAnsi="Times New Roman" w:cs="Times New Roman"/>
          <w:sz w:val="21"/>
          <w:szCs w:val="21"/>
        </w:rPr>
        <w:t xml:space="preserve"> Chinese Medicine</w:t>
      </w:r>
      <w:r>
        <w:rPr>
          <w:rFonts w:hint="eastAsia" w:ascii="Times New Roman" w:hAnsi="Times New Roman" w:cs="Times New Roman"/>
          <w:sz w:val="21"/>
          <w:szCs w:val="21"/>
          <w:lang w:val="en-US" w:eastAsia="zh-CN"/>
        </w:rPr>
        <w:t xml:space="preserve"> </w:t>
      </w:r>
      <w:r>
        <w:rPr>
          <w:rFonts w:ascii="Times New Roman" w:hAnsi="Times New Roman" w:cs="Times New Roman"/>
          <w:lang w:eastAsia="zh-CN"/>
        </w:rPr>
        <w:t xml:space="preserve"> Music Therapy combined with acupuncture therapy.The control group was treated with structured education. Clancy Autism Behavior Scale</w:t>
      </w:r>
      <w:r>
        <w:rPr>
          <w:rFonts w:hint="eastAsia" w:ascii="Times New Roman" w:hAnsi="Times New Roman" w:cs="宋体"/>
          <w:lang w:eastAsia="zh-CN"/>
        </w:rPr>
        <w:t>、</w:t>
      </w:r>
      <w:r>
        <w:rPr>
          <w:rFonts w:ascii="Times New Roman" w:hAnsi="Times New Roman" w:cs="Times New Roman"/>
          <w:lang w:eastAsia="zh-CN"/>
        </w:rPr>
        <w:t>Childhood Autism Behavior Scale</w:t>
      </w:r>
      <w:r>
        <w:rPr>
          <w:rFonts w:hint="eastAsia" w:ascii="Times New Roman" w:hAnsi="Times New Roman" w:cs="Times New Roman"/>
          <w:lang w:val="en-US" w:eastAsia="zh-CN"/>
        </w:rPr>
        <w:t xml:space="preserve"> </w:t>
      </w:r>
      <w:r>
        <w:rPr>
          <w:rFonts w:ascii="Times New Roman" w:hAnsi="Times New Roman" w:cs="Times New Roman"/>
          <w:lang w:eastAsia="zh-CN"/>
        </w:rPr>
        <w:t>(CARS)</w:t>
      </w:r>
      <w:r>
        <w:rPr>
          <w:rFonts w:hint="eastAsia" w:ascii="Times New Roman" w:hAnsi="Times New Roman" w:cs="宋体"/>
          <w:lang w:eastAsia="zh-CN"/>
        </w:rPr>
        <w:t>、</w:t>
      </w:r>
      <w:r>
        <w:rPr>
          <w:rFonts w:ascii="Times New Roman" w:hAnsi="Times New Roman" w:cs="Times New Roman"/>
          <w:lang w:eastAsia="zh-CN"/>
        </w:rPr>
        <w:t>Autism Behavior Checklist</w:t>
      </w:r>
      <w:r>
        <w:rPr>
          <w:rFonts w:hint="eastAsia" w:ascii="Times New Roman" w:hAnsi="Times New Roman" w:cs="Times New Roman"/>
          <w:lang w:val="en-US" w:eastAsia="zh-CN"/>
        </w:rPr>
        <w:t xml:space="preserve"> </w:t>
      </w:r>
      <w:r>
        <w:rPr>
          <w:rFonts w:ascii="Times New Roman" w:hAnsi="Times New Roman" w:cs="Times New Roman"/>
          <w:lang w:eastAsia="zh-CN"/>
        </w:rPr>
        <w:t>(ABC) and Gesell Development Scale</w:t>
      </w:r>
      <w:r>
        <w:rPr>
          <w:rFonts w:hint="eastAsia" w:ascii="Times New Roman" w:hAnsi="Times New Roman" w:cs="Times New Roman"/>
          <w:lang w:val="en-US" w:eastAsia="zh-CN"/>
        </w:rPr>
        <w:t xml:space="preserve"> </w:t>
      </w:r>
      <w:r>
        <w:rPr>
          <w:rFonts w:ascii="Times New Roman" w:hAnsi="Times New Roman" w:cs="Times New Roman"/>
          <w:lang w:eastAsia="zh-CN"/>
        </w:rPr>
        <w:t>(social adaptive behaviors</w:t>
      </w:r>
      <w:r>
        <w:rPr>
          <w:rFonts w:hint="eastAsia" w:ascii="Times New Roman" w:hAnsi="Times New Roman" w:cs="宋体"/>
          <w:lang w:eastAsia="zh-CN"/>
        </w:rPr>
        <w:t>、</w:t>
      </w:r>
      <w:r>
        <w:rPr>
          <w:rFonts w:ascii="Times New Roman" w:hAnsi="Times New Roman" w:cs="Times New Roman"/>
          <w:lang w:eastAsia="zh-CN"/>
        </w:rPr>
        <w:t>personal social behaviors and language development) were adopted to assess the scores before and after treatment.The results were analyzed by SPSS13.0 software.</w:t>
      </w:r>
    </w:p>
    <w:p>
      <w:pPr>
        <w:rPr>
          <w:rFonts w:ascii="Times New Roman" w:hAnsi="Times New Roman" w:cs="Times New Roman"/>
          <w:lang w:eastAsia="zh-CN"/>
        </w:rPr>
      </w:pPr>
      <w:r>
        <w:rPr>
          <w:rFonts w:ascii="Times New Roman" w:hAnsi="Times New Roman" w:cs="Times New Roman"/>
          <w:b/>
          <w:bCs/>
          <w:lang w:eastAsia="zh-CN"/>
        </w:rPr>
        <w:t>Results:</w:t>
      </w:r>
      <w:r>
        <w:rPr>
          <w:rFonts w:ascii="Times New Roman" w:hAnsi="Times New Roman" w:cs="Times New Roman"/>
          <w:lang w:eastAsia="zh-CN"/>
        </w:rPr>
        <w:t>One:During the same time treatment,the observation group’s efficacy on enhancing the intelligence and language ability is apparently better than the control group.Two:In observation,between the group aged from 4to 6 years and the group aged from 2 to 3 years,the differences in Clancy Autism Behavior Scale, ABC and social adaptive development scale are not obvious,which explains that</w:t>
      </w:r>
      <w:r>
        <w:rPr>
          <w:rFonts w:hint="eastAsia" w:ascii="Times New Roman" w:hAnsi="Times New Roman" w:cs="Times New Roman"/>
          <w:lang w:val="en-US" w:eastAsia="zh-CN"/>
        </w:rPr>
        <w:t xml:space="preserve"> </w:t>
      </w:r>
      <w:r>
        <w:rPr>
          <w:rFonts w:ascii="Times New Roman" w:hAnsi="Times New Roman" w:cs="Times New Roman"/>
          <w:sz w:val="21"/>
          <w:szCs w:val="21"/>
        </w:rPr>
        <w:t>Chinese Medicine</w:t>
      </w:r>
      <w:r>
        <w:rPr>
          <w:rFonts w:ascii="Times New Roman" w:hAnsi="Times New Roman" w:cs="Times New Roman"/>
          <w:lang w:eastAsia="zh-CN"/>
        </w:rPr>
        <w:t xml:space="preserve">  Music Therapy combined with acupuncture and  therapy can improve autism spectrum disorder children’s behavior and intelligence level regardless of age.Three:As for the scores of language in Gesell scale in the observation group,there were significant differences before and after treatment,which explains that the observation group’s therapy can enhance autism spectrum disorder children’s language skill and is better than the control group’s therapy.</w:t>
      </w:r>
    </w:p>
    <w:p>
      <w:pPr>
        <w:rPr>
          <w:rFonts w:ascii="Times New Roman" w:hAnsi="Times New Roman" w:cs="Times New Roman"/>
        </w:rPr>
      </w:pPr>
      <w:r>
        <w:rPr>
          <w:rFonts w:ascii="Times New Roman" w:hAnsi="Times New Roman" w:cs="Times New Roman"/>
          <w:b/>
          <w:bCs/>
          <w:lang w:eastAsia="zh-CN"/>
        </w:rPr>
        <w:t>Conclusion:</w:t>
      </w:r>
      <w:r>
        <w:rPr>
          <w:rFonts w:ascii="Times New Roman" w:hAnsi="Times New Roman" w:cs="Times New Roman"/>
          <w:sz w:val="21"/>
          <w:szCs w:val="21"/>
        </w:rPr>
        <w:t>Chinese Medicine</w:t>
      </w:r>
      <w:r>
        <w:rPr>
          <w:rFonts w:ascii="Times New Roman" w:hAnsi="Times New Roman" w:cs="Times New Roman"/>
          <w:lang w:eastAsia="zh-CN"/>
        </w:rPr>
        <w:t xml:space="preserve">  Music Therapy combined with acupuncture therapy </w:t>
      </w:r>
      <w:r>
        <w:rPr>
          <w:rFonts w:ascii="Times New Roman" w:hAnsi="Times New Roman" w:cs="Times New Roman"/>
        </w:rPr>
        <w:t xml:space="preserve">can significantly improve the efficacy on </w:t>
      </w:r>
      <w:r>
        <w:rPr>
          <w:rFonts w:ascii="Times New Roman" w:hAnsi="Times New Roman" w:cs="Times New Roman"/>
          <w:lang w:eastAsia="zh-CN"/>
        </w:rPr>
        <w:t>autism spectrum disorder</w:t>
      </w:r>
      <w:r>
        <w:rPr>
          <w:rFonts w:ascii="Times New Roman" w:hAnsi="Times New Roman" w:cs="Times New Roman"/>
        </w:rPr>
        <w:t xml:space="preserve"> , effectively relieve child autism symptoms and enhance the intelligence and language</w:t>
      </w:r>
      <w:r>
        <w:rPr>
          <w:rFonts w:hint="eastAsia" w:ascii="Times New Roman" w:hAnsi="Times New Roman" w:cs="Times New Roman"/>
          <w:lang w:val="en-US" w:eastAsia="zh-CN"/>
        </w:rPr>
        <w:t xml:space="preserve"> </w:t>
      </w:r>
      <w:r>
        <w:rPr>
          <w:rFonts w:hint="eastAsia" w:ascii="Times New Roman" w:hAnsi="Times New Roman" w:cs="Times New Roman"/>
          <w:lang w:eastAsia="zh-CN"/>
        </w:rPr>
        <w:t>expression ability</w:t>
      </w:r>
      <w:r>
        <w:rPr>
          <w:rFonts w:ascii="Times New Roman" w:hAnsi="Times New Roman" w:cs="Times New Roman"/>
        </w:rPr>
        <w:t xml:space="preserve">  .</w:t>
      </w:r>
    </w:p>
    <w:p>
      <w:pPr>
        <w:rPr>
          <w:rFonts w:ascii="Times New Roman" w:hAnsi="Times New Roman" w:cs="Times New Roman"/>
          <w:lang w:eastAsia="zh-CN"/>
        </w:rPr>
      </w:pPr>
      <w:r>
        <w:rPr>
          <w:rFonts w:hint="eastAsia" w:ascii="Times New Roman" w:hAnsi="Times New Roman" w:cs="宋体"/>
          <w:b/>
          <w:bCs/>
          <w:lang w:eastAsia="zh-CN"/>
        </w:rPr>
        <w:t>【</w:t>
      </w:r>
      <w:r>
        <w:rPr>
          <w:rFonts w:ascii="Times New Roman" w:hAnsi="Times New Roman" w:cs="Times New Roman"/>
          <w:b/>
          <w:bCs/>
          <w:lang w:eastAsia="zh-CN"/>
        </w:rPr>
        <w:t>Keywords</w:t>
      </w:r>
      <w:r>
        <w:rPr>
          <w:rFonts w:hint="eastAsia" w:ascii="Times New Roman" w:hAnsi="Times New Roman" w:cs="宋体"/>
          <w:b/>
          <w:bCs/>
          <w:lang w:eastAsia="zh-CN"/>
        </w:rPr>
        <w:t>】</w:t>
      </w:r>
      <w:r>
        <w:rPr>
          <w:rFonts w:ascii="Times New Roman" w:hAnsi="Times New Roman" w:cs="Times New Roman"/>
          <w:lang w:eastAsia="zh-CN"/>
        </w:rPr>
        <w:t xml:space="preserve">Autism spectrum disorder; </w:t>
      </w:r>
      <w:r>
        <w:rPr>
          <w:rFonts w:ascii="Times New Roman" w:hAnsi="Times New Roman" w:cs="Times New Roman"/>
          <w:sz w:val="21"/>
          <w:szCs w:val="21"/>
        </w:rPr>
        <w:t>Chinese Medicine</w:t>
      </w:r>
      <w:r>
        <w:rPr>
          <w:rFonts w:ascii="Times New Roman" w:hAnsi="Times New Roman" w:cs="Times New Roman"/>
          <w:lang w:eastAsia="zh-CN"/>
        </w:rPr>
        <w:t xml:space="preserve"> Music </w:t>
      </w:r>
      <w:r>
        <w:rPr>
          <w:rFonts w:hint="eastAsia" w:ascii="Times New Roman" w:hAnsi="Times New Roman" w:cs="Times New Roman"/>
          <w:lang w:val="en-US" w:eastAsia="zh-CN"/>
        </w:rPr>
        <w:t>t</w:t>
      </w:r>
      <w:r>
        <w:rPr>
          <w:rFonts w:ascii="Times New Roman" w:hAnsi="Times New Roman" w:cs="Times New Roman"/>
          <w:lang w:eastAsia="zh-CN"/>
        </w:rPr>
        <w:t>herapy;Acupuncture;</w:t>
      </w:r>
    </w:p>
    <w:p>
      <w:pPr>
        <w:pStyle w:val="4"/>
        <w:spacing w:before="147"/>
        <w:jc w:val="both"/>
      </w:pP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rPr>
          <w:rFonts w:hint="eastAsia" w:eastAsia="宋体"/>
          <w:lang w:val="en-US" w:eastAsia="zh-CN"/>
        </w:rPr>
      </w:pPr>
      <w:r>
        <w:t xml:space="preserve">   </w:t>
      </w:r>
      <w:bookmarkStart w:id="0" w:name="_GoBack"/>
      <w:r>
        <w:drawing>
          <wp:inline distT="0" distB="0" distL="114300" distR="114300">
            <wp:extent cx="904240" cy="1186815"/>
            <wp:effectExtent l="0" t="0" r="10160" b="13335"/>
            <wp:docPr id="3" name="图片 1073742850" descr="刘特写照照片 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73742850" descr="刘特写照照片 099"/>
                    <pic:cNvPicPr>
                      <a:picLocks noChangeAspect="1"/>
                    </pic:cNvPicPr>
                  </pic:nvPicPr>
                  <pic:blipFill>
                    <a:blip r:embed="rId5"/>
                    <a:stretch>
                      <a:fillRect/>
                    </a:stretch>
                  </pic:blipFill>
                  <pic:spPr>
                    <a:xfrm>
                      <a:off x="0" y="0"/>
                      <a:ext cx="904240" cy="1186815"/>
                    </a:xfrm>
                    <a:prstGeom prst="rect">
                      <a:avLst/>
                    </a:prstGeom>
                    <a:noFill/>
                    <a:ln w="9525">
                      <a:noFill/>
                    </a:ln>
                  </pic:spPr>
                </pic:pic>
              </a:graphicData>
            </a:graphic>
          </wp:inline>
        </w:drawing>
      </w:r>
      <w:bookmarkEnd w:id="0"/>
      <w:r>
        <w:t xml:space="preserve"> </w:t>
      </w:r>
      <w:r>
        <w:rPr>
          <w:rFonts w:hint="eastAsia" w:eastAsia="宋体"/>
          <w:lang w:val="en-US" w:eastAsia="zh-CN"/>
        </w:rPr>
        <w:t>Zhenhuan LIU</w:t>
      </w:r>
      <w:r>
        <w:rPr>
          <w:rFonts w:hint="eastAsia"/>
        </w:rPr>
        <w:t xml:space="preserve"> professor of pediatrics,Pediatric</w:t>
      </w:r>
      <w:r>
        <w:rPr>
          <w:rFonts w:hint="eastAsia" w:eastAsia="宋体"/>
          <w:lang w:val="en-US" w:eastAsia="zh-CN"/>
        </w:rPr>
        <w:t xml:space="preserve"> </w:t>
      </w:r>
      <w:r>
        <w:rPr>
          <w:rFonts w:hint="eastAsia"/>
        </w:rPr>
        <w:t>acupuncturist Ph.D.tutor</w:t>
      </w:r>
      <w:r>
        <w:rPr>
          <w:rFonts w:hint="eastAsia" w:eastAsia="宋体"/>
          <w:lang w:val="en-US" w:eastAsia="zh-CN"/>
        </w:rPr>
        <w:t>.He has been engaged in pediatric clinical and child rehabilitation for 40 years. Led the rehabilitation team to treat more than 40,000 cases of children with intellectual disability, cerebral palsy and autism from China and more than 20 countries,More than 26800 childrens deformity returned to school and society and became self-sufficient.The rehabilitation effect ranks the international advanced level.</w:t>
      </w:r>
      <w:r>
        <w:rPr>
          <w:rFonts w:hint="eastAsia"/>
        </w:rPr>
        <w:t xml:space="preserve">Vice-chairman of Rehabilitation professional committe </w:t>
      </w:r>
      <w:r>
        <w:rPr>
          <w:rFonts w:hint="eastAsia" w:eastAsia="宋体"/>
          <w:lang w:val="en-US" w:eastAsia="zh-CN"/>
        </w:rPr>
        <w:t>c</w:t>
      </w:r>
      <w:r>
        <w:rPr>
          <w:rFonts w:hint="eastAsia"/>
        </w:rPr>
        <w:t>hildren with cerebral palsy,World Federation of Chinese Medicine Societies</w:t>
      </w:r>
      <w:r>
        <w:rPr>
          <w:rFonts w:hint="eastAsia" w:eastAsia="宋体"/>
          <w:lang w:val="en-US" w:eastAsia="zh-CN"/>
        </w:rPr>
        <w:t>.Visiting Profassor of Chinese University of Hong Kong in recent 10 years. .He is most famous pediatric neurological and rehabilitation specialists in integrated traditional Chinese and Western medicine in China.He has edited 10 books.He has published 268 papers in international and Chinese medical journals.</w:t>
      </w:r>
    </w:p>
    <w:p>
      <w:pPr>
        <w:jc w:val="both"/>
        <w:rPr>
          <w:rFonts w:hint="default" w:eastAsia="宋体"/>
          <w:lang w:val="en-US" w:eastAsia="zh-CN"/>
        </w:rPr>
      </w:pPr>
      <w:r>
        <w:t xml:space="preserve">Email </w:t>
      </w:r>
      <w:r>
        <w:rPr>
          <w:rFonts w:hint="eastAsia" w:eastAsia="宋体"/>
          <w:lang w:val="en-US" w:eastAsia="zh-CN"/>
        </w:rPr>
        <w:t>Lzh1958424@163.com</w:t>
      </w:r>
    </w:p>
    <w:p>
      <w:pPr>
        <w:rPr>
          <w:rFonts w:hint="default" w:eastAsia="宋体"/>
          <w:lang w:val="en-US" w:eastAsia="zh-CN"/>
        </w:rPr>
      </w:pPr>
      <w:r>
        <w:t xml:space="preserve">Presenter Name: </w:t>
      </w:r>
      <w:r>
        <w:rPr>
          <w:rFonts w:hint="eastAsia" w:eastAsia="宋体"/>
          <w:lang w:val="en-US" w:eastAsia="zh-CN"/>
        </w:rPr>
        <w:t>Zhenhuan LIU</w:t>
      </w:r>
    </w:p>
    <w:p>
      <w:pPr>
        <w:spacing w:before="92"/>
        <w:ind w:right="4234"/>
        <w:rPr>
          <w:rFonts w:ascii="Arial"/>
        </w:rPr>
      </w:pPr>
      <w:r>
        <w:rPr>
          <w:rFonts w:ascii="Arial"/>
          <w:color w:val="BF5A14"/>
        </w:rPr>
        <w:t xml:space="preserve"> </w:t>
      </w:r>
    </w:p>
    <w:p>
      <w:pPr>
        <w:spacing w:before="39"/>
        <w:ind w:left="100"/>
        <w:rPr>
          <w:rFonts w:ascii="Minion Pro"/>
          <w:b/>
          <w:sz w:val="20"/>
        </w:rPr>
      </w:pPr>
    </w:p>
    <w:p>
      <w:pPr>
        <w:autoSpaceDE w:val="0"/>
        <w:autoSpaceDN w:val="0"/>
        <w:adjustRightInd w:val="0"/>
        <w:rPr>
          <w:sz w:val="20"/>
          <w:szCs w:val="20"/>
          <w:lang w:val="en-NZ"/>
        </w:rPr>
      </w:pPr>
      <w:r>
        <w:rPr>
          <w:b/>
          <w:sz w:val="20"/>
          <w:szCs w:val="20"/>
          <w:lang w:val="en-NZ"/>
        </w:rPr>
        <w:br w:type="textWrapping"/>
      </w:r>
      <w:r>
        <w:rPr>
          <w:sz w:val="20"/>
          <w:szCs w:val="20"/>
          <w:lang w:val="en-NZ"/>
        </w:rPr>
        <w:br w:type="textWrapping"/>
      </w:r>
    </w:p>
    <w:p>
      <w:pPr>
        <w:spacing w:before="39"/>
        <w:ind w:left="100"/>
        <w:rPr>
          <w:rFonts w:ascii="Minion Pro"/>
          <w:b/>
          <w:sz w:val="20"/>
        </w:rPr>
        <w:sectPr>
          <w:type w:val="continuous"/>
          <w:pgSz w:w="11910" w:h="16840"/>
          <w:pgMar w:top="995" w:right="600" w:bottom="840" w:left="620" w:header="720" w:footer="720" w:gutter="0"/>
          <w:cols w:space="720" w:num="1"/>
        </w:sectPr>
      </w:pPr>
    </w:p>
    <w:p>
      <w:pPr>
        <w:jc w:val="both"/>
        <w:rPr>
          <w:rFonts w:ascii="Minion Pro"/>
          <w:sz w:val="26"/>
        </w:rPr>
      </w:pP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6192;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6192;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6192;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1ZjZlYjg3YWJiZTQ1OGMwMzc3YmQ2NTNiMGYxMjAifQ=="/>
  </w:docVars>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17491BDE"/>
    <w:rsid w:val="477C68EF"/>
    <w:rsid w:val="4F38087E"/>
    <w:rsid w:val="761675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qFormat/>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qFormat/>
    <w:uiPriority w:val="99"/>
    <w:rPr>
      <w:rFonts w:ascii="Tahoma" w:hAnsi="Tahoma" w:eastAsia="Tw Cen MT" w:cs="Tahoma"/>
      <w:sz w:val="16"/>
      <w:szCs w:val="16"/>
    </w:rPr>
  </w:style>
  <w:style w:type="character" w:customStyle="1" w:styleId="17">
    <w:name w:val="Body Text Char"/>
    <w:basedOn w:val="10"/>
    <w:link w:val="5"/>
    <w:qFormat/>
    <w:uiPriority w:val="1"/>
    <w:rPr>
      <w:rFonts w:ascii="Tw Cen MT" w:hAnsi="Tw Cen MT" w:eastAsia="Tw Cen MT" w:cs="Tw Cen MT"/>
      <w:sz w:val="18"/>
      <w:szCs w:val="18"/>
    </w:rPr>
  </w:style>
  <w:style w:type="character" w:customStyle="1" w:styleId="18">
    <w:name w:val="apple-converted-space"/>
    <w:basedOn w:val="10"/>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424</Words>
  <Characters>2748</Characters>
  <Lines>27</Lines>
  <Paragraphs>7</Paragraphs>
  <TotalTime>0</TotalTime>
  <ScaleCrop>false</ScaleCrop>
  <LinksUpToDate>false</LinksUpToDate>
  <CharactersWithSpaces>3170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2021-11-26T09:13:00Z</dcterms:created>
  <dc:creator>mehaboobi shaik</dc:creator>
  <cp:lastModifiedBy>童心医生 刘振寰</cp:lastModifiedBy>
  <dcterms:modified xsi:type="dcterms:W3CDTF">2022-12-10T10:08:48Z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2052-11.1.0.12763</vt:lpwstr>
  </property>
  <property fmtid="{D5CDD505-2E9C-101B-9397-08002B2CF9AE}" pid="6" name="ICV">
    <vt:lpwstr>5767E2DF241F4E1F893443547C883ECC</vt:lpwstr>
  </property>
</Properties>
</file>