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105E7F" w14:textId="33458875" w:rsidR="00AE3E37" w:rsidRDefault="00E7052F" w:rsidP="00494130">
      <w:pPr>
        <w:pStyle w:val="berschrift1"/>
        <w:spacing w:before="170"/>
        <w:ind w:left="0"/>
      </w:pPr>
      <w:r w:rsidRPr="00E7052F">
        <w:rPr>
          <w:color w:val="337AB7"/>
        </w:rPr>
        <w:t xml:space="preserve">Combination of Intrathecal Autologous Bone Marrow Concentrate, </w:t>
      </w:r>
      <w:r w:rsidR="001E41CB">
        <w:rPr>
          <w:color w:val="337AB7"/>
        </w:rPr>
        <w:t>Neuromodulation</w:t>
      </w:r>
      <w:r w:rsidR="00B64D57">
        <w:rPr>
          <w:color w:val="337AB7"/>
        </w:rPr>
        <w:t xml:space="preserve"> </w:t>
      </w:r>
      <w:r w:rsidRPr="00E7052F">
        <w:rPr>
          <w:color w:val="337AB7"/>
        </w:rPr>
        <w:t xml:space="preserve">and </w:t>
      </w:r>
      <w:r w:rsidR="00B64D57">
        <w:rPr>
          <w:color w:val="337AB7"/>
        </w:rPr>
        <w:t>Walking Training Stop Disease</w:t>
      </w:r>
      <w:r w:rsidRPr="00E7052F">
        <w:rPr>
          <w:color w:val="337AB7"/>
        </w:rPr>
        <w:t xml:space="preserve"> </w:t>
      </w:r>
      <w:r w:rsidR="00B64D57">
        <w:rPr>
          <w:color w:val="337AB7"/>
        </w:rPr>
        <w:t>and Caused</w:t>
      </w:r>
      <w:r w:rsidRPr="00E7052F">
        <w:rPr>
          <w:color w:val="337AB7"/>
        </w:rPr>
        <w:t xml:space="preserve"> </w:t>
      </w:r>
      <w:r w:rsidR="00B64D57">
        <w:rPr>
          <w:color w:val="337AB7"/>
        </w:rPr>
        <w:t xml:space="preserve">Partial </w:t>
      </w:r>
      <w:r w:rsidRPr="00E7052F">
        <w:rPr>
          <w:color w:val="337AB7"/>
        </w:rPr>
        <w:t xml:space="preserve">Motor </w:t>
      </w:r>
      <w:r w:rsidR="007A1711">
        <w:rPr>
          <w:color w:val="337AB7"/>
        </w:rPr>
        <w:t xml:space="preserve"> and Systemic </w:t>
      </w:r>
      <w:r w:rsidRPr="00E7052F">
        <w:rPr>
          <w:color w:val="337AB7"/>
        </w:rPr>
        <w:t xml:space="preserve">Recovery in Patient with </w:t>
      </w:r>
      <w:r w:rsidR="005F6416" w:rsidRPr="005F6416">
        <w:rPr>
          <w:color w:val="337AB7"/>
        </w:rPr>
        <w:t>multisystem atrophy (MSA-C)</w:t>
      </w:r>
    </w:p>
    <w:p w14:paraId="34060AAD" w14:textId="77777777" w:rsidR="005973B9" w:rsidRDefault="00320D95" w:rsidP="00320D95">
      <w:pPr>
        <w:pStyle w:val="Textkrper"/>
        <w:spacing w:before="73" w:line="198" w:lineRule="exact"/>
        <w:ind w:right="5987"/>
        <w:rPr>
          <w:rFonts w:ascii="Arial"/>
        </w:rPr>
      </w:pPr>
      <w:r>
        <w:rPr>
          <w:rFonts w:ascii="Arial"/>
        </w:rPr>
        <w:t xml:space="preserve">Jakob Bodziony, PhD, MD, NeuroRehab, AZ SwissClinic AG, Switzerland </w:t>
      </w:r>
    </w:p>
    <w:p w14:paraId="66D44ED6" w14:textId="77777777" w:rsidR="00AE3E37" w:rsidRDefault="00AE3E37">
      <w:pPr>
        <w:pStyle w:val="Textkrper"/>
        <w:rPr>
          <w:rFonts w:ascii="Arial"/>
          <w:sz w:val="20"/>
        </w:rPr>
      </w:pPr>
    </w:p>
    <w:p w14:paraId="79E14639" w14:textId="77777777" w:rsidR="00AE3E37" w:rsidRDefault="00AE3E37">
      <w:pPr>
        <w:pStyle w:val="Textkrper"/>
        <w:spacing w:before="3"/>
        <w:rPr>
          <w:rFonts w:ascii="Arial"/>
          <w:sz w:val="21"/>
        </w:rPr>
      </w:pPr>
    </w:p>
    <w:p w14:paraId="524FFAC8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6154B115" w14:textId="77777777" w:rsidR="00AE3E37" w:rsidRDefault="00A9710C">
      <w:pPr>
        <w:pStyle w:val="berschrift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14:paraId="2DBB0084" w14:textId="77777777" w:rsidR="00AE13DA" w:rsidRDefault="00566B6F" w:rsidP="00855A10">
      <w:pPr>
        <w:pStyle w:val="Textkrper"/>
        <w:spacing w:before="90" w:line="280" w:lineRule="auto"/>
        <w:ind w:left="100"/>
        <w:jc w:val="both"/>
      </w:pPr>
      <w:r w:rsidRPr="00566B6F">
        <w:t xml:space="preserve">We reported </w:t>
      </w:r>
      <w:r w:rsidR="00B7088D">
        <w:t xml:space="preserve">about </w:t>
      </w:r>
      <w:r w:rsidRPr="00566B6F">
        <w:t xml:space="preserve">56 years old female patient, which </w:t>
      </w:r>
      <w:r w:rsidR="00E66648">
        <w:t>2018</w:t>
      </w:r>
      <w:r w:rsidRPr="00566B6F">
        <w:t xml:space="preserve"> </w:t>
      </w:r>
      <w:r w:rsidR="00E92B96">
        <w:t xml:space="preserve">demonstrated </w:t>
      </w:r>
      <w:r w:rsidRPr="00566B6F">
        <w:t xml:space="preserve">progressive gait disorder and some months later speech disorder. In addition, a disturbance of the ability to concentrate had occurred. </w:t>
      </w:r>
      <w:r w:rsidR="00555F85">
        <w:t xml:space="preserve">Diagnostic </w:t>
      </w:r>
      <w:r w:rsidR="00E66648">
        <w:t>2018</w:t>
      </w:r>
      <w:r w:rsidR="00E92B96">
        <w:t>:</w:t>
      </w:r>
      <w:r w:rsidRPr="00566B6F">
        <w:t xml:space="preserve"> </w:t>
      </w:r>
      <w:r w:rsidR="009365B9">
        <w:t>w</w:t>
      </w:r>
      <w:r w:rsidR="009365B9" w:rsidRPr="005F3A57">
        <w:t>alking and writing restricted,</w:t>
      </w:r>
      <w:r w:rsidR="009365B9">
        <w:t xml:space="preserve"> </w:t>
      </w:r>
      <w:r w:rsidRPr="00566B6F">
        <w:t xml:space="preserve">cerebellar syndrome with atactic gait, </w:t>
      </w:r>
      <w:r w:rsidR="00E92B96" w:rsidRPr="00566B6F">
        <w:t>oculomotor</w:t>
      </w:r>
      <w:r w:rsidRPr="00566B6F">
        <w:t xml:space="preserve"> disorder, dysarthria, </w:t>
      </w:r>
      <w:r w:rsidR="00555F85">
        <w:t>heel knee test</w:t>
      </w:r>
      <w:r w:rsidR="00555F85" w:rsidRPr="00566B6F">
        <w:t xml:space="preserve"> </w:t>
      </w:r>
      <w:r w:rsidRPr="00566B6F">
        <w:t xml:space="preserve">left and </w:t>
      </w:r>
      <w:r w:rsidR="00555F85" w:rsidRPr="00555F85">
        <w:t xml:space="preserve">finger-nose test </w:t>
      </w:r>
      <w:r w:rsidRPr="00566B6F">
        <w:t>right atactic,  mild bradykinetic movement disorder in the tapping tests</w:t>
      </w:r>
      <w:r w:rsidR="008C39B8">
        <w:t>,</w:t>
      </w:r>
      <w:r w:rsidRPr="00566B6F">
        <w:t xml:space="preserve"> </w:t>
      </w:r>
      <w:r w:rsidR="009365B9" w:rsidRPr="005F3A57">
        <w:t>speech disorder and concentration disorder</w:t>
      </w:r>
      <w:r w:rsidR="009365B9">
        <w:t xml:space="preserve">, </w:t>
      </w:r>
      <w:r w:rsidRPr="00566B6F">
        <w:t>PET-MR</w:t>
      </w:r>
      <w:r w:rsidR="008C39B8">
        <w:t>I</w:t>
      </w:r>
      <w:r w:rsidRPr="00566B6F">
        <w:t>: The posterior left emphasized asymmetric cerebellar hypometabolism sp</w:t>
      </w:r>
      <w:r w:rsidR="00295CF7">
        <w:t>oke</w:t>
      </w:r>
      <w:r w:rsidRPr="00566B6F">
        <w:t xml:space="preserve"> against the presence of </w:t>
      </w:r>
      <w:r w:rsidR="004868E7">
        <w:t>s</w:t>
      </w:r>
      <w:r w:rsidR="004868E7" w:rsidRPr="004868E7">
        <w:t>pinocerebellar ataxia</w:t>
      </w:r>
      <w:r w:rsidR="00A62CDB">
        <w:t xml:space="preserve"> (SCA)</w:t>
      </w:r>
      <w:r w:rsidR="004868E7" w:rsidRPr="004868E7">
        <w:t xml:space="preserve"> </w:t>
      </w:r>
      <w:r w:rsidRPr="00566B6F">
        <w:t>and is well compatible with MSA-C in conjunction with the clinical data (including speech disorder).</w:t>
      </w:r>
      <w:r w:rsidR="009365B9" w:rsidRPr="009365B9">
        <w:t xml:space="preserve"> </w:t>
      </w:r>
      <w:r w:rsidRPr="00566B6F">
        <w:t xml:space="preserve">Schellong test, pupillography, sympathetic skin reflex normal, </w:t>
      </w:r>
      <w:r w:rsidR="003E5D15">
        <w:t>s</w:t>
      </w:r>
      <w:r w:rsidR="003E5D15" w:rsidRPr="003E5D15">
        <w:t xml:space="preserve">omatosensory evoked potential </w:t>
      </w:r>
      <w:r w:rsidR="001A2D22">
        <w:t>(</w:t>
      </w:r>
      <w:r w:rsidRPr="00566B6F">
        <w:t>N. medianus</w:t>
      </w:r>
      <w:r w:rsidR="001A2D22">
        <w:t>)</w:t>
      </w:r>
      <w:r w:rsidRPr="00566B6F">
        <w:t xml:space="preserve"> pathologica</w:t>
      </w:r>
      <w:r w:rsidR="00B7088D">
        <w:t>l,</w:t>
      </w:r>
      <w:r w:rsidRPr="00566B6F">
        <w:t xml:space="preserve">. </w:t>
      </w:r>
      <w:r w:rsidR="00B7088D">
        <w:t>c</w:t>
      </w:r>
      <w:r w:rsidRPr="00566B6F">
        <w:t xml:space="preserve">erebrospinal fluid unobtrusive including </w:t>
      </w:r>
      <w:r w:rsidR="004868E7" w:rsidRPr="00566B6F">
        <w:t>onconeural</w:t>
      </w:r>
      <w:r w:rsidRPr="00566B6F">
        <w:t xml:space="preserve"> </w:t>
      </w:r>
      <w:r w:rsidR="00E1189B">
        <w:t xml:space="preserve">antibodies. </w:t>
      </w:r>
      <w:r w:rsidR="005647F3" w:rsidRPr="005F3A57">
        <w:t xml:space="preserve">SCA </w:t>
      </w:r>
      <w:r w:rsidR="00B7088D">
        <w:t xml:space="preserve">genetic </w:t>
      </w:r>
      <w:r w:rsidR="005647F3" w:rsidRPr="005F3A57">
        <w:t>clarification carried out by means of next-generation sequencing was inconspicuous</w:t>
      </w:r>
      <w:r w:rsidR="00A62CDB">
        <w:t xml:space="preserve">. </w:t>
      </w:r>
      <w:r w:rsidR="003E7DDC" w:rsidRPr="005F3A57">
        <w:t>Clinically and due to the negative genetic results, multisystem atrophy of the cerebellar type</w:t>
      </w:r>
      <w:r w:rsidR="00AA62EC">
        <w:t xml:space="preserve"> was diagnosed</w:t>
      </w:r>
      <w:r w:rsidR="003E7DDC" w:rsidRPr="005F3A57">
        <w:t>.</w:t>
      </w:r>
      <w:r w:rsidR="00855A10">
        <w:t xml:space="preserve"> </w:t>
      </w:r>
      <w:r w:rsidR="00CF5AE3">
        <w:t xml:space="preserve">She received four years intensive rehabilitation therapy but </w:t>
      </w:r>
      <w:r w:rsidR="003E7DDC">
        <w:t xml:space="preserve">continue worsening. </w:t>
      </w:r>
      <w:r w:rsidR="007533F6">
        <w:t>We see her first time at the end of 2021. S</w:t>
      </w:r>
      <w:r w:rsidR="003E7DDC">
        <w:t xml:space="preserve">he could not </w:t>
      </w:r>
      <w:r w:rsidR="007533F6">
        <w:t xml:space="preserve">walk </w:t>
      </w:r>
      <w:r w:rsidR="003E7DDC">
        <w:t>alone</w:t>
      </w:r>
      <w:r w:rsidR="007533F6">
        <w:t>,</w:t>
      </w:r>
      <w:r w:rsidR="003E7DDC">
        <w:t xml:space="preserve"> </w:t>
      </w:r>
      <w:r w:rsidR="00AA62EC">
        <w:t>could not speak, and was 100</w:t>
      </w:r>
      <w:r w:rsidR="007533F6">
        <w:t>%</w:t>
      </w:r>
      <w:r w:rsidR="00AA62EC">
        <w:t xml:space="preserve"> </w:t>
      </w:r>
      <w:r w:rsidR="00855A10">
        <w:t xml:space="preserve">dependent from help in daily life. </w:t>
      </w:r>
      <w:r w:rsidR="00AA62EC">
        <w:t>S</w:t>
      </w:r>
      <w:r w:rsidR="0076122C">
        <w:t>h</w:t>
      </w:r>
      <w:r w:rsidR="00E03990">
        <w:t>e</w:t>
      </w:r>
      <w:r w:rsidR="0076122C">
        <w:t xml:space="preserve"> </w:t>
      </w:r>
      <w:r w:rsidR="00E03990">
        <w:t xml:space="preserve">received in our NeuroRehabClinic </w:t>
      </w:r>
      <w:r w:rsidR="005F3A57">
        <w:t>1</w:t>
      </w:r>
      <w:r w:rsidR="00E03990">
        <w:t xml:space="preserve"> times combination of intrathecal autologous BMC (bone marrow concentrate</w:t>
      </w:r>
      <w:r w:rsidR="00E66F45">
        <w:t>)</w:t>
      </w:r>
      <w:r w:rsidR="00B7088D">
        <w:t xml:space="preserve"> with about 10% stem cells</w:t>
      </w:r>
      <w:r w:rsidR="00E03990">
        <w:t xml:space="preserve">) + movement therapy + </w:t>
      </w:r>
      <w:r w:rsidR="00D30CEB">
        <w:t>neuromodulation</w:t>
      </w:r>
      <w:r w:rsidR="00E03990">
        <w:t xml:space="preserve">. </w:t>
      </w:r>
      <w:r w:rsidR="00CC0136">
        <w:t xml:space="preserve">After one week </w:t>
      </w:r>
      <w:r w:rsidR="00E66648">
        <w:t xml:space="preserve">she could alone walk </w:t>
      </w:r>
      <w:r w:rsidR="00855A10" w:rsidRPr="005F3A57">
        <w:t xml:space="preserve">and </w:t>
      </w:r>
      <w:r w:rsidR="00E66F45">
        <w:t>speaking</w:t>
      </w:r>
      <w:r w:rsidR="00855A10" w:rsidRPr="005F3A57">
        <w:t xml:space="preserve"> </w:t>
      </w:r>
      <w:r w:rsidR="007533F6">
        <w:t xml:space="preserve">was </w:t>
      </w:r>
      <w:r w:rsidR="00E66F45">
        <w:t xml:space="preserve">massively improved. </w:t>
      </w:r>
      <w:r w:rsidR="00DB60FB">
        <w:t xml:space="preserve">Oculomotor disorder (double seeing) improved </w:t>
      </w:r>
      <w:r w:rsidR="009E471B">
        <w:t>with</w:t>
      </w:r>
      <w:r w:rsidR="00DB60FB">
        <w:t xml:space="preserve"> prism</w:t>
      </w:r>
      <w:r w:rsidR="009E471B">
        <w:t xml:space="preserve"> </w:t>
      </w:r>
      <w:r w:rsidR="009E471B" w:rsidRPr="009E471B">
        <w:t>glasses</w:t>
      </w:r>
      <w:r w:rsidR="009E471B">
        <w:t xml:space="preserve">. </w:t>
      </w:r>
      <w:r w:rsidR="00295CF7">
        <w:t>This improvements is stable already six months with daily walk training and speech training.</w:t>
      </w:r>
    </w:p>
    <w:p w14:paraId="501537D8" w14:textId="486BC49C" w:rsidR="00855A10" w:rsidRDefault="00AE13DA" w:rsidP="00855A10">
      <w:pPr>
        <w:pStyle w:val="Textkrper"/>
        <w:spacing w:before="90" w:line="280" w:lineRule="auto"/>
        <w:ind w:left="100"/>
        <w:jc w:val="both"/>
      </w:pPr>
      <w:r>
        <w:t xml:space="preserve">Conclusion: </w:t>
      </w:r>
      <w:r w:rsidR="001649CB">
        <w:t>I</w:t>
      </w:r>
      <w:r>
        <w:t>ntrathecal autologous BMC (bone marrow concentrate</w:t>
      </w:r>
      <w:r w:rsidR="008A47B6">
        <w:t xml:space="preserve"> </w:t>
      </w:r>
      <w:r>
        <w:t>with about 10% stem cells) + movement therapy + neuromodulation</w:t>
      </w:r>
      <w:r>
        <w:t xml:space="preserve"> can be a game changer in therapy of MSA-C</w:t>
      </w:r>
    </w:p>
    <w:p w14:paraId="10194C26" w14:textId="590C49A3" w:rsidR="00AE3E37" w:rsidRDefault="00AE3E37" w:rsidP="005647F3">
      <w:pPr>
        <w:pStyle w:val="Textkrper"/>
        <w:spacing w:before="90" w:line="280" w:lineRule="auto"/>
        <w:ind w:left="100"/>
        <w:jc w:val="both"/>
      </w:pPr>
    </w:p>
    <w:p w14:paraId="358B0960" w14:textId="77777777" w:rsidR="00AE3E37" w:rsidRDefault="00A9710C">
      <w:pPr>
        <w:pStyle w:val="berschrift3"/>
        <w:spacing w:before="74"/>
      </w:pPr>
      <w:r>
        <w:rPr>
          <w:b w:val="0"/>
        </w:rPr>
        <w:br w:type="column"/>
      </w:r>
    </w:p>
    <w:p w14:paraId="31F36ADD" w14:textId="77777777" w:rsidR="00AE3E37" w:rsidRDefault="00AE3E37">
      <w:pPr>
        <w:pStyle w:val="Textkrper"/>
        <w:spacing w:before="2"/>
        <w:rPr>
          <w:rFonts w:ascii="Arial"/>
          <w:b/>
          <w:sz w:val="16"/>
        </w:rPr>
      </w:pPr>
    </w:p>
    <w:p w14:paraId="4E99B8F5" w14:textId="6D4B1EB8" w:rsidR="000532E4" w:rsidRPr="001649CB" w:rsidRDefault="005973B9" w:rsidP="001649CB">
      <w:pPr>
        <w:spacing w:line="204" w:lineRule="exact"/>
        <w:rPr>
          <w:rStyle w:val="apple-style-span"/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</w:t>
      </w:r>
    </w:p>
    <w:p w14:paraId="45DFDF01" w14:textId="111B8562" w:rsidR="00942730" w:rsidRDefault="00942730" w:rsidP="00D6243E">
      <w:pPr>
        <w:pStyle w:val="Textkrper"/>
        <w:numPr>
          <w:ilvl w:val="0"/>
          <w:numId w:val="3"/>
        </w:numPr>
        <w:spacing w:before="85" w:line="216" w:lineRule="exact"/>
        <w:ind w:right="138"/>
        <w:jc w:val="both"/>
        <w:rPr>
          <w:rStyle w:val="apple-style-span"/>
          <w:rFonts w:asciiTheme="minorHAnsi" w:hAnsiTheme="minorHAnsi" w:cstheme="minorHAnsi"/>
        </w:rPr>
      </w:pPr>
      <w:r w:rsidRPr="00942730">
        <w:rPr>
          <w:rStyle w:val="apple-style-span"/>
          <w:rFonts w:asciiTheme="minorHAnsi" w:hAnsiTheme="minorHAnsi" w:cstheme="minorHAnsi"/>
        </w:rPr>
        <w:t>Bodziony, J.</w:t>
      </w:r>
      <w:r w:rsidRPr="00942730">
        <w:rPr>
          <w:rStyle w:val="Textkrper"/>
          <w:rFonts w:asciiTheme="minorHAnsi" w:hAnsiTheme="minorHAnsi" w:cstheme="minorHAnsi"/>
        </w:rPr>
        <w:t xml:space="preserve"> </w:t>
      </w:r>
      <w:r w:rsidRPr="00942730">
        <w:rPr>
          <w:rStyle w:val="apple-style-span"/>
          <w:rFonts w:asciiTheme="minorHAnsi" w:hAnsiTheme="minorHAnsi" w:cstheme="minorHAnsi"/>
        </w:rPr>
        <w:t xml:space="preserve">(2019) </w:t>
      </w:r>
      <w:r w:rsidR="00FF2FA4" w:rsidRPr="00FF2FA4">
        <w:rPr>
          <w:rStyle w:val="apple-style-span"/>
          <w:rFonts w:asciiTheme="minorHAnsi" w:hAnsiTheme="minorHAnsi" w:cstheme="minorHAnsi"/>
        </w:rPr>
        <w:t>Combination of Intrathecal Autologous Bone Marrow Concentrate, Robotic Movement Therapy, Neuromodulation and Electric Muscle Stimulations Causes Partial Motor Recovery and Complete Sensible Recovery in Patient with Chronic Spinal Cord Injury</w:t>
      </w:r>
      <w:r w:rsidR="001649CB">
        <w:rPr>
          <w:rStyle w:val="apple-style-span"/>
          <w:rFonts w:asciiTheme="minorHAnsi" w:hAnsiTheme="minorHAnsi" w:cstheme="minorHAnsi"/>
        </w:rPr>
        <w:t>.</w:t>
      </w:r>
      <w:r w:rsidR="00FF2FA4">
        <w:rPr>
          <w:rStyle w:val="apple-style-span"/>
          <w:rFonts w:asciiTheme="minorHAnsi" w:hAnsiTheme="minorHAnsi" w:cstheme="minorHAnsi"/>
        </w:rPr>
        <w:t xml:space="preserve"> </w:t>
      </w:r>
      <w:r w:rsidR="00FF2FA4" w:rsidRPr="00FF2FA4">
        <w:rPr>
          <w:rStyle w:val="apple-style-span"/>
          <w:rFonts w:asciiTheme="minorHAnsi" w:hAnsiTheme="minorHAnsi" w:cstheme="minorHAnsi"/>
        </w:rPr>
        <w:t>P018</w:t>
      </w:r>
      <w:r w:rsidR="00FF2FA4" w:rsidRPr="00FF2FA4">
        <w:rPr>
          <w:rStyle w:val="apple-style-span"/>
          <w:rFonts w:asciiTheme="minorHAnsi" w:hAnsiTheme="minorHAnsi" w:cstheme="minorHAnsi"/>
        </w:rPr>
        <w:t xml:space="preserve"> </w:t>
      </w:r>
      <w:hyperlink r:id="rId9" w:history="1">
        <w:r w:rsidRPr="00FF2FA4">
          <w:rPr>
            <w:rStyle w:val="Hyperlink"/>
            <w:rFonts w:asciiTheme="minorHAnsi" w:hAnsiTheme="minorHAnsi" w:cstheme="minorHAnsi"/>
          </w:rPr>
          <w:t>Eur</w:t>
        </w:r>
        <w:r w:rsidRPr="00FF2FA4">
          <w:rPr>
            <w:rStyle w:val="Hyperlink"/>
            <w:rFonts w:asciiTheme="minorHAnsi" w:hAnsiTheme="minorHAnsi" w:cstheme="minorHAnsi"/>
          </w:rPr>
          <w:t>o</w:t>
        </w:r>
        <w:r w:rsidRPr="00FF2FA4">
          <w:rPr>
            <w:rStyle w:val="Hyperlink"/>
            <w:rFonts w:asciiTheme="minorHAnsi" w:hAnsiTheme="minorHAnsi" w:cstheme="minorHAnsi"/>
          </w:rPr>
          <w:t>pean</w:t>
        </w:r>
        <w:r w:rsidRPr="00FF2FA4">
          <w:rPr>
            <w:rStyle w:val="Hyperlink"/>
            <w:rFonts w:asciiTheme="minorHAnsi" w:hAnsiTheme="minorHAnsi" w:cstheme="minorHAnsi"/>
          </w:rPr>
          <w:t xml:space="preserve"> </w:t>
        </w:r>
        <w:r w:rsidRPr="00FF2FA4">
          <w:rPr>
            <w:rStyle w:val="Hyperlink"/>
            <w:rFonts w:asciiTheme="minorHAnsi" w:hAnsiTheme="minorHAnsi" w:cstheme="minorHAnsi"/>
          </w:rPr>
          <w:t>Congress of Neurorehabilitation</w:t>
        </w:r>
      </w:hyperlink>
      <w:r w:rsidRPr="00942730">
        <w:rPr>
          <w:rStyle w:val="apple-style-span"/>
          <w:rFonts w:asciiTheme="minorHAnsi" w:hAnsiTheme="minorHAnsi" w:cstheme="minorHAnsi"/>
        </w:rPr>
        <w:t xml:space="preserve"> </w:t>
      </w:r>
      <w:r w:rsidR="00D114E7">
        <w:rPr>
          <w:rStyle w:val="apple-style-span"/>
          <w:rFonts w:asciiTheme="minorHAnsi" w:hAnsiTheme="minorHAnsi" w:cstheme="minorHAnsi"/>
        </w:rPr>
        <w:t xml:space="preserve">, Budapest, </w:t>
      </w:r>
      <w:r w:rsidR="00DA2583" w:rsidRPr="00DA2583">
        <w:rPr>
          <w:rStyle w:val="apple-style-span"/>
          <w:rFonts w:asciiTheme="minorHAnsi" w:hAnsiTheme="minorHAnsi" w:cstheme="minorHAnsi"/>
        </w:rPr>
        <w:t>9-12 October 2019</w:t>
      </w:r>
    </w:p>
    <w:p w14:paraId="68BB7729" w14:textId="510F3DC4" w:rsidR="001649CB" w:rsidRPr="001649CB" w:rsidRDefault="001649CB" w:rsidP="001649CB">
      <w:pPr>
        <w:pStyle w:val="Textkrper"/>
        <w:numPr>
          <w:ilvl w:val="0"/>
          <w:numId w:val="3"/>
        </w:numPr>
        <w:spacing w:before="85" w:line="216" w:lineRule="exact"/>
        <w:ind w:right="138"/>
        <w:jc w:val="both"/>
        <w:rPr>
          <w:rStyle w:val="apple-style-span"/>
          <w:rFonts w:asciiTheme="minorHAnsi" w:hAnsiTheme="minorHAnsi" w:cstheme="minorHAnsi"/>
        </w:rPr>
      </w:pPr>
      <w:r w:rsidRPr="00ED6B20">
        <w:rPr>
          <w:rStyle w:val="apple-style-span"/>
          <w:rFonts w:asciiTheme="minorHAnsi" w:hAnsiTheme="minorHAnsi" w:cstheme="minorHAnsi"/>
        </w:rPr>
        <w:t>Singer, W. et al.</w:t>
      </w:r>
      <w:r>
        <w:rPr>
          <w:rStyle w:val="apple-style-span"/>
          <w:rFonts w:asciiTheme="minorHAnsi" w:hAnsiTheme="minorHAnsi" w:cstheme="minorHAnsi"/>
        </w:rPr>
        <w:t xml:space="preserve"> </w:t>
      </w:r>
      <w:r w:rsidRPr="00ED6B20">
        <w:rPr>
          <w:rStyle w:val="apple-style-span"/>
          <w:rFonts w:asciiTheme="minorHAnsi" w:hAnsiTheme="minorHAnsi" w:cstheme="minorHAnsi"/>
        </w:rPr>
        <w:t xml:space="preserve">(2019) Intrathecal administration of autologous mesenchymal stem cells in multiple system atrophy. Neurology 93, e77–e87 </w:t>
      </w:r>
    </w:p>
    <w:p w14:paraId="24111E07" w14:textId="77777777" w:rsidR="001649CB" w:rsidRDefault="009D189C" w:rsidP="001649CB">
      <w:pPr>
        <w:pStyle w:val="Textkrper"/>
        <w:numPr>
          <w:ilvl w:val="0"/>
          <w:numId w:val="3"/>
        </w:numPr>
        <w:spacing w:before="85" w:line="216" w:lineRule="exact"/>
        <w:ind w:right="138"/>
        <w:jc w:val="both"/>
        <w:rPr>
          <w:rStyle w:val="apple-style-span"/>
          <w:rFonts w:asciiTheme="minorHAnsi" w:hAnsiTheme="minorHAnsi" w:cstheme="minorHAnsi"/>
        </w:rPr>
      </w:pPr>
      <w:r w:rsidRPr="009D189C">
        <w:rPr>
          <w:rStyle w:val="apple-style-span"/>
          <w:rFonts w:asciiTheme="minorHAnsi" w:hAnsiTheme="minorHAnsi" w:cstheme="minorHAnsi"/>
        </w:rPr>
        <w:t>Chang, C. et al. (2020)Transplantation of Adipose-Derived Stem Cells Alleviates Striatal Degeneration in a Transgenic Mouse Model for Multiple System Atrophy. Cell Transplant 29, Volume 11: 1–13</w:t>
      </w:r>
    </w:p>
    <w:p w14:paraId="23E70D4E" w14:textId="4F6E106A" w:rsidR="001649CB" w:rsidRDefault="001649CB" w:rsidP="001649CB">
      <w:pPr>
        <w:pStyle w:val="Textkrper"/>
        <w:numPr>
          <w:ilvl w:val="0"/>
          <w:numId w:val="3"/>
        </w:numPr>
        <w:spacing w:before="85" w:line="216" w:lineRule="exact"/>
        <w:ind w:right="138"/>
        <w:jc w:val="both"/>
        <w:rPr>
          <w:rFonts w:asciiTheme="minorHAnsi" w:hAnsiTheme="minorHAnsi" w:cstheme="minorHAnsi"/>
        </w:rPr>
      </w:pPr>
      <w:r w:rsidRPr="001649CB">
        <w:rPr>
          <w:rFonts w:asciiTheme="minorHAnsi" w:hAnsiTheme="minorHAnsi" w:cstheme="minorHAnsi"/>
          <w:lang w:val="fr-CH"/>
        </w:rPr>
        <w:t xml:space="preserve">Park, K.-R. et al. </w:t>
      </w:r>
      <w:r w:rsidRPr="001649CB">
        <w:rPr>
          <w:rFonts w:asciiTheme="minorHAnsi" w:hAnsiTheme="minorHAnsi" w:cstheme="minorHAnsi"/>
        </w:rPr>
        <w:t>(2020).</w:t>
      </w:r>
      <w:r w:rsidRPr="001649CB">
        <w:rPr>
          <w:rFonts w:asciiTheme="minorHAnsi" w:hAnsiTheme="minorHAnsi" w:cstheme="minorHAnsi"/>
          <w:lang w:val="en-GB"/>
        </w:rPr>
        <w:t xml:space="preserve"> </w:t>
      </w:r>
      <w:r w:rsidRPr="001649CB">
        <w:rPr>
          <w:rFonts w:asciiTheme="minorHAnsi" w:hAnsiTheme="minorHAnsi" w:cstheme="minorHAnsi"/>
        </w:rPr>
        <w:t xml:space="preserve">Prevention of multiple system atrophy using human bone marrow-derived mesenchymal stem cells by reducing polyamine and cholesterol-induced neural damages. Stem Cell Res Ther 11, 63 </w:t>
      </w:r>
    </w:p>
    <w:p w14:paraId="3DA54845" w14:textId="6D3991C1" w:rsidR="008A47B6" w:rsidRPr="00D114E7" w:rsidRDefault="00FF2FE0" w:rsidP="00FF2FE0">
      <w:pPr>
        <w:pStyle w:val="Textkrper"/>
        <w:numPr>
          <w:ilvl w:val="0"/>
          <w:numId w:val="3"/>
        </w:numPr>
        <w:spacing w:before="85" w:line="216" w:lineRule="exact"/>
        <w:ind w:right="138"/>
        <w:jc w:val="both"/>
        <w:rPr>
          <w:rFonts w:asciiTheme="minorHAnsi" w:hAnsiTheme="minorHAnsi" w:cstheme="minorHAnsi"/>
          <w:lang w:val="en-GB"/>
        </w:rPr>
      </w:pPr>
      <w:r w:rsidRPr="008A47B6">
        <w:rPr>
          <w:rFonts w:asciiTheme="minorHAnsi" w:hAnsiTheme="minorHAnsi" w:cstheme="minorHAnsi"/>
        </w:rPr>
        <w:t>Bodziony Jakob, Hassanzadeh Hosein</w:t>
      </w:r>
      <w:r>
        <w:rPr>
          <w:rFonts w:asciiTheme="minorHAnsi" w:hAnsiTheme="minorHAnsi" w:cstheme="minorHAnsi"/>
        </w:rPr>
        <w:t xml:space="preserve"> (</w:t>
      </w:r>
      <w:r w:rsidRPr="00FF2FE0">
        <w:rPr>
          <w:rFonts w:asciiTheme="minorHAnsi" w:hAnsiTheme="minorHAnsi" w:cstheme="minorHAnsi"/>
          <w:lang w:val="en-GB"/>
        </w:rPr>
        <w:t>2021</w:t>
      </w:r>
      <w:r>
        <w:rPr>
          <w:rFonts w:asciiTheme="minorHAnsi" w:hAnsiTheme="minorHAnsi" w:cstheme="minorHAnsi"/>
          <w:lang w:val="en-GB"/>
        </w:rPr>
        <w:t>)</w:t>
      </w:r>
      <w:r w:rsidRPr="008A47B6">
        <w:rPr>
          <w:rFonts w:asciiTheme="minorHAnsi" w:hAnsiTheme="minorHAnsi" w:cstheme="minorHAnsi"/>
        </w:rPr>
        <w:t>,</w:t>
      </w:r>
      <w:r>
        <w:rPr>
          <w:rFonts w:asciiTheme="minorHAnsi" w:hAnsiTheme="minorHAnsi" w:cstheme="minorHAnsi"/>
        </w:rPr>
        <w:t xml:space="preserve"> </w:t>
      </w:r>
      <w:r w:rsidRPr="008A47B6">
        <w:rPr>
          <w:rFonts w:asciiTheme="minorHAnsi" w:hAnsiTheme="minorHAnsi" w:cstheme="minorHAnsi"/>
        </w:rPr>
        <w:t>Combination of intrathecal autologous BMC (Bone Marrow Concentrate) with 5days robotic movement therapy + Electric Muscle Stimulation (EMS)</w:t>
      </w:r>
      <w:r>
        <w:rPr>
          <w:rFonts w:asciiTheme="minorHAnsi" w:hAnsiTheme="minorHAnsi" w:cstheme="minorHAnsi"/>
        </w:rPr>
        <w:t xml:space="preserve"> </w:t>
      </w:r>
      <w:r w:rsidRPr="008A47B6">
        <w:rPr>
          <w:rFonts w:asciiTheme="minorHAnsi" w:hAnsiTheme="minorHAnsi" w:cstheme="minorHAnsi"/>
        </w:rPr>
        <w:t>+intravenous modulation + intensive physiotherapy improve trunk control and completely recover sensibility in patients with chronic SCI.</w:t>
      </w:r>
      <w:r>
        <w:rPr>
          <w:rFonts w:asciiTheme="minorHAnsi" w:hAnsiTheme="minorHAnsi" w:cstheme="minorHAnsi"/>
        </w:rPr>
        <w:t xml:space="preserve"> </w:t>
      </w:r>
      <w:hyperlink r:id="rId10" w:history="1">
        <w:r w:rsidR="008A47B6" w:rsidRPr="00AF6FAC">
          <w:rPr>
            <w:rStyle w:val="Hyperlink"/>
            <w:rFonts w:asciiTheme="minorHAnsi" w:hAnsiTheme="minorHAnsi" w:cstheme="minorHAnsi"/>
            <w:lang w:val="en-GB"/>
          </w:rPr>
          <w:t>European Congress of Neuro</w:t>
        </w:r>
        <w:r w:rsidR="00D114E7" w:rsidRPr="00AF6FAC">
          <w:rPr>
            <w:rStyle w:val="Hyperlink"/>
            <w:rFonts w:asciiTheme="minorHAnsi" w:hAnsiTheme="minorHAnsi" w:cstheme="minorHAnsi"/>
            <w:lang w:val="en-GB"/>
          </w:rPr>
          <w:t>r</w:t>
        </w:r>
        <w:r w:rsidR="008A47B6" w:rsidRPr="00AF6FAC">
          <w:rPr>
            <w:rStyle w:val="Hyperlink"/>
            <w:rFonts w:asciiTheme="minorHAnsi" w:hAnsiTheme="minorHAnsi" w:cstheme="minorHAnsi"/>
            <w:lang w:val="en-GB"/>
          </w:rPr>
          <w:t>ehabilitation</w:t>
        </w:r>
      </w:hyperlink>
      <w:r w:rsidR="008A47B6" w:rsidRPr="00D114E7">
        <w:rPr>
          <w:rFonts w:asciiTheme="minorHAnsi" w:hAnsiTheme="minorHAnsi" w:cstheme="minorHAnsi"/>
          <w:lang w:val="en-GB"/>
        </w:rPr>
        <w:t xml:space="preserve">, Berlin 8–11.12.2021,  eP1-84Neurologie &amp; Rehabilitation, December | 27 | ISSN 0947-2177 </w:t>
      </w:r>
    </w:p>
    <w:p w14:paraId="45871988" w14:textId="77777777" w:rsidR="00ED6B20" w:rsidRPr="00D114E7" w:rsidRDefault="00ED6B20" w:rsidP="00ED6B20">
      <w:pPr>
        <w:pStyle w:val="Textkrper"/>
        <w:spacing w:before="85" w:line="216" w:lineRule="exact"/>
        <w:ind w:left="383" w:right="138"/>
        <w:jc w:val="both"/>
        <w:rPr>
          <w:rFonts w:asciiTheme="minorHAnsi" w:hAnsiTheme="minorHAnsi" w:cstheme="minorHAnsi"/>
          <w:lang w:val="en-GB"/>
        </w:rPr>
      </w:pPr>
    </w:p>
    <w:p w14:paraId="0892F841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094A95E8" w14:textId="77777777" w:rsidR="00AE3E37" w:rsidRDefault="00AE3E37">
      <w:pPr>
        <w:pStyle w:val="Textkrper"/>
        <w:rPr>
          <w:rFonts w:ascii="Calibri"/>
          <w:sz w:val="20"/>
        </w:rPr>
      </w:pPr>
    </w:p>
    <w:p w14:paraId="0D6592EA" w14:textId="77777777" w:rsidR="00AE3E37" w:rsidRDefault="00292ED9">
      <w:pPr>
        <w:pStyle w:val="Textkrper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275F8657" wp14:editId="16B18443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0F7B2C2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0CC1E63D" w14:textId="77777777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  <w:lang w:val="en-IN" w:eastAsia="en-IN"/>
        </w:rPr>
        <w:drawing>
          <wp:inline distT="0" distB="0" distL="0" distR="0" wp14:anchorId="332BAAD9" wp14:editId="2D461CA0">
            <wp:extent cx="486108" cy="625069"/>
            <wp:effectExtent l="0" t="0" r="9525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108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14:paraId="05AA73BA" w14:textId="1B21FE28" w:rsidR="00AE3E37" w:rsidRDefault="00B84829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Dr. Jakob Bodziony</w:t>
      </w:r>
      <w:r w:rsidR="00A9710C">
        <w:rPr>
          <w:rFonts w:ascii="Arial"/>
          <w:sz w:val="14"/>
        </w:rPr>
        <w:t xml:space="preserve"> has </w:t>
      </w:r>
      <w:r w:rsidR="003A0A87">
        <w:rPr>
          <w:rFonts w:ascii="Arial"/>
          <w:sz w:val="14"/>
        </w:rPr>
        <w:t>50</w:t>
      </w:r>
      <w:r w:rsidR="0059764C">
        <w:rPr>
          <w:rFonts w:ascii="Arial"/>
          <w:sz w:val="14"/>
        </w:rPr>
        <w:t xml:space="preserve"> years of</w:t>
      </w:r>
      <w:r w:rsidR="00A9710C">
        <w:rPr>
          <w:rFonts w:ascii="Arial"/>
          <w:sz w:val="14"/>
        </w:rPr>
        <w:t xml:space="preserve"> expertise in </w:t>
      </w:r>
      <w:r w:rsidR="00FA0FC8">
        <w:rPr>
          <w:rFonts w:ascii="Arial"/>
          <w:sz w:val="14"/>
        </w:rPr>
        <w:t>surgery</w:t>
      </w:r>
      <w:r>
        <w:rPr>
          <w:rFonts w:ascii="Arial"/>
          <w:sz w:val="14"/>
        </w:rPr>
        <w:t xml:space="preserve">, </w:t>
      </w:r>
      <w:r w:rsidR="00FA0FC8">
        <w:rPr>
          <w:rFonts w:ascii="Arial"/>
          <w:sz w:val="14"/>
        </w:rPr>
        <w:t xml:space="preserve">neurorehabilitation and cell therapies. </w:t>
      </w:r>
      <w:r w:rsidR="00D00AE9">
        <w:rPr>
          <w:rFonts w:ascii="Arial"/>
          <w:sz w:val="14"/>
        </w:rPr>
        <w:t>He started his work</w:t>
      </w:r>
      <w:r w:rsidR="0059764C">
        <w:rPr>
          <w:rFonts w:ascii="Arial"/>
          <w:sz w:val="14"/>
        </w:rPr>
        <w:t>s</w:t>
      </w:r>
      <w:r w:rsidR="00D00AE9">
        <w:rPr>
          <w:rFonts w:ascii="Arial"/>
          <w:sz w:val="14"/>
        </w:rPr>
        <w:t xml:space="preserve"> </w:t>
      </w:r>
      <w:r w:rsidR="0059764C">
        <w:rPr>
          <w:rFonts w:ascii="Arial"/>
          <w:sz w:val="14"/>
        </w:rPr>
        <w:t>in</w:t>
      </w:r>
      <w:r w:rsidR="00D00AE9">
        <w:rPr>
          <w:rFonts w:ascii="Arial"/>
          <w:sz w:val="14"/>
        </w:rPr>
        <w:t xml:space="preserve"> </w:t>
      </w:r>
      <w:r w:rsidR="0059764C">
        <w:rPr>
          <w:rFonts w:ascii="Arial"/>
          <w:sz w:val="14"/>
        </w:rPr>
        <w:t xml:space="preserve">field of </w:t>
      </w:r>
      <w:r w:rsidR="00D00AE9">
        <w:rPr>
          <w:rFonts w:ascii="Arial"/>
          <w:sz w:val="14"/>
        </w:rPr>
        <w:t>cell therap</w:t>
      </w:r>
      <w:r w:rsidR="0059764C">
        <w:rPr>
          <w:rFonts w:ascii="Arial"/>
          <w:sz w:val="14"/>
        </w:rPr>
        <w:t>ies</w:t>
      </w:r>
      <w:r w:rsidR="00D00AE9">
        <w:rPr>
          <w:rFonts w:ascii="Arial"/>
          <w:sz w:val="14"/>
        </w:rPr>
        <w:t xml:space="preserve"> with </w:t>
      </w:r>
      <w:r w:rsidR="00922689">
        <w:rPr>
          <w:rFonts w:ascii="Arial"/>
          <w:sz w:val="14"/>
        </w:rPr>
        <w:t xml:space="preserve">pancreatic </w:t>
      </w:r>
      <w:r w:rsidR="00D00AE9">
        <w:rPr>
          <w:rFonts w:ascii="Arial"/>
          <w:sz w:val="14"/>
        </w:rPr>
        <w:t xml:space="preserve"> islets </w:t>
      </w:r>
      <w:r w:rsidR="00922689">
        <w:rPr>
          <w:rFonts w:ascii="Arial"/>
          <w:sz w:val="14"/>
        </w:rPr>
        <w:t xml:space="preserve">cells </w:t>
      </w:r>
      <w:r w:rsidR="00D00AE9">
        <w:rPr>
          <w:rFonts w:ascii="Arial"/>
          <w:sz w:val="14"/>
        </w:rPr>
        <w:t>for diabetes therapy</w:t>
      </w:r>
      <w:r w:rsidR="00922689">
        <w:rPr>
          <w:rFonts w:ascii="Arial"/>
          <w:sz w:val="14"/>
        </w:rPr>
        <w:t>.</w:t>
      </w:r>
      <w:r w:rsidR="00D00AE9">
        <w:rPr>
          <w:rFonts w:ascii="Arial"/>
          <w:sz w:val="14"/>
        </w:rPr>
        <w:t xml:space="preserve"> </w:t>
      </w:r>
      <w:r w:rsidR="00922689">
        <w:rPr>
          <w:rFonts w:ascii="Arial"/>
          <w:sz w:val="14"/>
        </w:rPr>
        <w:t xml:space="preserve">Some years ago, </w:t>
      </w:r>
      <w:r w:rsidR="00D00AE9">
        <w:rPr>
          <w:rFonts w:ascii="Arial"/>
          <w:sz w:val="14"/>
        </w:rPr>
        <w:t>after SCI</w:t>
      </w:r>
      <w:r w:rsidR="0059764C">
        <w:rPr>
          <w:rFonts w:ascii="Arial"/>
          <w:sz w:val="14"/>
        </w:rPr>
        <w:t xml:space="preserve"> case</w:t>
      </w:r>
      <w:r w:rsidR="00D00AE9">
        <w:rPr>
          <w:rFonts w:ascii="Arial"/>
          <w:sz w:val="14"/>
        </w:rPr>
        <w:t xml:space="preserve"> in the family</w:t>
      </w:r>
      <w:r w:rsidR="00922689">
        <w:rPr>
          <w:rFonts w:ascii="Arial"/>
          <w:sz w:val="14"/>
        </w:rPr>
        <w:t xml:space="preserve">, he successfully used bone marrow cells for therapy of SCI. </w:t>
      </w:r>
    </w:p>
    <w:p w14:paraId="77265792" w14:textId="77777777" w:rsidR="00962B97" w:rsidRDefault="00962B97" w:rsidP="00CA30EA">
      <w:pPr>
        <w:ind w:left="4217" w:right="4235"/>
        <w:rPr>
          <w:rFonts w:ascii="Arial"/>
          <w:sz w:val="14"/>
        </w:rPr>
      </w:pPr>
    </w:p>
    <w:p w14:paraId="14FA744D" w14:textId="77777777" w:rsidR="00CA30EA" w:rsidRPr="00386BCC" w:rsidRDefault="00CF0F71" w:rsidP="00CA30EA">
      <w:pPr>
        <w:ind w:left="4217" w:right="4235"/>
        <w:rPr>
          <w:rFonts w:ascii="Arial"/>
          <w:sz w:val="14"/>
          <w:lang w:val="pl-PL"/>
        </w:rPr>
      </w:pPr>
      <w:r w:rsidRPr="00386BCC">
        <w:rPr>
          <w:rFonts w:ascii="Arial"/>
          <w:sz w:val="14"/>
          <w:lang w:val="pl-PL"/>
        </w:rPr>
        <w:t>Jakob Bodziony, PhD, MD</w:t>
      </w:r>
    </w:p>
    <w:p w14:paraId="674C75FA" w14:textId="77777777" w:rsidR="00AE3E37" w:rsidRPr="00386BCC" w:rsidRDefault="00A9710C" w:rsidP="00CA30EA">
      <w:pPr>
        <w:ind w:left="4217" w:right="4235"/>
        <w:rPr>
          <w:rStyle w:val="Hyperlink"/>
          <w:rFonts w:ascii="Arial"/>
          <w:sz w:val="14"/>
          <w:lang w:val="pl-PL"/>
        </w:rPr>
      </w:pPr>
      <w:r w:rsidRPr="00386BCC">
        <w:rPr>
          <w:rFonts w:ascii="Arial"/>
          <w:sz w:val="14"/>
          <w:lang w:val="pl-PL"/>
        </w:rPr>
        <w:t xml:space="preserve">Email: </w:t>
      </w:r>
      <w:r w:rsidR="008756E6" w:rsidRPr="00386BCC">
        <w:rPr>
          <w:rStyle w:val="Hyperlink"/>
          <w:rFonts w:ascii="Arial"/>
          <w:sz w:val="14"/>
          <w:lang w:val="pl-PL"/>
        </w:rPr>
        <w:t>dr</w:t>
      </w:r>
      <w:r w:rsidR="001226F5" w:rsidRPr="00386BCC">
        <w:rPr>
          <w:rStyle w:val="Hyperlink"/>
          <w:rFonts w:ascii="Arial"/>
          <w:sz w:val="14"/>
          <w:lang w:val="pl-PL"/>
        </w:rPr>
        <w:t>jbo</w:t>
      </w:r>
      <w:r w:rsidR="00E75DA4" w:rsidRPr="00386BCC">
        <w:rPr>
          <w:rStyle w:val="Hyperlink"/>
          <w:rFonts w:ascii="Arial"/>
          <w:sz w:val="14"/>
          <w:lang w:val="pl-PL"/>
        </w:rPr>
        <w:t>d@gmx.ch</w:t>
      </w:r>
    </w:p>
    <w:p w14:paraId="7B56E703" w14:textId="77777777" w:rsidR="00CA30EA" w:rsidRPr="00CF0F71" w:rsidRDefault="00C64E46" w:rsidP="00E75DA4">
      <w:pPr>
        <w:ind w:left="4217" w:right="4235"/>
        <w:rPr>
          <w:rStyle w:val="Hyperlink"/>
          <w:rFonts w:ascii="Arial"/>
          <w:color w:val="000000" w:themeColor="text1"/>
          <w:sz w:val="14"/>
          <w:u w:val="none"/>
          <w:lang w:val="en-GB"/>
        </w:rPr>
      </w:pPr>
      <w:r>
        <w:rPr>
          <w:rStyle w:val="Hyperlink"/>
          <w:rFonts w:ascii="Arial"/>
          <w:color w:val="000000" w:themeColor="text1"/>
          <w:sz w:val="14"/>
          <w:u w:val="none"/>
        </w:rPr>
        <w:t>Contact Tel</w:t>
      </w:r>
      <w:r w:rsidR="00B15A0B" w:rsidRPr="00B15A0B">
        <w:rPr>
          <w:rStyle w:val="Hyperlink"/>
          <w:rFonts w:ascii="Arial"/>
          <w:color w:val="000000" w:themeColor="text1"/>
          <w:sz w:val="14"/>
          <w:u w:val="none"/>
        </w:rPr>
        <w:t xml:space="preserve"> No: </w:t>
      </w:r>
      <w:r w:rsidR="00CF0F71" w:rsidRPr="00CF0F71">
        <w:rPr>
          <w:rStyle w:val="Hyperlink"/>
          <w:rFonts w:ascii="Arial"/>
          <w:color w:val="000000" w:themeColor="text1"/>
          <w:sz w:val="14"/>
          <w:u w:val="none"/>
          <w:lang w:val="en-GB"/>
        </w:rPr>
        <w:t>+</w:t>
      </w:r>
      <w:r w:rsidR="00CF0F71">
        <w:rPr>
          <w:rStyle w:val="Hyperlink"/>
          <w:rFonts w:ascii="Arial"/>
          <w:color w:val="000000" w:themeColor="text1"/>
          <w:sz w:val="14"/>
          <w:u w:val="none"/>
          <w:lang w:val="en-GB"/>
        </w:rPr>
        <w:t>41 414101577</w:t>
      </w:r>
    </w:p>
    <w:p w14:paraId="4FE94D35" w14:textId="77777777" w:rsidR="00CA30EA" w:rsidRDefault="00CA30EA" w:rsidP="00CA30EA">
      <w:pPr>
        <w:ind w:left="4217" w:right="4235"/>
        <w:rPr>
          <w:rStyle w:val="Hyperlink"/>
          <w:rFonts w:ascii="Arial"/>
          <w:color w:val="000000" w:themeColor="text1"/>
          <w:sz w:val="14"/>
          <w:u w:val="none"/>
        </w:rPr>
      </w:pPr>
      <w:r>
        <w:rPr>
          <w:rStyle w:val="Hyperlink"/>
          <w:rFonts w:ascii="Arial"/>
          <w:color w:val="000000" w:themeColor="text1"/>
          <w:sz w:val="14"/>
          <w:u w:val="none"/>
        </w:rPr>
        <w:t>Session of Interest:</w:t>
      </w:r>
      <w:r w:rsidR="00E75DA4">
        <w:rPr>
          <w:rStyle w:val="Hyperlink"/>
          <w:rFonts w:ascii="Arial"/>
          <w:color w:val="000000" w:themeColor="text1"/>
          <w:sz w:val="14"/>
          <w:u w:val="none"/>
        </w:rPr>
        <w:t xml:space="preserve"> Stem Cells</w:t>
      </w:r>
    </w:p>
    <w:p w14:paraId="4443D27B" w14:textId="77777777" w:rsidR="00CA30EA" w:rsidRPr="00B15A0B" w:rsidRDefault="00CA30EA" w:rsidP="00FB4ACF">
      <w:pPr>
        <w:ind w:left="4217" w:right="4235"/>
        <w:rPr>
          <w:rFonts w:ascii="Arial"/>
          <w:sz w:val="14"/>
        </w:rPr>
      </w:pPr>
      <w:r>
        <w:rPr>
          <w:rStyle w:val="Hyperlink"/>
          <w:rFonts w:ascii="Arial"/>
          <w:color w:val="000000" w:themeColor="text1"/>
          <w:sz w:val="14"/>
          <w:u w:val="none"/>
        </w:rPr>
        <w:t>Category:</w:t>
      </w:r>
      <w:r w:rsidR="00CF0F71">
        <w:rPr>
          <w:rStyle w:val="Hyperlink"/>
          <w:rFonts w:ascii="Arial"/>
          <w:color w:val="000000" w:themeColor="text1"/>
          <w:sz w:val="14"/>
          <w:u w:val="none"/>
        </w:rPr>
        <w:t xml:space="preserve"> Oral presentation</w:t>
      </w:r>
    </w:p>
    <w:p w14:paraId="78EE858F" w14:textId="77777777" w:rsidR="00AE3E37" w:rsidRDefault="00292ED9">
      <w:pPr>
        <w:pStyle w:val="Textkrper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75C4FF23" wp14:editId="217CD9D4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EC570F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" strokecolor="#004080" strokeweight=".5pt">
                <w10:wrap type="topAndBottom" anchorx="page"/>
              </v:line>
            </w:pict>
          </mc:Fallback>
        </mc:AlternateContent>
      </w:r>
    </w:p>
    <w:p w14:paraId="7186A6B9" w14:textId="77777777" w:rsidR="00AE3E37" w:rsidRDefault="00AE3E37">
      <w:pPr>
        <w:pStyle w:val="Textkrper"/>
        <w:rPr>
          <w:rFonts w:ascii="Arial"/>
          <w:sz w:val="20"/>
        </w:rPr>
      </w:pPr>
    </w:p>
    <w:p w14:paraId="55B6F713" w14:textId="77777777" w:rsidR="00AE3E37" w:rsidRDefault="00AE3E37">
      <w:pPr>
        <w:pStyle w:val="Textkrper"/>
        <w:rPr>
          <w:rFonts w:ascii="Arial"/>
          <w:sz w:val="20"/>
        </w:rPr>
      </w:pPr>
    </w:p>
    <w:p w14:paraId="67317515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6F659705" w14:textId="77777777" w:rsidR="00AE3E37" w:rsidRDefault="00AE3E37">
      <w:pPr>
        <w:pStyle w:val="Textkrper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1B2CE8" w14:textId="77777777" w:rsidR="00243497" w:rsidRDefault="00243497">
      <w:r>
        <w:separator/>
      </w:r>
    </w:p>
  </w:endnote>
  <w:endnote w:type="continuationSeparator" w:id="0">
    <w:p w14:paraId="0F2A5759" w14:textId="77777777" w:rsidR="00243497" w:rsidRDefault="002434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charset w:val="00"/>
    <w:family w:val="swiss"/>
    <w:pitch w:val="variable"/>
    <w:sig w:usb0="00000003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5CF2FB" w14:textId="77777777" w:rsidR="00AE3E37" w:rsidRDefault="00292ED9">
    <w:pPr>
      <w:pStyle w:val="Textkrper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6095D3EE" wp14:editId="6EF031E4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783E8BC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5A844D16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ISSN: 2167-0846 JPAR an open access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095D3E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" filled="f" stroked="f">
              <v:textbox inset="0,0,0,0">
                <w:txbxContent>
                  <w:p w14:paraId="3783E8BC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5A844D16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0FB6EF44" wp14:editId="7805CBDB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A8F2E4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547AB772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FB6EF44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" filled="f" stroked="f">
              <v:textbox inset="0,0,0,0">
                <w:txbxContent>
                  <w:p w14:paraId="08A8F2E4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547AB772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116A8DB1" wp14:editId="3FCA7FF7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C6C56B7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43479781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16A8DB1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" filled="f" stroked="f">
              <v:textbox inset="0,0,0,0">
                <w:txbxContent>
                  <w:p w14:paraId="5C6C56B7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43479781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BD5416" w14:textId="77777777" w:rsidR="00243497" w:rsidRDefault="00243497">
      <w:r>
        <w:separator/>
      </w:r>
    </w:p>
  </w:footnote>
  <w:footnote w:type="continuationSeparator" w:id="0">
    <w:p w14:paraId="50E2D12E" w14:textId="77777777" w:rsidR="00243497" w:rsidRDefault="002434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E11C8" w14:textId="77777777" w:rsidR="00AE3E37" w:rsidRDefault="00292ED9">
    <w:pPr>
      <w:pStyle w:val="Textkrper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1AECEE6D" wp14:editId="0E839E79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9BF734" w14:textId="77777777" w:rsidR="00AE3E37" w:rsidRPr="00E7052F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  <w:lang w:val="fr-CH"/>
                            </w:rPr>
                          </w:pPr>
                          <w:r w:rsidRPr="00E7052F">
                            <w:rPr>
                              <w:rFonts w:ascii="Arial"/>
                              <w:color w:val="FFFFFF" w:themeColor="background1"/>
                              <w:sz w:val="14"/>
                              <w:lang w:val="fr-CH"/>
                            </w:rPr>
                            <w:t xml:space="preserve">T Furuta et al., J Pai n Relief 2016, 5:3(Suppl) </w:t>
                          </w:r>
                          <w:hyperlink r:id="rId1">
                            <w:r w:rsidRPr="00E7052F">
                              <w:rPr>
                                <w:rFonts w:ascii="Arial"/>
                                <w:color w:val="FFFFFF" w:themeColor="background1"/>
                                <w:sz w:val="14"/>
                                <w:lang w:val="fr-CH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ECEE6D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" filled="f" stroked="f">
              <v:textbox inset="0,0,0,0">
                <w:txbxContent>
                  <w:p w14:paraId="569BF734" w14:textId="77777777" w:rsidR="00AE3E37" w:rsidRPr="00E7052F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  <w:lang w:val="fr-CH"/>
                      </w:rPr>
                    </w:pPr>
                    <w:r w:rsidRPr="00E7052F">
                      <w:rPr>
                        <w:rFonts w:ascii="Arial"/>
                        <w:color w:val="FFFFFF" w:themeColor="background1"/>
                        <w:sz w:val="14"/>
                        <w:lang w:val="fr-CH"/>
                      </w:rPr>
                      <w:t xml:space="preserve">T Furuta et al., J Pai n Relief 2016, 5:3(Suppl) </w:t>
                    </w:r>
                    <w:hyperlink r:id="rId2">
                      <w:r w:rsidRPr="00E7052F">
                        <w:rPr>
                          <w:rFonts w:ascii="Arial"/>
                          <w:color w:val="FFFFFF" w:themeColor="background1"/>
                          <w:sz w:val="14"/>
                          <w:lang w:val="fr-CH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6A633762" wp14:editId="7B50A9FA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49152C" w14:textId="77777777" w:rsidR="00AE3E37" w:rsidRPr="005B3A56" w:rsidRDefault="00A9710C">
                          <w:pPr>
                            <w:pStyle w:val="Textkrper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1BBE251C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A633762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" filled="f" stroked="f">
              <v:textbox inset="0,0,0,0">
                <w:txbxContent>
                  <w:p w14:paraId="7149152C" w14:textId="77777777" w:rsidR="00AE3E37" w:rsidRPr="005B3A56" w:rsidRDefault="00A9710C">
                    <w:pPr>
                      <w:pStyle w:val="Textkrper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1BBE251C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ED2B9C"/>
    <w:multiLevelType w:val="hybridMultilevel"/>
    <w:tmpl w:val="7EDE6B1A"/>
    <w:lvl w:ilvl="0" w:tplc="FFFFFFFF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FFFFFFFF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FFFFFFFF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FFFFFFFF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FFFFFFFF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FFFFFFFF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FFFFFFF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FFFFFFFF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FFFFFFFF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 w16cid:durableId="1018584832">
    <w:abstractNumId w:val="1"/>
  </w:num>
  <w:num w:numId="2" w16cid:durableId="1523320122">
    <w:abstractNumId w:val="2"/>
  </w:num>
  <w:num w:numId="3" w16cid:durableId="1162543852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9290421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532E4"/>
    <w:rsid w:val="000E2911"/>
    <w:rsid w:val="0010183E"/>
    <w:rsid w:val="001226F5"/>
    <w:rsid w:val="001263DF"/>
    <w:rsid w:val="00130D79"/>
    <w:rsid w:val="001649CB"/>
    <w:rsid w:val="001A2D22"/>
    <w:rsid w:val="001E41CB"/>
    <w:rsid w:val="002334FB"/>
    <w:rsid w:val="00240FF5"/>
    <w:rsid w:val="00243497"/>
    <w:rsid w:val="00292ED9"/>
    <w:rsid w:val="00295CF7"/>
    <w:rsid w:val="002A61D2"/>
    <w:rsid w:val="002A71C8"/>
    <w:rsid w:val="002C47EA"/>
    <w:rsid w:val="00320D95"/>
    <w:rsid w:val="00386BCC"/>
    <w:rsid w:val="003A0A87"/>
    <w:rsid w:val="003B7F05"/>
    <w:rsid w:val="003E0201"/>
    <w:rsid w:val="003E03C8"/>
    <w:rsid w:val="003E5D15"/>
    <w:rsid w:val="003E7DDC"/>
    <w:rsid w:val="00404E5B"/>
    <w:rsid w:val="00414F7B"/>
    <w:rsid w:val="004355DC"/>
    <w:rsid w:val="004749B4"/>
    <w:rsid w:val="004868E7"/>
    <w:rsid w:val="00494130"/>
    <w:rsid w:val="004F3523"/>
    <w:rsid w:val="005263D2"/>
    <w:rsid w:val="00555F85"/>
    <w:rsid w:val="005647F3"/>
    <w:rsid w:val="00566B6F"/>
    <w:rsid w:val="005821A1"/>
    <w:rsid w:val="005973B9"/>
    <w:rsid w:val="0059764C"/>
    <w:rsid w:val="005B3A56"/>
    <w:rsid w:val="005F3A57"/>
    <w:rsid w:val="005F6416"/>
    <w:rsid w:val="006060CE"/>
    <w:rsid w:val="00612F6C"/>
    <w:rsid w:val="00631EF8"/>
    <w:rsid w:val="0063497F"/>
    <w:rsid w:val="00703FCF"/>
    <w:rsid w:val="00751752"/>
    <w:rsid w:val="007533F6"/>
    <w:rsid w:val="0076122C"/>
    <w:rsid w:val="007A1711"/>
    <w:rsid w:val="007B442D"/>
    <w:rsid w:val="007C2619"/>
    <w:rsid w:val="00855A10"/>
    <w:rsid w:val="008703A7"/>
    <w:rsid w:val="00873DF0"/>
    <w:rsid w:val="008756E6"/>
    <w:rsid w:val="008A47B6"/>
    <w:rsid w:val="008C39B8"/>
    <w:rsid w:val="00922689"/>
    <w:rsid w:val="009365B9"/>
    <w:rsid w:val="00942730"/>
    <w:rsid w:val="00962B97"/>
    <w:rsid w:val="009B2D44"/>
    <w:rsid w:val="009D189C"/>
    <w:rsid w:val="009D7CCF"/>
    <w:rsid w:val="009E471B"/>
    <w:rsid w:val="00A07E82"/>
    <w:rsid w:val="00A60166"/>
    <w:rsid w:val="00A62CDB"/>
    <w:rsid w:val="00A92311"/>
    <w:rsid w:val="00A96F2E"/>
    <w:rsid w:val="00A9710C"/>
    <w:rsid w:val="00AA62EC"/>
    <w:rsid w:val="00AE13DA"/>
    <w:rsid w:val="00AE3E37"/>
    <w:rsid w:val="00AE6F28"/>
    <w:rsid w:val="00AF6FAC"/>
    <w:rsid w:val="00B15A0B"/>
    <w:rsid w:val="00B21A57"/>
    <w:rsid w:val="00B64D57"/>
    <w:rsid w:val="00B7088D"/>
    <w:rsid w:val="00B84829"/>
    <w:rsid w:val="00C04537"/>
    <w:rsid w:val="00C1083D"/>
    <w:rsid w:val="00C33602"/>
    <w:rsid w:val="00C64E46"/>
    <w:rsid w:val="00CA30EA"/>
    <w:rsid w:val="00CB7125"/>
    <w:rsid w:val="00CC0136"/>
    <w:rsid w:val="00CD6F55"/>
    <w:rsid w:val="00CF0F71"/>
    <w:rsid w:val="00CF5AE3"/>
    <w:rsid w:val="00D00AE9"/>
    <w:rsid w:val="00D114E7"/>
    <w:rsid w:val="00D11B7D"/>
    <w:rsid w:val="00D30CEB"/>
    <w:rsid w:val="00D57615"/>
    <w:rsid w:val="00D6243E"/>
    <w:rsid w:val="00DA19B7"/>
    <w:rsid w:val="00DA2583"/>
    <w:rsid w:val="00DB60FB"/>
    <w:rsid w:val="00DD780E"/>
    <w:rsid w:val="00DE3104"/>
    <w:rsid w:val="00E03990"/>
    <w:rsid w:val="00E1189B"/>
    <w:rsid w:val="00E56D79"/>
    <w:rsid w:val="00E66648"/>
    <w:rsid w:val="00E66F45"/>
    <w:rsid w:val="00E7052F"/>
    <w:rsid w:val="00E75DA4"/>
    <w:rsid w:val="00E92B96"/>
    <w:rsid w:val="00EC56A2"/>
    <w:rsid w:val="00ED6B20"/>
    <w:rsid w:val="00F72EEA"/>
    <w:rsid w:val="00F84CAE"/>
    <w:rsid w:val="00FA0FC8"/>
    <w:rsid w:val="00FB4ACF"/>
    <w:rsid w:val="00FF2FA4"/>
    <w:rsid w:val="00FF2F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4C8FE05B"/>
  <w15:docId w15:val="{58E850C2-5DC5-45A0-8E44-1D058CF59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berschrift1">
    <w:name w:val="heading 1"/>
    <w:basedOn w:val="Standard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berschrift2">
    <w:name w:val="heading 2"/>
    <w:basedOn w:val="Standard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berschrift3">
    <w:name w:val="heading 3"/>
    <w:basedOn w:val="Standard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link w:val="TextkrperZchn"/>
    <w:uiPriority w:val="1"/>
    <w:qFormat/>
    <w:rsid w:val="00CD6F55"/>
    <w:rPr>
      <w:sz w:val="18"/>
      <w:szCs w:val="18"/>
    </w:rPr>
  </w:style>
  <w:style w:type="paragraph" w:styleId="Listenabsatz">
    <w:name w:val="List Paragraph"/>
    <w:basedOn w:val="Standard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Standard"/>
    <w:uiPriority w:val="1"/>
    <w:qFormat/>
    <w:rsid w:val="00CD6F55"/>
  </w:style>
  <w:style w:type="paragraph" w:styleId="Kopfzeile">
    <w:name w:val="header"/>
    <w:basedOn w:val="Standard"/>
    <w:link w:val="KopfzeileZchn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B3A56"/>
    <w:rPr>
      <w:rFonts w:ascii="Tw Cen MT" w:eastAsia="Tw Cen MT" w:hAnsi="Tw Cen MT" w:cs="Tw Cen MT"/>
    </w:rPr>
  </w:style>
  <w:style w:type="paragraph" w:styleId="Fuzeile">
    <w:name w:val="footer"/>
    <w:basedOn w:val="Standard"/>
    <w:link w:val="FuzeileZchn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B3A56"/>
    <w:rPr>
      <w:rFonts w:ascii="Tw Cen MT" w:eastAsia="Tw Cen MT" w:hAnsi="Tw Cen MT" w:cs="Tw Cen M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8756E6"/>
    <w:rPr>
      <w:color w:val="0000FF" w:themeColor="hyperlink"/>
      <w:u w:val="single"/>
    </w:rPr>
  </w:style>
  <w:style w:type="character" w:customStyle="1" w:styleId="TextkrperZchn">
    <w:name w:val="Textkörper Zchn"/>
    <w:basedOn w:val="Absatz-Standardschriftart"/>
    <w:link w:val="Textkrper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apple-style-span">
    <w:name w:val="apple-style-span"/>
    <w:basedOn w:val="Absatz-Standardschriftart"/>
    <w:rsid w:val="003E03C8"/>
  </w:style>
  <w:style w:type="character" w:customStyle="1" w:styleId="apple-converted-space">
    <w:name w:val="apple-converted-space"/>
    <w:basedOn w:val="Absatz-Standardschriftart"/>
    <w:rsid w:val="003E03C8"/>
  </w:style>
  <w:style w:type="character" w:styleId="NichtaufgelsteErwhnung">
    <w:name w:val="Unresolved Mention"/>
    <w:basedOn w:val="Absatz-Standardschriftart"/>
    <w:uiPriority w:val="99"/>
    <w:semiHidden/>
    <w:unhideWhenUsed/>
    <w:rsid w:val="00FF2FA4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FF2FA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35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87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0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94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1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jpeg"/><Relationship Id="rId5" Type="http://schemas.openxmlformats.org/officeDocument/2006/relationships/footnotes" Target="footnotes.xml"/><Relationship Id="rId10" Type="http://schemas.openxmlformats.org/officeDocument/2006/relationships/hyperlink" Target="https://www.researchgate.net/publication/358396497_Combination_of_intrathecal_autologous_BMC_Bone_Marrow_Concentrate_with_5_days_robotic_movement_therapy_Electric_Muscle_Stimulation_EMS_intravenous_modulation_intensive_physiotherapy_improve_trunk_con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researchgate.net/publication/337915519_P018_Combination_of_Intrathecal_Autologous_Bone_Marrow_Concentrate_Robotic_Movement_Therapy_Neuromodulation_and_Electric_Muscle_Stimulations_Causes_Partial_Motor_Recovery_and_Complete_Sensible_Recove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626</Words>
  <Characters>3946</Characters>
  <Application>Microsoft Office Word</Application>
  <DocSecurity>0</DocSecurity>
  <Lines>32</Lines>
  <Paragraphs>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mehaboobi shaik</dc:creator>
  <cp:lastModifiedBy>Jakob Bodziony</cp:lastModifiedBy>
  <cp:revision>12</cp:revision>
  <dcterms:created xsi:type="dcterms:W3CDTF">2022-07-30T10:26:00Z</dcterms:created>
  <dcterms:modified xsi:type="dcterms:W3CDTF">2022-08-01T13:47:00Z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