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0E9DC" w14:textId="1758A7E5" w:rsidR="00C468CB" w:rsidRPr="004153F5" w:rsidRDefault="00BD44B8" w:rsidP="00C468C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Impact of Aging on </w:t>
      </w:r>
      <w:r w:rsidR="00C468CB" w:rsidRPr="004153F5">
        <w:rPr>
          <w:rFonts w:ascii="Times New Roman" w:hAnsi="Times New Roman" w:cs="Times New Roman"/>
          <w:b/>
          <w:bCs/>
          <w:color w:val="000000"/>
          <w:sz w:val="26"/>
          <w:szCs w:val="26"/>
        </w:rPr>
        <w:t>Pentylenetetrazole-induced Epilepsy</w:t>
      </w:r>
      <w:r w:rsidR="00C468C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in rats: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Possible role of oxidative stress and Nrf2/HO-1 Pathway</w:t>
      </w:r>
    </w:p>
    <w:p w14:paraId="6D9881C6" w14:textId="77777777" w:rsidR="00C468CB" w:rsidRPr="004153F5" w:rsidRDefault="00C468CB" w:rsidP="00C468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B775A7" w14:textId="77777777" w:rsidR="00C468CB" w:rsidRPr="004153F5" w:rsidRDefault="00C468CB" w:rsidP="00C468CB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By </w:t>
      </w:r>
    </w:p>
    <w:p w14:paraId="2F2950B9" w14:textId="64B4876F" w:rsidR="00C468CB" w:rsidRPr="00FB3BE1" w:rsidRDefault="00B01FF0" w:rsidP="00C468CB">
      <w:pPr>
        <w:pStyle w:val="Default"/>
        <w:spacing w:after="120"/>
        <w:jc w:val="center"/>
        <w:rPr>
          <w:rFonts w:eastAsia="SimSun"/>
          <w:b/>
          <w:bCs/>
          <w:sz w:val="22"/>
          <w:szCs w:val="22"/>
          <w:lang w:eastAsia="zh-CN" w:bidi="ar-EG"/>
        </w:rPr>
      </w:pPr>
      <w:r w:rsidRPr="004153F5">
        <w:rPr>
          <w:rFonts w:eastAsia="SimSun"/>
          <w:b/>
          <w:bCs/>
          <w:sz w:val="22"/>
          <w:szCs w:val="22"/>
          <w:lang w:eastAsia="zh-CN" w:bidi="ar-EG"/>
        </w:rPr>
        <w:t>Abdelaziz M. Hussein</w:t>
      </w:r>
      <w:r w:rsidRPr="004153F5">
        <w:rPr>
          <w:rFonts w:eastAsia="SimSun"/>
          <w:b/>
          <w:bCs/>
          <w:sz w:val="22"/>
          <w:szCs w:val="22"/>
          <w:vertAlign w:val="superscript"/>
          <w:lang w:eastAsia="zh-CN" w:bidi="ar-EG"/>
        </w:rPr>
        <w:t>*</w:t>
      </w:r>
      <w:r w:rsidRPr="00B01FF0">
        <w:rPr>
          <w:rFonts w:eastAsia="SimSun"/>
          <w:b/>
          <w:bCs/>
          <w:sz w:val="22"/>
          <w:szCs w:val="22"/>
          <w:lang w:eastAsia="zh-CN" w:bidi="ar-EG"/>
        </w:rPr>
        <w:t xml:space="preserve">, </w:t>
      </w:r>
      <w:r w:rsidR="00C468CB" w:rsidRPr="004153F5">
        <w:rPr>
          <w:b/>
          <w:bCs/>
          <w:sz w:val="22"/>
          <w:szCs w:val="22"/>
        </w:rPr>
        <w:t xml:space="preserve">Walaa </w:t>
      </w:r>
      <w:proofErr w:type="spellStart"/>
      <w:r w:rsidR="00C468CB" w:rsidRPr="004153F5">
        <w:rPr>
          <w:b/>
          <w:bCs/>
          <w:sz w:val="22"/>
          <w:szCs w:val="22"/>
        </w:rPr>
        <w:t>Obydah</w:t>
      </w:r>
      <w:proofErr w:type="spellEnd"/>
      <w:r w:rsidR="00C468CB" w:rsidRPr="004153F5">
        <w:rPr>
          <w:rFonts w:eastAsia="SimSun"/>
          <w:b/>
          <w:bCs/>
          <w:sz w:val="22"/>
          <w:szCs w:val="22"/>
          <w:vertAlign w:val="superscript"/>
          <w:lang w:eastAsia="zh-CN" w:bidi="ar-EG"/>
        </w:rPr>
        <w:t xml:space="preserve"> </w:t>
      </w:r>
      <w:r w:rsidR="00C468CB" w:rsidRPr="004153F5">
        <w:rPr>
          <w:rFonts w:eastAsia="SimSun"/>
          <w:b/>
          <w:bCs/>
          <w:sz w:val="22"/>
          <w:szCs w:val="22"/>
          <w:lang w:eastAsia="zh-CN" w:bidi="ar-EG"/>
        </w:rPr>
        <w:t xml:space="preserve">, </w:t>
      </w:r>
      <w:proofErr w:type="spellStart"/>
      <w:r w:rsidR="00C468CB" w:rsidRPr="004153F5">
        <w:rPr>
          <w:b/>
          <w:bCs/>
          <w:sz w:val="22"/>
          <w:szCs w:val="22"/>
        </w:rPr>
        <w:t>Somaya</w:t>
      </w:r>
      <w:proofErr w:type="spellEnd"/>
      <w:r w:rsidR="00C468CB" w:rsidRPr="004153F5">
        <w:rPr>
          <w:b/>
          <w:bCs/>
          <w:sz w:val="22"/>
          <w:szCs w:val="22"/>
        </w:rPr>
        <w:t xml:space="preserve"> Saad</w:t>
      </w:r>
      <w:r w:rsidR="00C468CB" w:rsidRPr="004153F5">
        <w:rPr>
          <w:rFonts w:eastAsia="SimSun"/>
          <w:b/>
          <w:bCs/>
          <w:sz w:val="22"/>
          <w:szCs w:val="22"/>
          <w:vertAlign w:val="superscript"/>
          <w:lang w:eastAsia="zh-CN" w:bidi="ar-EG"/>
        </w:rPr>
        <w:t xml:space="preserve"> </w:t>
      </w:r>
      <w:r w:rsidR="00C468CB" w:rsidRPr="004153F5">
        <w:rPr>
          <w:rFonts w:eastAsia="SimSun"/>
          <w:b/>
          <w:bCs/>
          <w:sz w:val="22"/>
          <w:szCs w:val="22"/>
          <w:lang w:eastAsia="zh-CN" w:bidi="ar-EG"/>
        </w:rPr>
        <w:t xml:space="preserve">, </w:t>
      </w:r>
      <w:proofErr w:type="spellStart"/>
      <w:r w:rsidR="00C468CB" w:rsidRPr="004153F5">
        <w:rPr>
          <w:rFonts w:eastAsia="SimSun"/>
          <w:b/>
          <w:bCs/>
          <w:sz w:val="22"/>
          <w:szCs w:val="22"/>
          <w:lang w:eastAsia="zh-CN" w:bidi="ar-EG"/>
        </w:rPr>
        <w:t>Asmaa</w:t>
      </w:r>
      <w:proofErr w:type="spellEnd"/>
      <w:r w:rsidR="00C468CB" w:rsidRPr="004153F5">
        <w:rPr>
          <w:rFonts w:eastAsia="SimSun"/>
          <w:b/>
          <w:bCs/>
          <w:sz w:val="22"/>
          <w:szCs w:val="22"/>
          <w:lang w:eastAsia="zh-CN" w:bidi="ar-EG"/>
        </w:rPr>
        <w:t xml:space="preserve"> Yehia</w:t>
      </w:r>
      <w:bookmarkStart w:id="0" w:name="_GoBack"/>
      <w:bookmarkEnd w:id="0"/>
    </w:p>
    <w:p w14:paraId="5F0AA6DE" w14:textId="77777777" w:rsidR="00C468CB" w:rsidRPr="004153F5" w:rsidRDefault="00C468CB" w:rsidP="00C468CB">
      <w:pPr>
        <w:pStyle w:val="Default"/>
        <w:spacing w:after="120"/>
        <w:jc w:val="center"/>
        <w:rPr>
          <w:rFonts w:eastAsia="SimSun"/>
          <w:b/>
          <w:bCs/>
          <w:vertAlign w:val="superscript"/>
          <w:lang w:eastAsia="zh-CN" w:bidi="ar-EG"/>
        </w:rPr>
      </w:pPr>
    </w:p>
    <w:p w14:paraId="36B06E70" w14:textId="77777777" w:rsidR="00C468CB" w:rsidRPr="004153F5" w:rsidRDefault="00C468CB" w:rsidP="00C468CB">
      <w:pPr>
        <w:pStyle w:val="Default"/>
        <w:spacing w:after="120"/>
        <w:jc w:val="center"/>
      </w:pPr>
      <w:r w:rsidRPr="004153F5">
        <w:rPr>
          <w:rFonts w:eastAsia="SimSun"/>
          <w:lang w:eastAsia="zh-CN" w:bidi="ar-EG"/>
        </w:rPr>
        <w:t xml:space="preserve">From </w:t>
      </w:r>
    </w:p>
    <w:p w14:paraId="1BDBC52E" w14:textId="6A5E2FDB" w:rsidR="00C468CB" w:rsidRPr="004153F5" w:rsidRDefault="00C468CB" w:rsidP="00C468CB">
      <w:pPr>
        <w:spacing w:after="0" w:line="240" w:lineRule="auto"/>
        <w:ind w:left="113"/>
        <w:jc w:val="both"/>
        <w:rPr>
          <w:rFonts w:ascii="Times New Roman" w:eastAsia="SimSun" w:hAnsi="Times New Roman" w:cs="Times New Roman"/>
          <w:color w:val="000000"/>
          <w:lang w:eastAsia="zh-CN" w:bidi="ar-EG"/>
        </w:rPr>
      </w:pPr>
      <w:r w:rsidRPr="004153F5">
        <w:rPr>
          <w:rFonts w:ascii="Times New Roman" w:eastAsia="SimSun" w:hAnsi="Times New Roman" w:cs="Times New Roman"/>
          <w:color w:val="000000"/>
          <w:lang w:eastAsia="zh-CN" w:bidi="ar-EG"/>
        </w:rPr>
        <w:t>Department of Medical Physiology, Faculty of Medicine, Mansoura University, Mansoura (35516), Egypt</w:t>
      </w:r>
    </w:p>
    <w:p w14:paraId="20AD09B0" w14:textId="77777777" w:rsidR="0022009F" w:rsidRDefault="0022009F" w:rsidP="00C468CB">
      <w:pPr>
        <w:spacing w:after="240" w:line="240" w:lineRule="auto"/>
        <w:ind w:left="11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43FB478" w14:textId="7F5CA82F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r w:rsidRPr="004153F5">
        <w:rPr>
          <w:rFonts w:ascii="Times New Roman" w:hAnsi="Times New Roman" w:cs="Times New Roman"/>
          <w:bCs/>
          <w:color w:val="000000"/>
          <w:sz w:val="24"/>
          <w:szCs w:val="24"/>
        </w:rPr>
        <w:t>Correspondence: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AFB36A9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Abdelaziz M. Hussein </w:t>
      </w:r>
    </w:p>
    <w:p w14:paraId="026CCDC9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Professor of Medical Physiology, Mansoura faculty of Medicine, Mansoura, Egypt </w:t>
      </w:r>
    </w:p>
    <w:p w14:paraId="231F4A13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>PO: 35516</w:t>
      </w:r>
    </w:p>
    <w:p w14:paraId="02697B46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>Tel.: +20</w:t>
      </w:r>
      <w:r w:rsidRPr="004153F5">
        <w:rPr>
          <w:rFonts w:ascii="Times New Roman" w:hAnsi="Times New Roman" w:cs="Times New Roman"/>
          <w:color w:val="000000"/>
          <w:sz w:val="24"/>
          <w:szCs w:val="24"/>
          <w:rtl/>
        </w:rPr>
        <w:t>-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4153F5">
        <w:rPr>
          <w:rFonts w:ascii="Times New Roman" w:hAnsi="Times New Roman" w:cs="Times New Roman"/>
          <w:color w:val="000000"/>
          <w:sz w:val="24"/>
          <w:szCs w:val="24"/>
          <w:rtl/>
        </w:rPr>
        <w:t>-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02421140</w:t>
      </w:r>
    </w:p>
    <w:p w14:paraId="23AAD1AC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Fax: +20</w:t>
      </w:r>
      <w:r w:rsidRPr="004153F5">
        <w:rPr>
          <w:rFonts w:ascii="Times New Roman" w:hAnsi="Times New Roman" w:cs="Times New Roman"/>
          <w:color w:val="000000"/>
          <w:sz w:val="24"/>
          <w:szCs w:val="24"/>
          <w:rtl/>
        </w:rPr>
        <w:t>-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5-02263717</w:t>
      </w:r>
    </w:p>
    <w:p w14:paraId="6B3A7186" w14:textId="77777777" w:rsidR="00C468CB" w:rsidRPr="004153F5" w:rsidRDefault="00C468CB" w:rsidP="00C468CB">
      <w:pPr>
        <w:spacing w:after="240" w:line="240" w:lineRule="auto"/>
        <w:ind w:left="113"/>
        <w:rPr>
          <w:rFonts w:ascii="Times New Roman" w:eastAsia="SimSun" w:hAnsi="Times New Roman" w:cs="Times New Roman"/>
          <w:color w:val="000000"/>
          <w:sz w:val="24"/>
          <w:szCs w:val="24"/>
          <w:lang w:eastAsia="zh-CN" w:bidi="ar-EG"/>
        </w:rPr>
      </w:pP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5" w:history="1">
        <w:r w:rsidRPr="004153F5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zizomenna28@yahoo.com</w:t>
        </w:r>
      </w:hyperlink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6" w:history="1">
        <w:r w:rsidRPr="004153F5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menhag@mans.edu.eg</w:t>
        </w:r>
      </w:hyperlink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2221CF" w14:textId="77777777" w:rsidR="00C468CB" w:rsidRPr="004153F5" w:rsidRDefault="00C468CB" w:rsidP="00C468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77CD0E" w14:textId="77777777" w:rsidR="00C468CB" w:rsidRPr="004153F5" w:rsidRDefault="00C468CB" w:rsidP="00C468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02572D" w14:textId="77777777" w:rsidR="00C468CB" w:rsidRPr="004153F5" w:rsidRDefault="00C468CB" w:rsidP="00C468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D6F899" w14:textId="77777777" w:rsidR="00C468CB" w:rsidRPr="004153F5" w:rsidRDefault="00C468CB" w:rsidP="00C468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0BAF3E" w14:textId="77777777" w:rsidR="00C468CB" w:rsidRPr="004153F5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4ECE0E" w14:textId="3E900F33" w:rsidR="00C468CB" w:rsidRPr="004153F5" w:rsidRDefault="00C468CB" w:rsidP="00C468CB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Short running title: </w:t>
      </w:r>
      <w:r>
        <w:rPr>
          <w:rFonts w:ascii="Times New Roman" w:hAnsi="Times New Roman" w:cs="Times New Roman"/>
          <w:color w:val="000000"/>
          <w:sz w:val="24"/>
          <w:szCs w:val="24"/>
        </w:rPr>
        <w:t>Aging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accelerates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the PTZ-induced epilepsy </w:t>
      </w:r>
    </w:p>
    <w:p w14:paraId="1243D943" w14:textId="77777777" w:rsidR="00C468CB" w:rsidRPr="004153F5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4FF2A193" w14:textId="77777777" w:rsidR="00C468CB" w:rsidRPr="004153F5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2A2D741F" w14:textId="77777777" w:rsidR="00C468CB" w:rsidRPr="004153F5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3CC45EA9" w14:textId="77777777" w:rsidR="00C468CB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1D1B203" w14:textId="77777777" w:rsidR="00C468CB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95B0095" w14:textId="77777777" w:rsidR="00C468CB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82B687B" w14:textId="77777777" w:rsidR="00C468CB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CCC9C6F" w14:textId="63323516" w:rsidR="00C468CB" w:rsidRPr="004153F5" w:rsidRDefault="00C468CB" w:rsidP="00C468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14:paraId="409A19A1" w14:textId="69BD6D67" w:rsidR="00C468CB" w:rsidRPr="004153F5" w:rsidRDefault="00C468CB" w:rsidP="003F19C2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="00415F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Aim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: To examine the </w:t>
      </w:r>
      <w:r>
        <w:rPr>
          <w:rFonts w:ascii="Times New Roman" w:hAnsi="Times New Roman" w:cs="Times New Roman"/>
          <w:color w:val="000000"/>
          <w:sz w:val="24"/>
          <w:szCs w:val="24"/>
        </w:rPr>
        <w:t>impact of aging on the response of rats to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PTZ-induced epilepsy and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possible </w:t>
      </w:r>
      <w:r>
        <w:rPr>
          <w:rFonts w:ascii="Times New Roman" w:hAnsi="Times New Roman" w:cs="Times New Roman"/>
          <w:color w:val="000000"/>
          <w:sz w:val="24"/>
          <w:szCs w:val="24"/>
        </w:rPr>
        <w:t>role of oxidative stress and Nrf2/HO-1</w:t>
      </w:r>
      <w:r w:rsidR="00E066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pathway in this response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Methods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forty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male albino rats were allocated into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equal groups; 1) normal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young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control (</w:t>
      </w:r>
      <w:r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C) group,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aged 8-12 weeks,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2) normal old control (OC) group, aged 24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months, 3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) PTZ-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Young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group: </w:t>
      </w:r>
      <w:r w:rsidR="00E06638">
        <w:rPr>
          <w:rFonts w:ascii="Times New Roman" w:hAnsi="Times New Roman" w:cs="Times New Roman"/>
          <w:color w:val="000000"/>
          <w:sz w:val="24"/>
          <w:szCs w:val="24"/>
        </w:rPr>
        <w:t>young rats received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PTZ (50 mg/Kg, i.p. every other day) for 2 weeks and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) PTZ</w:t>
      </w:r>
      <w:r>
        <w:rPr>
          <w:rFonts w:ascii="Times New Roman" w:hAnsi="Times New Roman" w:cs="Times New Roman"/>
          <w:color w:val="000000"/>
          <w:sz w:val="24"/>
          <w:szCs w:val="24"/>
        </w:rPr>
        <w:t>-Old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group: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as group 3 but old rats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The latency for the first jerk and the seizure score were assessed in rats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 xml:space="preserve"> as well as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markers of oxidative stress (MDA, catalase and total antioxidant capacity (TAC))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 xml:space="preserve"> and the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relative expression of </w:t>
      </w:r>
      <w:r>
        <w:rPr>
          <w:rFonts w:ascii="Times New Roman" w:hAnsi="Times New Roman" w:cs="Times New Roman"/>
          <w:color w:val="000000"/>
          <w:sz w:val="24"/>
          <w:szCs w:val="24"/>
        </w:rPr>
        <w:t>Nrf2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</w:rPr>
        <w:t>HO-1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at the level of mRNA in </w:t>
      </w:r>
      <w:r>
        <w:rPr>
          <w:rFonts w:ascii="Times New Roman" w:hAnsi="Times New Roman" w:cs="Times New Roman"/>
          <w:color w:val="000000"/>
          <w:sz w:val="24"/>
          <w:szCs w:val="24"/>
        </w:rPr>
        <w:t>brain tissues were done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 xml:space="preserve"> at the end of experiment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Results: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3C0F">
        <w:rPr>
          <w:rFonts w:ascii="Times New Roman" w:hAnsi="Times New Roman" w:cs="Times New Roman"/>
          <w:color w:val="000000"/>
          <w:sz w:val="24"/>
          <w:szCs w:val="24"/>
        </w:rPr>
        <w:t>old rats showed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3C0F">
        <w:rPr>
          <w:rFonts w:ascii="Times New Roman" w:hAnsi="Times New Roman" w:cs="Times New Roman"/>
          <w:color w:val="000000"/>
          <w:sz w:val="24"/>
          <w:szCs w:val="24"/>
        </w:rPr>
        <w:t>early and significant increase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in seizure score with </w:t>
      </w:r>
      <w:r w:rsidR="00860CBB">
        <w:rPr>
          <w:rFonts w:ascii="Times New Roman" w:hAnsi="Times New Roman" w:cs="Times New Roman"/>
          <w:color w:val="000000"/>
          <w:sz w:val="24"/>
          <w:szCs w:val="24"/>
        </w:rPr>
        <w:t xml:space="preserve">PTZ administration and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significant decrease in seizure latency</w:t>
      </w:r>
      <w:r w:rsidR="00813C0F">
        <w:rPr>
          <w:rFonts w:ascii="Times New Roman" w:hAnsi="Times New Roman" w:cs="Times New Roman"/>
          <w:color w:val="000000"/>
          <w:sz w:val="24"/>
          <w:szCs w:val="24"/>
        </w:rPr>
        <w:t xml:space="preserve"> compared to young rats </w:t>
      </w:r>
      <w:r w:rsidR="00813C0F" w:rsidRPr="004153F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13C0F" w:rsidRPr="004153F5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="00813C0F" w:rsidRPr="004153F5">
        <w:rPr>
          <w:rFonts w:ascii="Times New Roman" w:hAnsi="Times New Roman" w:cs="Times New Roman"/>
          <w:color w:val="000000"/>
          <w:sz w:val="24"/>
          <w:szCs w:val="24"/>
        </w:rPr>
        <w:t>&lt;0.01)</w:t>
      </w:r>
      <w:r w:rsidR="00813C0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Also, the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concentration of MDA was significantly </w:t>
      </w:r>
      <w:r w:rsidR="00F11198">
        <w:rPr>
          <w:rFonts w:ascii="Times New Roman" w:hAnsi="Times New Roman" w:cs="Times New Roman"/>
          <w:color w:val="000000"/>
          <w:sz w:val="24"/>
          <w:szCs w:val="24"/>
        </w:rPr>
        <w:t>higher, while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TAC and catalase activit</w:t>
      </w:r>
      <w:r w:rsidR="00F11198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were significantly </w:t>
      </w:r>
      <w:r w:rsidR="00F11198">
        <w:rPr>
          <w:rFonts w:ascii="Times New Roman" w:hAnsi="Times New Roman" w:cs="Times New Roman"/>
          <w:color w:val="000000"/>
          <w:sz w:val="24"/>
          <w:szCs w:val="24"/>
        </w:rPr>
        <w:t xml:space="preserve">lower 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in old rats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than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young rats 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153F5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&lt;0.01). 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Moreover, the expression of Nrf2 and HO-1 was significantly decreased in old normal rats compared to normal young rats 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PTZ </w:t>
      </w:r>
      <w:r w:rsidR="00DB7CFD" w:rsidRPr="004153F5">
        <w:rPr>
          <w:rFonts w:ascii="Times New Roman" w:hAnsi="Times New Roman" w:cs="Times New Roman"/>
          <w:color w:val="000000"/>
          <w:sz w:val="24"/>
          <w:szCs w:val="24"/>
        </w:rPr>
        <w:t>administration</w:t>
      </w:r>
      <w:r w:rsidR="00DB7C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13A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3B13A9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3B13A9">
        <w:rPr>
          <w:rFonts w:ascii="Times New Roman" w:hAnsi="Times New Roman" w:cs="Times New Roman"/>
          <w:color w:val="000000"/>
          <w:sz w:val="24"/>
          <w:szCs w:val="24"/>
        </w:rPr>
        <w:t>&lt; 0.01).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Conclusion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D117C">
        <w:rPr>
          <w:rFonts w:ascii="Times New Roman" w:hAnsi="Times New Roman" w:cs="Times New Roman"/>
          <w:color w:val="000000"/>
          <w:sz w:val="24"/>
          <w:szCs w:val="24"/>
        </w:rPr>
        <w:t>aging increases the vulnerabilities of rats to PTZ-induced epilepsy. This might be due to upregulation of oxidative stress and down regulation of the antioxidant genes including Nrf2 and HO-1</w:t>
      </w:r>
      <w:r w:rsidR="00BD44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D5FE04" w14:textId="1FF2ED6B" w:rsidR="00C468CB" w:rsidRPr="004153F5" w:rsidRDefault="00C468CB" w:rsidP="00C468CB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53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Keywords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D117C" w:rsidRPr="004153F5">
        <w:rPr>
          <w:rFonts w:ascii="Times New Roman" w:hAnsi="Times New Roman" w:cs="Times New Roman"/>
          <w:color w:val="000000"/>
          <w:sz w:val="24"/>
          <w:szCs w:val="24"/>
        </w:rPr>
        <w:t>Pentylenetetrazole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, epilepsy, </w:t>
      </w:r>
      <w:r w:rsidR="001D117C">
        <w:rPr>
          <w:rFonts w:ascii="Times New Roman" w:hAnsi="Times New Roman" w:cs="Times New Roman"/>
          <w:color w:val="000000"/>
          <w:sz w:val="24"/>
          <w:szCs w:val="24"/>
        </w:rPr>
        <w:t>Aging, Nrf2, HO-1,</w:t>
      </w:r>
      <w:r w:rsidRPr="004153F5">
        <w:rPr>
          <w:rFonts w:ascii="Times New Roman" w:hAnsi="Times New Roman" w:cs="Times New Roman"/>
          <w:color w:val="000000"/>
          <w:sz w:val="24"/>
          <w:szCs w:val="24"/>
        </w:rPr>
        <w:t xml:space="preserve"> oxidative stress. </w:t>
      </w:r>
    </w:p>
    <w:p w14:paraId="167ED911" w14:textId="77777777" w:rsidR="00C468CB" w:rsidRPr="004153F5" w:rsidRDefault="00C468CB" w:rsidP="00C468CB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41DB32" w14:textId="77777777" w:rsidR="00E95C5F" w:rsidRDefault="00E95C5F" w:rsidP="00C468CB">
      <w:pPr>
        <w:spacing w:after="0" w:line="480" w:lineRule="auto"/>
      </w:pPr>
    </w:p>
    <w:sectPr w:rsidR="00E95C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60"/>
    <w:rsid w:val="001D117C"/>
    <w:rsid w:val="0022009F"/>
    <w:rsid w:val="003F19C2"/>
    <w:rsid w:val="00415FD0"/>
    <w:rsid w:val="00522C05"/>
    <w:rsid w:val="006240C7"/>
    <w:rsid w:val="00813C0F"/>
    <w:rsid w:val="00821660"/>
    <w:rsid w:val="00860CBB"/>
    <w:rsid w:val="00B01FF0"/>
    <w:rsid w:val="00BD44B8"/>
    <w:rsid w:val="00C468CB"/>
    <w:rsid w:val="00DB7CFD"/>
    <w:rsid w:val="00E06638"/>
    <w:rsid w:val="00E95C5F"/>
    <w:rsid w:val="00F11198"/>
    <w:rsid w:val="00F340AE"/>
    <w:rsid w:val="00FB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A0D29"/>
  <w15:chartTrackingRefBased/>
  <w15:docId w15:val="{2EF8D682-1455-4A16-BABD-B343495E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8CB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468CB"/>
    <w:rPr>
      <w:color w:val="0000FF"/>
      <w:u w:val="single"/>
    </w:rPr>
  </w:style>
  <w:style w:type="paragraph" w:customStyle="1" w:styleId="Default">
    <w:name w:val="Default"/>
    <w:rsid w:val="00C468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C468CB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enhag@mans.edu.eg" TargetMode="External"/><Relationship Id="rId5" Type="http://schemas.openxmlformats.org/officeDocument/2006/relationships/hyperlink" Target="mailto:zizomenna28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3E54D-C116-4F9A-8A42-2A830F9C9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Dr.Nehal Hamed</dc:creator>
  <cp:keywords/>
  <dc:description/>
  <cp:lastModifiedBy>Dr.Nehal Hamed</cp:lastModifiedBy>
  <cp:revision>11</cp:revision>
  <dcterms:created xsi:type="dcterms:W3CDTF">2022-05-14T21:09:00Z</dcterms:created>
  <dcterms:modified xsi:type="dcterms:W3CDTF">2022-07-13T05:53:00Z</dcterms:modified>
</cp:coreProperties>
</file>