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91D86" w14:textId="5C562E53" w:rsidR="002B075C" w:rsidRDefault="00A56A99" w:rsidP="00494130">
      <w:pPr>
        <w:pStyle w:val="Ttulo1"/>
        <w:spacing w:before="170"/>
        <w:ind w:left="0"/>
        <w:rPr>
          <w:color w:val="337AB7"/>
        </w:rPr>
      </w:pPr>
      <w:proofErr w:type="spellStart"/>
      <w:r>
        <w:rPr>
          <w:color w:val="337AB7"/>
        </w:rPr>
        <w:t>Jahi</w:t>
      </w:r>
      <w:proofErr w:type="spellEnd"/>
      <w:r>
        <w:rPr>
          <w:color w:val="337AB7"/>
        </w:rPr>
        <w:t xml:space="preserve"> McMath: A new state of disorder of consciousness</w:t>
      </w:r>
    </w:p>
    <w:p w14:paraId="7D283399" w14:textId="77777777" w:rsidR="002B075C" w:rsidRPr="00A56A99" w:rsidRDefault="002B075C" w:rsidP="002B075C">
      <w:pPr>
        <w:pStyle w:val="Textoindependiente"/>
        <w:ind w:right="5990"/>
        <w:rPr>
          <w:rFonts w:ascii="Arial"/>
        </w:rPr>
      </w:pPr>
      <w:r w:rsidRPr="00A56A99">
        <w:rPr>
          <w:rFonts w:ascii="Arial"/>
        </w:rPr>
        <w:t>Calixto Machado, Havana, Cuba</w:t>
      </w:r>
    </w:p>
    <w:p w14:paraId="76D4E54D" w14:textId="29D4A612" w:rsidR="00AE3E37" w:rsidRPr="002B075C" w:rsidRDefault="00AE3E37" w:rsidP="002B075C">
      <w:pPr>
        <w:pStyle w:val="Textoindependiente"/>
        <w:ind w:right="5990"/>
        <w:rPr>
          <w:rFonts w:ascii="Arial"/>
          <w:sz w:val="21"/>
        </w:rPr>
        <w:sectPr w:rsidR="00AE3E37" w:rsidRPr="002B075C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606DB734" w14:textId="77777777" w:rsidR="00AE3E37" w:rsidRDefault="00A9710C">
      <w:pPr>
        <w:pStyle w:val="Ttulo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14:paraId="7687EEC1" w14:textId="77777777" w:rsidR="00A56A99" w:rsidRPr="0081204E" w:rsidRDefault="00A56A99" w:rsidP="00A56A99">
      <w:pPr>
        <w:pStyle w:val="Textoindependiente"/>
        <w:ind w:right="117" w:firstLine="348"/>
        <w:jc w:val="both"/>
        <w:rPr>
          <w:rFonts w:cs="Arial"/>
        </w:rPr>
      </w:pPr>
      <w:r w:rsidRPr="0081204E">
        <w:rPr>
          <w:rFonts w:cs="Arial"/>
        </w:rPr>
        <w:t xml:space="preserve">In this paper, I reviewed the case of </w:t>
      </w:r>
      <w:proofErr w:type="spellStart"/>
      <w:r w:rsidRPr="0081204E">
        <w:rPr>
          <w:rFonts w:cs="Arial"/>
        </w:rPr>
        <w:t>Jahi</w:t>
      </w:r>
      <w:proofErr w:type="spellEnd"/>
      <w:r w:rsidRPr="0081204E">
        <w:rPr>
          <w:rFonts w:cs="Arial"/>
        </w:rPr>
        <w:t xml:space="preserve"> McMath, who was diagnosed as being in brain death (BD/DNC). Nonetheless, nine months after the initial brain insult, ancillary tests showed conservation of intracranial structures, EEG activity, and autonomic reactivity to the "Mother Talks" stimulus. She was clinically in a state of unarousable and unresponsiveness, without evidence of awareness of self or environment, but a full absence of brainstem reflexes and partial responsiveness rejected the possibility of being in a coma. </w:t>
      </w:r>
      <w:proofErr w:type="spellStart"/>
      <w:r w:rsidRPr="0081204E">
        <w:rPr>
          <w:rFonts w:cs="Arial"/>
        </w:rPr>
        <w:t>Jahi</w:t>
      </w:r>
      <w:proofErr w:type="spellEnd"/>
      <w:r w:rsidRPr="0081204E">
        <w:rPr>
          <w:rFonts w:cs="Arial"/>
        </w:rPr>
        <w:t xml:space="preserve"> was not a UWS because she was not in a wakefulness state and showed partial responsiveness. LIS patients are wakeful and aware, and although these cases are quadriplegic, they fully or partially preserve brainstem reflexes, vertical eye movements, and/or blinking, and respire on their own, rejecting the possibility of classifying her as a LIS patient. She was not a MCS because she did not preserve arousal and only partially conserved awareness. The CRS-R resulted in a very low score, not corresponding with MCS patients. MCS patients fully or partially preserve brainstem reflexes and usually breathe independently. MCS has always been described as a transitional state between coma and UWS, but MCS has never been reported in patients fulfilling all clinical BD/DNC criteria. This case does not contradict the concept of BD/DNC but again discusses the need to use ancillary tests in BD/DNC confirmation. I concluded that </w:t>
      </w:r>
      <w:proofErr w:type="spellStart"/>
      <w:r w:rsidRPr="0081204E">
        <w:rPr>
          <w:rFonts w:cs="Arial"/>
        </w:rPr>
        <w:t>Jahi</w:t>
      </w:r>
      <w:proofErr w:type="spellEnd"/>
      <w:r w:rsidRPr="0081204E">
        <w:rPr>
          <w:rFonts w:cs="Arial"/>
        </w:rPr>
        <w:t xml:space="preserve"> represented a new state of disorder of consciousness, non-previously described, that I have termed: "responsive </w:t>
      </w:r>
      <w:proofErr w:type="spellStart"/>
      <w:r w:rsidRPr="0081204E">
        <w:rPr>
          <w:rFonts w:cs="Arial"/>
        </w:rPr>
        <w:t>unawakefulness</w:t>
      </w:r>
      <w:proofErr w:type="spellEnd"/>
      <w:r w:rsidRPr="0081204E">
        <w:rPr>
          <w:rFonts w:cs="Arial"/>
        </w:rPr>
        <w:t xml:space="preserve"> syndrome" (RUS)</w:t>
      </w:r>
    </w:p>
    <w:p w14:paraId="57DF59C6" w14:textId="77777777" w:rsidR="00A56A99" w:rsidRPr="0081204E" w:rsidRDefault="00A56A99" w:rsidP="00A56A99">
      <w:pPr>
        <w:rPr>
          <w:sz w:val="18"/>
          <w:szCs w:val="18"/>
        </w:rPr>
      </w:pPr>
    </w:p>
    <w:p w14:paraId="1E108E97" w14:textId="77777777" w:rsidR="002B075C" w:rsidRPr="006F6372" w:rsidRDefault="002B075C" w:rsidP="002B075C">
      <w:pPr>
        <w:jc w:val="both"/>
        <w:rPr>
          <w:rFonts w:cs="Arial"/>
          <w:b/>
          <w:bCs/>
          <w:sz w:val="18"/>
          <w:szCs w:val="18"/>
        </w:rPr>
      </w:pPr>
    </w:p>
    <w:p w14:paraId="7C3B0201" w14:textId="77777777" w:rsidR="002B075C" w:rsidRPr="002B075C" w:rsidRDefault="002B075C" w:rsidP="002B075C">
      <w:pPr>
        <w:jc w:val="both"/>
        <w:rPr>
          <w:rFonts w:cs="Arial"/>
          <w:b/>
          <w:bCs/>
          <w:color w:val="000000"/>
          <w:sz w:val="18"/>
          <w:szCs w:val="18"/>
        </w:rPr>
      </w:pPr>
    </w:p>
    <w:p w14:paraId="026444AB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354DA5AC" w14:textId="77777777" w:rsidR="002B075C" w:rsidRPr="002B075C" w:rsidRDefault="002B075C" w:rsidP="002B075C">
      <w:pPr>
        <w:shd w:val="clear" w:color="auto" w:fill="FFFFFF"/>
        <w:spacing w:after="240"/>
        <w:rPr>
          <w:rFonts w:ascii="Calibri" w:hAnsi="Calibri" w:cs="Calibri"/>
          <w:color w:val="000000"/>
          <w:sz w:val="18"/>
          <w:szCs w:val="18"/>
        </w:rPr>
      </w:pPr>
      <w:r w:rsidRPr="002B075C">
        <w:rPr>
          <w:rFonts w:ascii="Calibri" w:hAnsi="Calibri" w:cs="Calibri"/>
          <w:color w:val="000000"/>
          <w:sz w:val="18"/>
          <w:szCs w:val="18"/>
        </w:rPr>
        <w:t>Machado C et al. Zolpidem efficacy and safety in disorders of consciousness. Brain Injury 2018; 32(4</w:t>
      </w:r>
      <w:proofErr w:type="gramStart"/>
      <w:r w:rsidRPr="002B075C">
        <w:rPr>
          <w:rFonts w:ascii="Calibri" w:hAnsi="Calibri" w:cs="Calibri"/>
          <w:color w:val="000000"/>
          <w:sz w:val="18"/>
          <w:szCs w:val="18"/>
        </w:rPr>
        <w:t>):1-2.DOI</w:t>
      </w:r>
      <w:proofErr w:type="gramEnd"/>
      <w:r w:rsidRPr="002B075C">
        <w:rPr>
          <w:rFonts w:ascii="Calibri" w:hAnsi="Calibri" w:cs="Calibri"/>
          <w:color w:val="000000"/>
          <w:sz w:val="18"/>
          <w:szCs w:val="18"/>
        </w:rPr>
        <w:t>:</w:t>
      </w:r>
      <w:hyperlink r:id="rId9" w:tgtFrame="_blank" w:history="1">
        <w:r w:rsidRPr="002B075C">
          <w:rPr>
            <w:rStyle w:val="Hipervnculo"/>
            <w:rFonts w:ascii="Calibri" w:hAnsi="Calibri" w:cs="Calibri"/>
            <w:color w:val="000000"/>
            <w:sz w:val="18"/>
            <w:szCs w:val="18"/>
            <w:bdr w:val="none" w:sz="0" w:space="0" w:color="auto" w:frame="1"/>
          </w:rPr>
          <w:t>10.1080/02699052.2018.1429664</w:t>
        </w:r>
      </w:hyperlink>
      <w:r w:rsidRPr="002B075C">
        <w:rPr>
          <w:rFonts w:ascii="Calibri" w:hAnsi="Calibri" w:cs="Calibri"/>
          <w:color w:val="000000"/>
          <w:sz w:val="18"/>
          <w:szCs w:val="18"/>
        </w:rPr>
        <w:t>.</w:t>
      </w:r>
    </w:p>
    <w:p w14:paraId="7ED9918B" w14:textId="77777777" w:rsidR="002B075C" w:rsidRPr="002B075C" w:rsidRDefault="002B075C" w:rsidP="002B075C">
      <w:pPr>
        <w:shd w:val="clear" w:color="auto" w:fill="FFFFFF"/>
        <w:spacing w:after="240"/>
        <w:rPr>
          <w:rFonts w:ascii="Calibri" w:hAnsi="Calibri" w:cs="Calibri"/>
          <w:color w:val="000000"/>
          <w:sz w:val="18"/>
          <w:szCs w:val="18"/>
        </w:rPr>
      </w:pPr>
      <w:r w:rsidRPr="002B075C">
        <w:rPr>
          <w:rFonts w:ascii="Calibri" w:hAnsi="Calibri" w:cs="Calibri"/>
          <w:color w:val="000000"/>
          <w:sz w:val="18"/>
          <w:szCs w:val="18"/>
        </w:rPr>
        <w:t xml:space="preserve">Machado C, et al. Zolpidem Arousing Effect </w:t>
      </w:r>
      <w:proofErr w:type="gramStart"/>
      <w:r w:rsidRPr="002B075C">
        <w:rPr>
          <w:rFonts w:ascii="Calibri" w:hAnsi="Calibri" w:cs="Calibri"/>
          <w:color w:val="000000"/>
          <w:sz w:val="18"/>
          <w:szCs w:val="18"/>
        </w:rPr>
        <w:t>In</w:t>
      </w:r>
      <w:proofErr w:type="gramEnd"/>
      <w:r w:rsidRPr="002B075C">
        <w:rPr>
          <w:rFonts w:ascii="Calibri" w:hAnsi="Calibri" w:cs="Calibri"/>
          <w:color w:val="000000"/>
          <w:sz w:val="18"/>
          <w:szCs w:val="18"/>
        </w:rPr>
        <w:t xml:space="preserve"> Persistent Vegetative State Patients: Autonomic, EEG And Behavioral Assessment. Current Pharmaceutical Design 2014;20(26</w:t>
      </w:r>
      <w:proofErr w:type="gramStart"/>
      <w:r w:rsidRPr="002B075C">
        <w:rPr>
          <w:rFonts w:ascii="Calibri" w:hAnsi="Calibri" w:cs="Calibri"/>
          <w:color w:val="000000"/>
          <w:sz w:val="18"/>
          <w:szCs w:val="18"/>
        </w:rPr>
        <w:t>):4185-4202.DOI</w:t>
      </w:r>
      <w:proofErr w:type="gramEnd"/>
      <w:r w:rsidRPr="002B075C">
        <w:rPr>
          <w:rFonts w:ascii="Calibri" w:hAnsi="Calibri" w:cs="Calibri"/>
          <w:color w:val="000000"/>
          <w:sz w:val="18"/>
          <w:szCs w:val="18"/>
        </w:rPr>
        <w:t>:</w:t>
      </w:r>
      <w:hyperlink r:id="rId10" w:tgtFrame="_blank" w:history="1">
        <w:r w:rsidRPr="002B075C">
          <w:rPr>
            <w:rStyle w:val="Hipervnculo"/>
            <w:rFonts w:ascii="Calibri" w:hAnsi="Calibri" w:cs="Calibri"/>
            <w:color w:val="000000"/>
            <w:sz w:val="18"/>
            <w:szCs w:val="18"/>
            <w:bdr w:val="none" w:sz="0" w:space="0" w:color="auto" w:frame="1"/>
          </w:rPr>
          <w:t>10.2174/13816128113196660646</w:t>
        </w:r>
      </w:hyperlink>
      <w:r w:rsidRPr="002B075C">
        <w:rPr>
          <w:rFonts w:ascii="Calibri" w:hAnsi="Calibri" w:cs="Calibri"/>
          <w:color w:val="000000"/>
          <w:sz w:val="18"/>
          <w:szCs w:val="18"/>
        </w:rPr>
        <w:t>.</w:t>
      </w:r>
    </w:p>
    <w:p w14:paraId="7BB18E6F" w14:textId="74588DA3" w:rsidR="002B075C" w:rsidRPr="002B075C" w:rsidRDefault="002B075C" w:rsidP="002B075C">
      <w:pPr>
        <w:shd w:val="clear" w:color="auto" w:fill="FFFFFF"/>
        <w:spacing w:after="240"/>
        <w:rPr>
          <w:rFonts w:ascii="Calibri" w:hAnsi="Calibri" w:cs="Calibri"/>
          <w:color w:val="000000"/>
          <w:sz w:val="18"/>
          <w:szCs w:val="18"/>
        </w:rPr>
      </w:pPr>
      <w:r w:rsidRPr="002B075C">
        <w:rPr>
          <w:rFonts w:ascii="Calibri" w:hAnsi="Calibri" w:cs="Calibri"/>
          <w:color w:val="000000"/>
          <w:sz w:val="18"/>
          <w:szCs w:val="18"/>
        </w:rPr>
        <w:t>Machado C. Cuba</w:t>
      </w:r>
      <w:r w:rsidR="001A4917">
        <w:rPr>
          <w:rFonts w:ascii="Calibri" w:hAnsi="Calibri" w:cs="Calibri"/>
          <w:color w:val="000000"/>
          <w:sz w:val="18"/>
          <w:szCs w:val="18"/>
        </w:rPr>
        <w:t>'</w:t>
      </w:r>
      <w:r w:rsidRPr="002B075C">
        <w:rPr>
          <w:rFonts w:ascii="Calibri" w:hAnsi="Calibri" w:cs="Calibri"/>
          <w:color w:val="000000"/>
          <w:sz w:val="18"/>
          <w:szCs w:val="18"/>
        </w:rPr>
        <w:t>s contribution in the diagnosis of brain death/death by neurologic criteria. Clinical Neurology and Neurosurgery 2021;206(6</w:t>
      </w:r>
      <w:proofErr w:type="gramStart"/>
      <w:r w:rsidRPr="002B075C">
        <w:rPr>
          <w:rFonts w:ascii="Calibri" w:hAnsi="Calibri" w:cs="Calibri"/>
          <w:color w:val="000000"/>
          <w:sz w:val="18"/>
          <w:szCs w:val="18"/>
        </w:rPr>
        <w:t>):106674.DOI</w:t>
      </w:r>
      <w:proofErr w:type="gramEnd"/>
      <w:r w:rsidRPr="002B075C">
        <w:rPr>
          <w:rFonts w:ascii="Calibri" w:hAnsi="Calibri" w:cs="Calibri"/>
          <w:color w:val="000000"/>
          <w:sz w:val="18"/>
          <w:szCs w:val="18"/>
        </w:rPr>
        <w:t>:</w:t>
      </w:r>
      <w:hyperlink r:id="rId11" w:tgtFrame="_blank" w:history="1">
        <w:r w:rsidRPr="002B075C">
          <w:rPr>
            <w:rStyle w:val="Hipervnculo"/>
            <w:rFonts w:ascii="Calibri" w:hAnsi="Calibri" w:cs="Calibri"/>
            <w:color w:val="000000"/>
            <w:sz w:val="18"/>
            <w:szCs w:val="18"/>
            <w:bdr w:val="none" w:sz="0" w:space="0" w:color="auto" w:frame="1"/>
          </w:rPr>
          <w:t>10.1016/j.clineuro.2021.106674</w:t>
        </w:r>
      </w:hyperlink>
    </w:p>
    <w:p w14:paraId="65B22BC9" w14:textId="77777777" w:rsidR="002B075C" w:rsidRPr="002B075C" w:rsidRDefault="002B075C" w:rsidP="002B075C">
      <w:pPr>
        <w:shd w:val="clear" w:color="auto" w:fill="FFFFFF"/>
        <w:spacing w:after="240"/>
        <w:rPr>
          <w:rFonts w:ascii="Calibri" w:hAnsi="Calibri" w:cs="Calibri"/>
          <w:color w:val="000000"/>
          <w:sz w:val="18"/>
          <w:szCs w:val="18"/>
        </w:rPr>
      </w:pPr>
      <w:r w:rsidRPr="002B075C">
        <w:rPr>
          <w:rFonts w:ascii="Calibri" w:hAnsi="Calibri" w:cs="Calibri"/>
          <w:color w:val="000000"/>
          <w:sz w:val="18"/>
          <w:szCs w:val="18"/>
        </w:rPr>
        <w:t xml:space="preserve">Machado C. </w:t>
      </w:r>
      <w:proofErr w:type="spellStart"/>
      <w:r w:rsidRPr="002B075C">
        <w:rPr>
          <w:rFonts w:ascii="Calibri" w:hAnsi="Calibri" w:cs="Calibri"/>
          <w:color w:val="000000"/>
          <w:sz w:val="18"/>
          <w:szCs w:val="18"/>
        </w:rPr>
        <w:t>Jahi</w:t>
      </w:r>
      <w:proofErr w:type="spellEnd"/>
      <w:r w:rsidRPr="002B075C">
        <w:rPr>
          <w:rFonts w:ascii="Calibri" w:hAnsi="Calibri" w:cs="Calibri"/>
          <w:color w:val="000000"/>
          <w:sz w:val="18"/>
          <w:szCs w:val="18"/>
        </w:rPr>
        <w:t xml:space="preserve"> McMath: A new state of disorder of consciousness. J </w:t>
      </w:r>
      <w:proofErr w:type="spellStart"/>
      <w:r w:rsidRPr="002B075C">
        <w:rPr>
          <w:rFonts w:ascii="Calibri" w:hAnsi="Calibri" w:cs="Calibri"/>
          <w:color w:val="000000"/>
          <w:sz w:val="18"/>
          <w:szCs w:val="18"/>
        </w:rPr>
        <w:t>Neurosurg</w:t>
      </w:r>
      <w:proofErr w:type="spellEnd"/>
      <w:r w:rsidRPr="002B075C">
        <w:rPr>
          <w:rFonts w:ascii="Calibri" w:hAnsi="Calibri" w:cs="Calibri"/>
          <w:color w:val="000000"/>
          <w:sz w:val="18"/>
          <w:szCs w:val="18"/>
        </w:rPr>
        <w:t xml:space="preserve"> Sci 2021;</w:t>
      </w:r>
      <w:proofErr w:type="gramStart"/>
      <w:r w:rsidRPr="002B075C">
        <w:rPr>
          <w:rFonts w:ascii="Calibri" w:hAnsi="Calibri" w:cs="Calibri"/>
          <w:color w:val="000000"/>
          <w:sz w:val="18"/>
          <w:szCs w:val="18"/>
        </w:rPr>
        <w:t>65:211-213.DOI</w:t>
      </w:r>
      <w:proofErr w:type="gramEnd"/>
      <w:r w:rsidRPr="002B075C">
        <w:rPr>
          <w:rFonts w:ascii="Calibri" w:hAnsi="Calibri" w:cs="Calibri"/>
          <w:color w:val="000000"/>
          <w:sz w:val="18"/>
          <w:szCs w:val="18"/>
        </w:rPr>
        <w:t>:10.23736/S0390-5616.20.04939-5</w:t>
      </w:r>
    </w:p>
    <w:p w14:paraId="7F46BAC6" w14:textId="77777777" w:rsidR="002B075C" w:rsidRPr="002B075C" w:rsidRDefault="002B075C" w:rsidP="002B075C">
      <w:pPr>
        <w:shd w:val="clear" w:color="auto" w:fill="FFFFFF"/>
        <w:spacing w:after="240"/>
        <w:rPr>
          <w:rFonts w:ascii="Calibri" w:hAnsi="Calibri" w:cs="Calibri"/>
          <w:color w:val="000000"/>
          <w:sz w:val="18"/>
          <w:szCs w:val="18"/>
        </w:rPr>
      </w:pPr>
      <w:r w:rsidRPr="002B075C">
        <w:rPr>
          <w:rFonts w:ascii="Calibri" w:hAnsi="Calibri" w:cs="Calibri"/>
          <w:color w:val="000000"/>
          <w:sz w:val="18"/>
          <w:szCs w:val="18"/>
          <w:shd w:val="clear" w:color="auto" w:fill="FFFFFF"/>
        </w:rPr>
        <w:t xml:space="preserve">Machado C, et al. Analyses of the revised the uniform determination of death act. Annals of Internal Medicine </w:t>
      </w:r>
      <w:proofErr w:type="gramStart"/>
      <w:r w:rsidRPr="002B075C">
        <w:rPr>
          <w:rFonts w:ascii="Calibri" w:hAnsi="Calibri" w:cs="Calibri"/>
          <w:color w:val="000000"/>
          <w:sz w:val="18"/>
          <w:szCs w:val="18"/>
          <w:shd w:val="clear" w:color="auto" w:fill="FFFFFF"/>
        </w:rPr>
        <w:t>2021;https://www.acpjournals.org/stoken/default+domain/M19-2731/full?redirectUri=/doi/10.7326/M19-2731</w:t>
      </w:r>
      <w:proofErr w:type="gramEnd"/>
      <w:r w:rsidRPr="002B075C">
        <w:rPr>
          <w:rFonts w:ascii="Calibri" w:hAnsi="Calibri" w:cs="Calibri"/>
          <w:color w:val="000000"/>
          <w:sz w:val="18"/>
          <w:szCs w:val="18"/>
          <w:shd w:val="clear" w:color="auto" w:fill="FFFFFF"/>
        </w:rPr>
        <w:t>.</w:t>
      </w:r>
    </w:p>
    <w:p w14:paraId="67360022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1DB00E97" w14:textId="77777777" w:rsidR="00AE3E37" w:rsidRDefault="00AE3E37">
      <w:pPr>
        <w:pStyle w:val="Textoindependiente"/>
        <w:rPr>
          <w:rFonts w:ascii="Calibri"/>
          <w:sz w:val="20"/>
        </w:rPr>
      </w:pPr>
    </w:p>
    <w:p w14:paraId="062C8276" w14:textId="487CF8E2" w:rsidR="00AE3E37" w:rsidRDefault="002B075C">
      <w:pPr>
        <w:pStyle w:val="Textoindependiente"/>
        <w:spacing w:line="40" w:lineRule="exact"/>
        <w:ind w:left="2202"/>
        <w:rPr>
          <w:rFonts w:ascii="Calibri"/>
          <w:sz w:val="4"/>
        </w:rPr>
      </w:pPr>
      <w:r>
        <w:rPr>
          <w:noProof/>
        </w:rPr>
        <mc:AlternateContent>
          <mc:Choice Requires="wpg">
            <w:drawing>
              <wp:inline distT="0" distB="0" distL="0" distR="0" wp14:anchorId="13766CB1" wp14:editId="317DF717">
                <wp:extent cx="3975735" cy="25400"/>
                <wp:effectExtent l="0" t="0" r="5715" b="12700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556F5F8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7495A6E8" w14:textId="3E164F5F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</w:t>
      </w:r>
      <w:r w:rsidR="001A4917">
        <w:rPr>
          <w:noProof/>
        </w:rPr>
        <w:drawing>
          <wp:inline distT="0" distB="0" distL="0" distR="0" wp14:anchorId="7E87F687" wp14:editId="410991E7">
            <wp:extent cx="572866" cy="740987"/>
            <wp:effectExtent l="0" t="0" r="0" b="254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20" cy="749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618870AC" w14:textId="711EB8A7" w:rsidR="002B075C" w:rsidRPr="00E45EB3" w:rsidRDefault="002B075C" w:rsidP="002B075C">
      <w:pPr>
        <w:jc w:val="both"/>
        <w:rPr>
          <w:rFonts w:ascii="Arial" w:hAnsi="Arial" w:cs="Arial"/>
          <w:color w:val="000000"/>
          <w:sz w:val="14"/>
          <w:szCs w:val="14"/>
        </w:rPr>
      </w:pPr>
      <w:r w:rsidRPr="00E45EB3">
        <w:rPr>
          <w:rFonts w:ascii="Arial" w:hAnsi="Arial" w:cs="Arial"/>
          <w:color w:val="555555"/>
          <w:sz w:val="14"/>
          <w:szCs w:val="14"/>
          <w:shd w:val="clear" w:color="auto" w:fill="FFFFFF"/>
        </w:rPr>
        <w:t>Calixto Machado, MD, Ph.D.</w:t>
      </w:r>
      <w:proofErr w:type="gramStart"/>
      <w:r w:rsidRPr="00E45EB3">
        <w:rPr>
          <w:rFonts w:ascii="Arial" w:hAnsi="Arial" w:cs="Arial"/>
          <w:color w:val="555555"/>
          <w:sz w:val="14"/>
          <w:szCs w:val="14"/>
          <w:shd w:val="clear" w:color="auto" w:fill="FFFFFF"/>
        </w:rPr>
        <w:t>,  is</w:t>
      </w:r>
      <w:proofErr w:type="gramEnd"/>
      <w:r w:rsidRPr="00E45EB3">
        <w:rPr>
          <w:rFonts w:ascii="Arial" w:hAnsi="Arial" w:cs="Arial"/>
          <w:color w:val="555555"/>
          <w:sz w:val="14"/>
          <w:szCs w:val="14"/>
          <w:shd w:val="clear" w:color="auto" w:fill="FFFFFF"/>
        </w:rPr>
        <w:t xml:space="preserve"> a Full Professor and Researcher in neurology and clinical neurophysiology and currently works at the Institute of Neurology and Neurosurgery, Havana, Cuba. </w:t>
      </w:r>
      <w:r w:rsidRPr="00E45EB3">
        <w:rPr>
          <w:rFonts w:ascii="Arial" w:hAnsi="Arial" w:cs="Arial"/>
          <w:color w:val="000000"/>
          <w:sz w:val="14"/>
          <w:szCs w:val="14"/>
        </w:rPr>
        <w:t xml:space="preserve">In 1992, he was the first Cuban neurologist who was a member of the American Academy of Neurology (AAN), nominated as a Corresponding Fellow. He is </w:t>
      </w:r>
      <w:r w:rsidRPr="00E45EB3">
        <w:rPr>
          <w:rFonts w:ascii="Arial" w:hAnsi="Arial" w:cs="Arial"/>
          <w:color w:val="555555"/>
          <w:sz w:val="14"/>
          <w:szCs w:val="14"/>
          <w:shd w:val="clear" w:color="auto" w:fill="FFFFFF"/>
        </w:rPr>
        <w:t>President of the Cuban Society of Clinical Neurophysiology</w:t>
      </w:r>
      <w:r w:rsidRPr="00E45EB3">
        <w:rPr>
          <w:rFonts w:ascii="Arial" w:hAnsi="Arial" w:cs="Arial"/>
          <w:color w:val="000000"/>
          <w:sz w:val="14"/>
          <w:szCs w:val="14"/>
        </w:rPr>
        <w:t xml:space="preserve"> and the President of the Organizing Committee of eight </w:t>
      </w:r>
      <w:r w:rsidRPr="00E45EB3">
        <w:rPr>
          <w:rFonts w:ascii="Arial" w:hAnsi="Arial" w:cs="Arial"/>
          <w:i/>
          <w:color w:val="000000"/>
          <w:sz w:val="14"/>
          <w:szCs w:val="14"/>
        </w:rPr>
        <w:t>International Symposia on Brain Death</w:t>
      </w:r>
      <w:r w:rsidRPr="00E45EB3">
        <w:rPr>
          <w:rFonts w:ascii="Arial" w:hAnsi="Arial" w:cs="Arial"/>
          <w:color w:val="000000"/>
          <w:sz w:val="14"/>
          <w:szCs w:val="14"/>
        </w:rPr>
        <w:t xml:space="preserve"> and </w:t>
      </w:r>
      <w:r w:rsidRPr="00E45EB3">
        <w:rPr>
          <w:rFonts w:ascii="Arial" w:hAnsi="Arial" w:cs="Arial"/>
          <w:i/>
          <w:color w:val="000000"/>
          <w:sz w:val="14"/>
          <w:szCs w:val="14"/>
        </w:rPr>
        <w:t>Disorders of Consciousness</w:t>
      </w:r>
      <w:r w:rsidRPr="00E45EB3">
        <w:rPr>
          <w:rFonts w:ascii="Arial" w:hAnsi="Arial" w:cs="Arial"/>
          <w:color w:val="000000"/>
          <w:sz w:val="14"/>
          <w:szCs w:val="14"/>
        </w:rPr>
        <w:t xml:space="preserve"> held in Havana since the early </w:t>
      </w:r>
      <w:r w:rsidR="001A4917">
        <w:rPr>
          <w:rFonts w:ascii="Arial" w:hAnsi="Arial" w:cs="Arial"/>
          <w:color w:val="000000"/>
          <w:sz w:val="14"/>
          <w:szCs w:val="14"/>
        </w:rPr>
        <w:t>'</w:t>
      </w:r>
      <w:r w:rsidRPr="00E45EB3">
        <w:rPr>
          <w:rFonts w:ascii="Arial" w:hAnsi="Arial" w:cs="Arial"/>
          <w:color w:val="000000"/>
          <w:sz w:val="14"/>
          <w:szCs w:val="14"/>
        </w:rPr>
        <w:t xml:space="preserve">90s.  Dr. Machado is recognized as a world expert in brain death, coma, disorders of consciousness, neuroimaging, clinical neurophysiology, stroke, and recently on the way, SARS-CoV-2 attacks the nervous system. He was the main neurological expert in the </w:t>
      </w:r>
      <w:proofErr w:type="spellStart"/>
      <w:r w:rsidRPr="00E45EB3">
        <w:rPr>
          <w:rFonts w:ascii="Arial" w:hAnsi="Arial" w:cs="Arial"/>
          <w:color w:val="000000"/>
          <w:sz w:val="14"/>
          <w:szCs w:val="14"/>
        </w:rPr>
        <w:t>Jahi</w:t>
      </w:r>
      <w:proofErr w:type="spellEnd"/>
      <w:r w:rsidRPr="00E45EB3">
        <w:rPr>
          <w:rFonts w:ascii="Arial" w:hAnsi="Arial" w:cs="Arial"/>
          <w:color w:val="000000"/>
          <w:sz w:val="14"/>
          <w:szCs w:val="14"/>
        </w:rPr>
        <w:t xml:space="preserve"> McMath case, one of the most controversial suspected brain-dead patients, fully covered by the US and international press.</w:t>
      </w:r>
    </w:p>
    <w:p w14:paraId="6E2998A0" w14:textId="317BC91D" w:rsidR="00AE3E37" w:rsidRPr="002B075C" w:rsidRDefault="00A9710C" w:rsidP="002B075C">
      <w:pPr>
        <w:spacing w:before="62"/>
        <w:ind w:left="4217" w:right="4235"/>
        <w:jc w:val="center"/>
        <w:rPr>
          <w:rFonts w:ascii="Arial"/>
          <w:sz w:val="14"/>
          <w:szCs w:val="14"/>
        </w:rPr>
      </w:pPr>
      <w:r>
        <w:rPr>
          <w:rFonts w:ascii="Arial"/>
          <w:sz w:val="14"/>
        </w:rPr>
        <w:t xml:space="preserve">Email: </w:t>
      </w:r>
      <w:r w:rsidR="002B075C">
        <w:rPr>
          <w:rFonts w:ascii="Arial"/>
          <w:sz w:val="14"/>
        </w:rPr>
        <w:t>c</w:t>
      </w:r>
      <w:r w:rsidR="002B075C" w:rsidRPr="002B075C">
        <w:rPr>
          <w:rFonts w:ascii="Arial"/>
          <w:sz w:val="14"/>
          <w:szCs w:val="14"/>
        </w:rPr>
        <w:t>machado180652@gmail.com</w:t>
      </w:r>
    </w:p>
    <w:p w14:paraId="4CD115C7" w14:textId="4B7BB44E" w:rsidR="00AE3E37" w:rsidRDefault="002B075C">
      <w:pPr>
        <w:pStyle w:val="Textoindependiente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4294967295" distB="4294967295" distL="0" distR="0" simplePos="0" relativeHeight="251657216" behindDoc="0" locked="0" layoutInCell="1" allowOverlap="1" wp14:anchorId="2E3C7236" wp14:editId="6D680B05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5715" b="1905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3D10CF" id="Line 3" o:spid="_x0000_s1026" style="position:absolute;z-index:25165721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0C3D639D" w14:textId="77777777" w:rsidR="00AE3E37" w:rsidRDefault="00AE3E37">
      <w:pPr>
        <w:pStyle w:val="Textoindependiente"/>
        <w:rPr>
          <w:rFonts w:ascii="Arial"/>
          <w:sz w:val="20"/>
        </w:rPr>
      </w:pPr>
    </w:p>
    <w:p w14:paraId="2A233C3A" w14:textId="3A0652ED" w:rsidR="00AE3E37" w:rsidRDefault="00AE3E37">
      <w:pPr>
        <w:pStyle w:val="Textoindependiente"/>
        <w:rPr>
          <w:rFonts w:ascii="Arial"/>
          <w:sz w:val="20"/>
        </w:rPr>
      </w:pPr>
    </w:p>
    <w:p w14:paraId="24CA4DC5" w14:textId="77777777" w:rsidR="00AE3E37" w:rsidRDefault="00AE3E37">
      <w:pPr>
        <w:pStyle w:val="Textoindependiente"/>
        <w:spacing w:before="7"/>
        <w:rPr>
          <w:rFonts w:ascii="Arial"/>
          <w:sz w:val="29"/>
        </w:rPr>
      </w:pPr>
    </w:p>
    <w:p w14:paraId="00164A19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72255827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1DB3BD6B" w14:textId="77777777" w:rsidR="00AE3E37" w:rsidRDefault="00AE3E37">
      <w:pPr>
        <w:pStyle w:val="Textoindependien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72C54B" w14:textId="77777777" w:rsidR="00331B56" w:rsidRDefault="00331B56">
      <w:r>
        <w:separator/>
      </w:r>
    </w:p>
  </w:endnote>
  <w:endnote w:type="continuationSeparator" w:id="0">
    <w:p w14:paraId="1B891406" w14:textId="77777777" w:rsidR="00331B56" w:rsidRDefault="00331B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1B223" w14:textId="656BE7DE" w:rsidR="00AE3E37" w:rsidRDefault="002B075C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77F1A1D" wp14:editId="01CB0AD9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0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268BBA" w14:textId="77777777" w:rsidR="00AE3E37" w:rsidRPr="00227290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>J Pain Relief</w:t>
                          </w:r>
                        </w:p>
                        <w:p w14:paraId="42CB51E3" w14:textId="77777777" w:rsidR="00AE3E37" w:rsidRPr="00227290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7F1A1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" filled="f" stroked="f">
              <v:textbox inset="0,0,0,0">
                <w:txbxContent>
                  <w:p w14:paraId="55268BBA" w14:textId="77777777" w:rsidR="00AE3E37" w:rsidRPr="00227290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/>
                        <w:sz w:val="16"/>
                      </w:rPr>
                    </w:pPr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>J Pain Relief</w:t>
                    </w:r>
                  </w:p>
                  <w:p w14:paraId="42CB51E3" w14:textId="77777777" w:rsidR="00AE3E37" w:rsidRPr="00227290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/>
                        <w:sz w:val="16"/>
                      </w:rPr>
                    </w:pPr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2197EE9" wp14:editId="49EEE00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0" b="0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E4FF23" w14:textId="77777777" w:rsidR="00AE3E37" w:rsidRPr="00227290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/>
                              <w:sz w:val="24"/>
                            </w:rPr>
                          </w:pPr>
                          <w:r w:rsidRPr="00227290">
                            <w:rPr>
                              <w:rFonts w:ascii="Impact"/>
                              <w:color w:val="FFFFFF"/>
                              <w:sz w:val="24"/>
                            </w:rPr>
                            <w:t>Fibromyalgia 2016</w:t>
                          </w:r>
                        </w:p>
                        <w:p w14:paraId="341CE298" w14:textId="77777777" w:rsidR="00AE3E37" w:rsidRPr="00227290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2197EE9" id="Text Box 2" o:spid="_x0000_s1029" type="#_x0000_t202" style="position:absolute;margin-left:252.1pt;margin-top:799.05pt;width:91.9pt;height:24.9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" filled="f" stroked="f">
              <v:textbox inset="0,0,0,0">
                <w:txbxContent>
                  <w:p w14:paraId="68E4FF23" w14:textId="77777777" w:rsidR="00AE3E37" w:rsidRPr="00227290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/>
                        <w:sz w:val="24"/>
                      </w:rPr>
                    </w:pPr>
                    <w:r w:rsidRPr="00227290">
                      <w:rPr>
                        <w:rFonts w:ascii="Impact"/>
                        <w:color w:val="FFFFFF"/>
                        <w:sz w:val="24"/>
                      </w:rPr>
                      <w:t>Fibromyalgia 2016</w:t>
                    </w:r>
                  </w:p>
                  <w:p w14:paraId="341CE298" w14:textId="77777777" w:rsidR="00AE3E37" w:rsidRPr="00227290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/>
                        <w:sz w:val="16"/>
                      </w:rPr>
                    </w:pPr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17268936" wp14:editId="3859C7E3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0" b="0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1B2667" w14:textId="77777777" w:rsidR="00AE3E37" w:rsidRPr="00227290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>Volume 5, Issue 3(Suppl)</w:t>
                          </w:r>
                        </w:p>
                        <w:p w14:paraId="419D0F04" w14:textId="77777777" w:rsidR="00AE3E37" w:rsidRPr="00227290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/>
                              <w:sz w:val="16"/>
                            </w:rPr>
                          </w:pPr>
                          <w:r w:rsidRPr="00227290">
                            <w:rPr>
                              <w:rFonts w:ascii="Minion Pro"/>
                              <w:color w:val="FFFFFF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7268936" id="Text Box 1" o:spid="_x0000_s1030" type="#_x0000_t202" style="position:absolute;margin-left:468.9pt;margin-top:798.8pt;width:91.4pt;height:26.0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XQLQrN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191B2667" w14:textId="77777777" w:rsidR="00AE3E37" w:rsidRPr="00227290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/>
                        <w:sz w:val="16"/>
                      </w:rPr>
                    </w:pPr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>Volume 5, Issue 3(Suppl)</w:t>
                    </w:r>
                  </w:p>
                  <w:p w14:paraId="419D0F04" w14:textId="77777777" w:rsidR="00AE3E37" w:rsidRPr="00227290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/>
                        <w:sz w:val="16"/>
                      </w:rPr>
                    </w:pPr>
                    <w:r w:rsidRPr="00227290">
                      <w:rPr>
                        <w:rFonts w:ascii="Minion Pro"/>
                        <w:color w:val="FFFFFF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4845D4" w14:textId="77777777" w:rsidR="00331B56" w:rsidRDefault="00331B56">
      <w:r>
        <w:separator/>
      </w:r>
    </w:p>
  </w:footnote>
  <w:footnote w:type="continuationSeparator" w:id="0">
    <w:p w14:paraId="3FC59EE5" w14:textId="77777777" w:rsidR="00331B56" w:rsidRDefault="00331B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4B958" w14:textId="146D7B75" w:rsidR="00AE3E37" w:rsidRDefault="002B075C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8D9597E" wp14:editId="01041385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0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6AAAEB" w14:textId="77777777" w:rsidR="00AE3E37" w:rsidRPr="00227290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/>
                              <w:sz w:val="14"/>
                            </w:rPr>
                          </w:pPr>
                          <w:r w:rsidRPr="00227290">
                            <w:rPr>
                              <w:rFonts w:ascii="Arial"/>
                              <w:color w:val="FFFFFF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227290">
                            <w:rPr>
                              <w:rFonts w:ascii="Arial"/>
                              <w:color w:val="FFFFFF"/>
                              <w:sz w:val="14"/>
                            </w:rPr>
                            <w:t>Furuta</w:t>
                          </w:r>
                          <w:proofErr w:type="spellEnd"/>
                          <w:r w:rsidRPr="00227290">
                            <w:rPr>
                              <w:rFonts w:ascii="Arial"/>
                              <w:color w:val="FFFFFF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227290">
                              <w:rPr>
                                <w:rFonts w:ascii="Arial"/>
                                <w:color w:val="FFFFFF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D9597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" filled="f" stroked="f">
              <v:textbox inset="0,0,0,0">
                <w:txbxContent>
                  <w:p w14:paraId="3C6AAAEB" w14:textId="77777777" w:rsidR="00AE3E37" w:rsidRPr="00227290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/>
                        <w:sz w:val="14"/>
                      </w:rPr>
                    </w:pPr>
                    <w:r w:rsidRPr="00227290">
                      <w:rPr>
                        <w:rFonts w:ascii="Arial"/>
                        <w:color w:val="FFFFFF"/>
                        <w:sz w:val="14"/>
                      </w:rPr>
                      <w:t xml:space="preserve">T </w:t>
                    </w:r>
                    <w:proofErr w:type="spellStart"/>
                    <w:r w:rsidRPr="00227290">
                      <w:rPr>
                        <w:rFonts w:ascii="Arial"/>
                        <w:color w:val="FFFFFF"/>
                        <w:sz w:val="14"/>
                      </w:rPr>
                      <w:t>Furuta</w:t>
                    </w:r>
                    <w:proofErr w:type="spellEnd"/>
                    <w:r w:rsidRPr="00227290">
                      <w:rPr>
                        <w:rFonts w:ascii="Arial"/>
                        <w:color w:val="FFFFFF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227290">
                        <w:rPr>
                          <w:rFonts w:ascii="Arial"/>
                          <w:color w:val="FFFFFF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654AF3FD" wp14:editId="19C3745D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0" b="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417C94" w14:textId="77777777" w:rsidR="00AE3E37" w:rsidRPr="00227290" w:rsidRDefault="00A9710C">
                          <w:pPr>
                            <w:pStyle w:val="Textoindependien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/>
                            </w:rPr>
                          </w:pPr>
                          <w:r w:rsidRPr="00227290">
                            <w:rPr>
                              <w:rFonts w:ascii="Myriad Pro"/>
                              <w:color w:val="FFFFFF"/>
                            </w:rPr>
                            <w:t>International Conference on</w:t>
                          </w:r>
                        </w:p>
                        <w:p w14:paraId="4554F4A9" w14:textId="77777777" w:rsidR="00AE3E37" w:rsidRPr="00227290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/>
                              <w:sz w:val="24"/>
                            </w:rPr>
                          </w:pPr>
                          <w:r w:rsidRPr="00227290">
                            <w:rPr>
                              <w:rFonts w:ascii="Impact"/>
                              <w:color w:val="FFFFFF"/>
                              <w:sz w:val="52"/>
                            </w:rPr>
                            <w:t xml:space="preserve">Fibromyalgia and Chronic Pain </w:t>
                          </w:r>
                          <w:r w:rsidRPr="00227290">
                            <w:rPr>
                              <w:rFonts w:ascii="Minion Pro"/>
                              <w:color w:val="FFFFFF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54AF3FD" id="Text Box 4" o:spid="_x0000_s1027" type="#_x0000_t202" style="position:absolute;margin-left:35pt;margin-top:48.3pt;width:515.95pt;height:40.1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" filled="f" stroked="f">
              <v:textbox inset="0,0,0,0">
                <w:txbxContent>
                  <w:p w14:paraId="22417C94" w14:textId="77777777" w:rsidR="00AE3E37" w:rsidRPr="00227290" w:rsidRDefault="00A9710C">
                    <w:pPr>
                      <w:pStyle w:val="Textoindependiente"/>
                      <w:spacing w:line="187" w:lineRule="exact"/>
                      <w:ind w:left="20" w:right="-10"/>
                      <w:rPr>
                        <w:rFonts w:ascii="Myriad Pro"/>
                        <w:color w:val="FFFFFF"/>
                      </w:rPr>
                    </w:pPr>
                    <w:r w:rsidRPr="00227290">
                      <w:rPr>
                        <w:rFonts w:ascii="Myriad Pro"/>
                        <w:color w:val="FFFFFF"/>
                      </w:rPr>
                      <w:t>International Conference on</w:t>
                    </w:r>
                  </w:p>
                  <w:p w14:paraId="4554F4A9" w14:textId="77777777" w:rsidR="00AE3E37" w:rsidRPr="00227290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/>
                        <w:sz w:val="24"/>
                      </w:rPr>
                    </w:pPr>
                    <w:r w:rsidRPr="00227290">
                      <w:rPr>
                        <w:rFonts w:ascii="Impact"/>
                        <w:color w:val="FFFFFF"/>
                        <w:sz w:val="52"/>
                      </w:rPr>
                      <w:t xml:space="preserve">Fibromyalgia and Chronic Pain </w:t>
                    </w:r>
                    <w:r w:rsidRPr="00227290">
                      <w:rPr>
                        <w:rFonts w:ascii="Minion Pro"/>
                        <w:color w:val="FFFFFF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LYwsLC0MDQ0MTI3MzNX0lEKTi0uzszPAykwqgUAWXLU0SwAAAA="/>
  </w:docVars>
  <w:rsids>
    <w:rsidRoot w:val="00AE3E37"/>
    <w:rsid w:val="000E2911"/>
    <w:rsid w:val="001263DF"/>
    <w:rsid w:val="001A4917"/>
    <w:rsid w:val="001D75CF"/>
    <w:rsid w:val="00227290"/>
    <w:rsid w:val="00292ED9"/>
    <w:rsid w:val="002B075C"/>
    <w:rsid w:val="00331B56"/>
    <w:rsid w:val="00404E5B"/>
    <w:rsid w:val="00414F7B"/>
    <w:rsid w:val="004355DC"/>
    <w:rsid w:val="004749B4"/>
    <w:rsid w:val="00494130"/>
    <w:rsid w:val="004A54B2"/>
    <w:rsid w:val="004F3523"/>
    <w:rsid w:val="00572DCD"/>
    <w:rsid w:val="005973B9"/>
    <w:rsid w:val="005B3A56"/>
    <w:rsid w:val="006060CE"/>
    <w:rsid w:val="00616C38"/>
    <w:rsid w:val="0063497F"/>
    <w:rsid w:val="007B0EBB"/>
    <w:rsid w:val="00873DF0"/>
    <w:rsid w:val="008756E6"/>
    <w:rsid w:val="008A7674"/>
    <w:rsid w:val="009B2D44"/>
    <w:rsid w:val="009D43D4"/>
    <w:rsid w:val="00A07E82"/>
    <w:rsid w:val="00A56A99"/>
    <w:rsid w:val="00A9710C"/>
    <w:rsid w:val="00AE3E37"/>
    <w:rsid w:val="00B21A57"/>
    <w:rsid w:val="00C33602"/>
    <w:rsid w:val="00C938CB"/>
    <w:rsid w:val="00CD6F55"/>
    <w:rsid w:val="00DC7620"/>
    <w:rsid w:val="00DE3104"/>
    <w:rsid w:val="00EF6537"/>
    <w:rsid w:val="00F40193"/>
    <w:rsid w:val="00F53D16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134EFE"/>
  <w15:chartTrackingRefBased/>
  <w15:docId w15:val="{F606D0FC-0E2A-4CF5-900F-4902C2FAF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Gautam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pPr>
      <w:widowControl w:val="0"/>
    </w:pPr>
    <w:rPr>
      <w:rFonts w:ascii="Tw Cen MT" w:eastAsia="Tw Cen MT" w:hAnsi="Tw Cen MT" w:cs="Tw Cen MT"/>
      <w:sz w:val="22"/>
      <w:szCs w:val="22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uiPriority w:val="99"/>
    <w:unhideWhenUsed/>
    <w:rsid w:val="008756E6"/>
    <w:rPr>
      <w:color w:val="0000FF"/>
      <w:u w:val="single"/>
    </w:rPr>
  </w:style>
  <w:style w:type="character" w:customStyle="1" w:styleId="TextoindependienteCar">
    <w:name w:val="Texto independiente Ca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Mencinsinresolver1">
    <w:name w:val="Mención sin resolver1"/>
    <w:uiPriority w:val="99"/>
    <w:semiHidden/>
    <w:unhideWhenUsed/>
    <w:rsid w:val="004A54B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0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dx.doi.org/10.1016/j.clineuro.2021.106674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dx.doi.org/10.2174/1381612811319666064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x.doi.org/10.1080/02699052.2018.1429664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3894</CharactersWithSpaces>
  <SharedDoc>false</SharedDoc>
  <HLinks>
    <vt:vector size="18" baseType="variant">
      <vt:variant>
        <vt:i4>327741</vt:i4>
      </vt:variant>
      <vt:variant>
        <vt:i4>6</vt:i4>
      </vt:variant>
      <vt:variant>
        <vt:i4>0</vt:i4>
      </vt:variant>
      <vt:variant>
        <vt:i4>5</vt:i4>
      </vt:variant>
      <vt:variant>
        <vt:lpwstr>mailto:drXXXXXXX@xxxmail.com</vt:lpwstr>
      </vt:variant>
      <vt:variant>
        <vt:lpwstr/>
      </vt:variant>
      <vt:variant>
        <vt:i4>4653082</vt:i4>
      </vt:variant>
      <vt:variant>
        <vt:i4>0</vt:i4>
      </vt:variant>
      <vt:variant>
        <vt:i4>0</vt:i4>
      </vt:variant>
      <vt:variant>
        <vt:i4>5</vt:i4>
      </vt:variant>
      <vt:variant>
        <vt:lpwstr>https://www.magonlinelibrary.com/doi/abs/10.12968/hmed.2017.78.12.730</vt:lpwstr>
      </vt:variant>
      <vt:variant>
        <vt:lpwstr/>
      </vt:variant>
      <vt:variant>
        <vt:i4>7995442</vt:i4>
      </vt:variant>
      <vt:variant>
        <vt:i4>0</vt:i4>
      </vt:variant>
      <vt:variant>
        <vt:i4>0</vt:i4>
      </vt:variant>
      <vt:variant>
        <vt:i4>5</vt:i4>
      </vt:variant>
      <vt:variant>
        <vt:lpwstr>http://dx.doi.org/10.4172/2167-0846.C1.006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mehaboobi shaik</dc:creator>
  <cp:keywords/>
  <cp:lastModifiedBy>Dr. Calixto Machado</cp:lastModifiedBy>
  <cp:revision>2</cp:revision>
  <dcterms:created xsi:type="dcterms:W3CDTF">2021-12-12T20:59:00Z</dcterms:created>
  <dcterms:modified xsi:type="dcterms:W3CDTF">2021-12-12T20:59:00Z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