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091D86" w14:textId="50481308" w:rsidR="002B075C" w:rsidRDefault="002B075C" w:rsidP="00494130">
      <w:pPr>
        <w:pStyle w:val="Ttulo1"/>
        <w:spacing w:before="170"/>
        <w:ind w:left="0"/>
        <w:rPr>
          <w:color w:val="337AB7"/>
        </w:rPr>
      </w:pPr>
      <w:r>
        <w:rPr>
          <w:color w:val="337AB7"/>
        </w:rPr>
        <w:t>Zolpidem</w:t>
      </w:r>
      <w:r w:rsidR="001A4917">
        <w:rPr>
          <w:color w:val="337AB7"/>
        </w:rPr>
        <w:t>'</w:t>
      </w:r>
      <w:r>
        <w:rPr>
          <w:color w:val="337AB7"/>
        </w:rPr>
        <w:t>s autonomic effect in unresponsive wakefulness syndrome and minimally conscious state patients</w:t>
      </w:r>
    </w:p>
    <w:p w14:paraId="7D283399" w14:textId="77777777" w:rsidR="002B075C" w:rsidRPr="002B075C" w:rsidRDefault="002B075C" w:rsidP="002B075C">
      <w:pPr>
        <w:pStyle w:val="Textoindependiente"/>
        <w:ind w:right="5990"/>
        <w:rPr>
          <w:rFonts w:ascii="Arial"/>
          <w:lang w:val="es-ES"/>
        </w:rPr>
      </w:pPr>
      <w:r w:rsidRPr="002B075C">
        <w:rPr>
          <w:rFonts w:ascii="Arial"/>
          <w:lang w:val="es-ES"/>
        </w:rPr>
        <w:t xml:space="preserve">Calixto Machado, </w:t>
      </w:r>
      <w:proofErr w:type="spellStart"/>
      <w:r w:rsidRPr="002B075C">
        <w:rPr>
          <w:rFonts w:ascii="Arial"/>
          <w:lang w:val="es-ES"/>
        </w:rPr>
        <w:t>Havana</w:t>
      </w:r>
      <w:proofErr w:type="spellEnd"/>
      <w:r w:rsidRPr="002B075C">
        <w:rPr>
          <w:rFonts w:ascii="Arial"/>
          <w:lang w:val="es-ES"/>
        </w:rPr>
        <w:t>, Cuba</w:t>
      </w:r>
    </w:p>
    <w:p w14:paraId="76D4E54D" w14:textId="312F679E" w:rsidR="00AE3E37" w:rsidRPr="002B075C" w:rsidRDefault="002B075C" w:rsidP="002B075C">
      <w:pPr>
        <w:pStyle w:val="Textoindependiente"/>
        <w:ind w:right="5990"/>
        <w:rPr>
          <w:rFonts w:ascii="Arial"/>
          <w:sz w:val="21"/>
        </w:rPr>
        <w:sectPr w:rsidR="00AE3E37" w:rsidRPr="002B075C">
          <w:headerReference w:type="default" r:id="rId7"/>
          <w:footerReference w:type="default" r:id="rId8"/>
          <w:type w:val="continuous"/>
          <w:pgSz w:w="11910" w:h="16840"/>
          <w:pgMar w:top="1740" w:right="600" w:bottom="840" w:left="620" w:header="541" w:footer="642" w:gutter="0"/>
          <w:cols w:space="720"/>
        </w:sectPr>
      </w:pPr>
      <w:r w:rsidRPr="002B075C">
        <w:rPr>
          <w:rFonts w:ascii="Arial"/>
        </w:rPr>
        <w:t>Email: cmachado180652@gmail.com</w:t>
      </w:r>
    </w:p>
    <w:p w14:paraId="606DB734" w14:textId="77777777" w:rsidR="00AE3E37" w:rsidRDefault="00A9710C">
      <w:pPr>
        <w:pStyle w:val="Ttulo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38EF5D6C" w14:textId="77777777" w:rsidR="002B075C" w:rsidRDefault="002B075C" w:rsidP="002B075C">
      <w:pPr>
        <w:ind w:firstLine="360"/>
        <w:jc w:val="both"/>
        <w:rPr>
          <w:rFonts w:cs="Arial"/>
          <w:sz w:val="18"/>
          <w:szCs w:val="18"/>
        </w:rPr>
      </w:pPr>
      <w:r w:rsidRPr="002B075C">
        <w:rPr>
          <w:rFonts w:cs="Arial"/>
          <w:color w:val="000000"/>
          <w:sz w:val="18"/>
          <w:szCs w:val="18"/>
        </w:rPr>
        <w:t xml:space="preserve">Several reports have been published about Zolpidem's paradoxical arousing effect in unresponsive wakefulness syndrome (UWS) and minimally conscious state (MCS) patients. During Zolpidem pharmacological intervention, we emphasized the importance of using the heart rate variability (HRV) methodology to assess the autonomic in a UWS patient. This paper will compare Zolpidem's paradoxical arousing effect on the autonomic system by the HRV methodology, comparing UWS vs. MCS patients. </w:t>
      </w:r>
      <w:r w:rsidRPr="002B075C">
        <w:rPr>
          <w:rFonts w:cs="Arial"/>
          <w:color w:val="000000"/>
          <w:sz w:val="18"/>
          <w:szCs w:val="18"/>
          <w:lang w:eastAsia="es-ES"/>
        </w:rPr>
        <w:t xml:space="preserve">This study included five UWS, five MCS patients, and twenty healthy voluntary subjects, matched by age and gender, as a control group. </w:t>
      </w:r>
      <w:r w:rsidRPr="002B075C">
        <w:rPr>
          <w:rFonts w:cs="Arial"/>
          <w:color w:val="000000"/>
          <w:sz w:val="18"/>
          <w:szCs w:val="18"/>
        </w:rPr>
        <w:t xml:space="preserve">The most striking finding was the significant decrement of A-PSD in the HF band in the UWS group, demonstrating a </w:t>
      </w:r>
      <w:proofErr w:type="spellStart"/>
      <w:r w:rsidRPr="002B075C">
        <w:rPr>
          <w:rFonts w:cs="Arial"/>
          <w:color w:val="000000"/>
          <w:sz w:val="18"/>
          <w:szCs w:val="18"/>
        </w:rPr>
        <w:t>vagolitic</w:t>
      </w:r>
      <w:proofErr w:type="spellEnd"/>
      <w:r w:rsidRPr="002B075C">
        <w:rPr>
          <w:rFonts w:cs="Arial"/>
          <w:color w:val="000000"/>
          <w:sz w:val="18"/>
          <w:szCs w:val="18"/>
        </w:rPr>
        <w:t xml:space="preserve"> effect of Zolpidem. This group also had a significant increment of slow frequencies (VLF and LF), mainly for VLF. The MCS group showed an early increment of AP for all bands after Zolpidem intake. Later, A-PSD in the frequency band significantly decreased, and A-PSD of LF and VLF increased significantly. In the control group, the Zolpidem effect was characterized by early oscillations in AP values, with a posterior progressive increment of AP indices. </w:t>
      </w:r>
      <w:r w:rsidRPr="006F6372">
        <w:rPr>
          <w:rFonts w:cs="Arial"/>
          <w:sz w:val="18"/>
          <w:szCs w:val="18"/>
        </w:rPr>
        <w:t xml:space="preserve">In the MCS group of patients, the </w:t>
      </w:r>
      <w:proofErr w:type="spellStart"/>
      <w:r w:rsidRPr="006F6372">
        <w:rPr>
          <w:rFonts w:cs="Arial"/>
          <w:sz w:val="18"/>
          <w:szCs w:val="18"/>
        </w:rPr>
        <w:t>vagolitic</w:t>
      </w:r>
      <w:proofErr w:type="spellEnd"/>
      <w:r w:rsidRPr="006F6372">
        <w:rPr>
          <w:rFonts w:cs="Arial"/>
          <w:sz w:val="18"/>
          <w:szCs w:val="18"/>
        </w:rPr>
        <w:t xml:space="preserve"> effect and the increment of VLF and LF absolute powers were not so pronounced after Zolpidem intake, compared with the UWS cases. </w:t>
      </w:r>
    </w:p>
    <w:p w14:paraId="78C0F8AA" w14:textId="0AFC6E30" w:rsidR="002B075C" w:rsidRPr="006F6372" w:rsidRDefault="002B075C" w:rsidP="002B075C">
      <w:pPr>
        <w:jc w:val="both"/>
        <w:rPr>
          <w:rFonts w:cs="Arial"/>
          <w:sz w:val="18"/>
          <w:szCs w:val="18"/>
        </w:rPr>
      </w:pPr>
      <w:r>
        <w:rPr>
          <w:rFonts w:cs="Arial"/>
          <w:sz w:val="18"/>
          <w:szCs w:val="18"/>
        </w:rPr>
        <w:t xml:space="preserve">Conclusion: </w:t>
      </w:r>
      <w:r w:rsidRPr="006F6372">
        <w:rPr>
          <w:rFonts w:cs="Arial"/>
          <w:sz w:val="18"/>
          <w:szCs w:val="18"/>
        </w:rPr>
        <w:t>We discussed the possible pathophysiological mechanisms to explain these findings in UWS and MCS patients.</w:t>
      </w:r>
    </w:p>
    <w:p w14:paraId="1E108E97" w14:textId="77777777" w:rsidR="002B075C" w:rsidRPr="006F6372" w:rsidRDefault="002B075C" w:rsidP="002B075C">
      <w:pPr>
        <w:jc w:val="both"/>
        <w:rPr>
          <w:rFonts w:cs="Arial"/>
          <w:b/>
          <w:bCs/>
          <w:sz w:val="18"/>
          <w:szCs w:val="18"/>
        </w:rPr>
      </w:pPr>
    </w:p>
    <w:p w14:paraId="7C3B0201" w14:textId="77777777" w:rsidR="002B075C" w:rsidRPr="002B075C" w:rsidRDefault="002B075C" w:rsidP="002B075C">
      <w:pPr>
        <w:jc w:val="both"/>
        <w:rPr>
          <w:rFonts w:cs="Arial"/>
          <w:b/>
          <w:bCs/>
          <w:color w:val="000000"/>
          <w:sz w:val="18"/>
          <w:szCs w:val="18"/>
        </w:rPr>
      </w:pPr>
    </w:p>
    <w:p w14:paraId="026444AB" w14:textId="77777777" w:rsidR="005973B9" w:rsidRDefault="005973B9" w:rsidP="005973B9">
      <w:pPr>
        <w:spacing w:line="204" w:lineRule="exact"/>
        <w:rPr>
          <w:rFonts w:ascii="Arial"/>
          <w:b/>
          <w:sz w:val="20"/>
        </w:rPr>
      </w:pPr>
      <w:r>
        <w:rPr>
          <w:rFonts w:ascii="Arial"/>
          <w:b/>
          <w:color w:val="BF5A14"/>
          <w:sz w:val="20"/>
        </w:rPr>
        <w:br/>
      </w:r>
      <w:r>
        <w:rPr>
          <w:rFonts w:ascii="Arial"/>
          <w:b/>
          <w:color w:val="BF5A14"/>
          <w:sz w:val="20"/>
        </w:rPr>
        <w:t>Recent Publications (minimum 5)</w:t>
      </w:r>
    </w:p>
    <w:p w14:paraId="354DA5AC" w14:textId="77777777" w:rsidR="002B075C" w:rsidRPr="002B075C" w:rsidRDefault="002B075C" w:rsidP="002B075C">
      <w:pPr>
        <w:shd w:val="clear" w:color="auto" w:fill="FFFFFF"/>
        <w:spacing w:after="240"/>
        <w:rPr>
          <w:rFonts w:ascii="Calibri" w:hAnsi="Calibri" w:cs="Calibri"/>
          <w:color w:val="000000"/>
          <w:sz w:val="18"/>
          <w:szCs w:val="18"/>
        </w:rPr>
      </w:pPr>
      <w:r w:rsidRPr="002B075C">
        <w:rPr>
          <w:rFonts w:ascii="Calibri" w:hAnsi="Calibri" w:cs="Calibri"/>
          <w:color w:val="000000"/>
          <w:sz w:val="18"/>
          <w:szCs w:val="18"/>
        </w:rPr>
        <w:t>Machado C et al. Zolpidem efficacy and safety in disorders of consciousness. Brain Injury 2018; 32(4</w:t>
      </w:r>
      <w:proofErr w:type="gramStart"/>
      <w:r w:rsidRPr="002B075C">
        <w:rPr>
          <w:rFonts w:ascii="Calibri" w:hAnsi="Calibri" w:cs="Calibri"/>
          <w:color w:val="000000"/>
          <w:sz w:val="18"/>
          <w:szCs w:val="18"/>
        </w:rPr>
        <w:t>):1-2.DOI</w:t>
      </w:r>
      <w:proofErr w:type="gramEnd"/>
      <w:r w:rsidRPr="002B075C">
        <w:rPr>
          <w:rFonts w:ascii="Calibri" w:hAnsi="Calibri" w:cs="Calibri"/>
          <w:color w:val="000000"/>
          <w:sz w:val="18"/>
          <w:szCs w:val="18"/>
        </w:rPr>
        <w:t>:</w:t>
      </w:r>
      <w:hyperlink r:id="rId9" w:tgtFrame="_blank" w:history="1">
        <w:r w:rsidRPr="002B075C">
          <w:rPr>
            <w:rStyle w:val="Hipervnculo"/>
            <w:rFonts w:ascii="Calibri" w:hAnsi="Calibri" w:cs="Calibri"/>
            <w:color w:val="000000"/>
            <w:sz w:val="18"/>
            <w:szCs w:val="18"/>
            <w:bdr w:val="none" w:sz="0" w:space="0" w:color="auto" w:frame="1"/>
          </w:rPr>
          <w:t>10.1080/02699052.2018.1429664</w:t>
        </w:r>
      </w:hyperlink>
      <w:r w:rsidRPr="002B075C">
        <w:rPr>
          <w:rFonts w:ascii="Calibri" w:hAnsi="Calibri" w:cs="Calibri"/>
          <w:color w:val="000000"/>
          <w:sz w:val="18"/>
          <w:szCs w:val="18"/>
        </w:rPr>
        <w:t>.</w:t>
      </w:r>
    </w:p>
    <w:p w14:paraId="7ED9918B" w14:textId="77777777" w:rsidR="002B075C" w:rsidRPr="002B075C" w:rsidRDefault="002B075C" w:rsidP="002B075C">
      <w:pPr>
        <w:shd w:val="clear" w:color="auto" w:fill="FFFFFF"/>
        <w:spacing w:after="240"/>
        <w:rPr>
          <w:rFonts w:ascii="Calibri" w:hAnsi="Calibri" w:cs="Calibri"/>
          <w:color w:val="000000"/>
          <w:sz w:val="18"/>
          <w:szCs w:val="18"/>
        </w:rPr>
      </w:pPr>
      <w:r w:rsidRPr="002B075C">
        <w:rPr>
          <w:rFonts w:ascii="Calibri" w:hAnsi="Calibri" w:cs="Calibri"/>
          <w:color w:val="000000"/>
          <w:sz w:val="18"/>
          <w:szCs w:val="18"/>
        </w:rPr>
        <w:t xml:space="preserve">Machado C, et al. Zolpidem Arousing Effect </w:t>
      </w:r>
      <w:proofErr w:type="gramStart"/>
      <w:r w:rsidRPr="002B075C">
        <w:rPr>
          <w:rFonts w:ascii="Calibri" w:hAnsi="Calibri" w:cs="Calibri"/>
          <w:color w:val="000000"/>
          <w:sz w:val="18"/>
          <w:szCs w:val="18"/>
        </w:rPr>
        <w:t>In</w:t>
      </w:r>
      <w:proofErr w:type="gramEnd"/>
      <w:r w:rsidRPr="002B075C">
        <w:rPr>
          <w:rFonts w:ascii="Calibri" w:hAnsi="Calibri" w:cs="Calibri"/>
          <w:color w:val="000000"/>
          <w:sz w:val="18"/>
          <w:szCs w:val="18"/>
        </w:rPr>
        <w:t xml:space="preserve"> Persistent Vegetative State Patients: Autonomic, EEG And Behavioral Assessment. Current Pharmaceutical Design 2014;20(26</w:t>
      </w:r>
      <w:proofErr w:type="gramStart"/>
      <w:r w:rsidRPr="002B075C">
        <w:rPr>
          <w:rFonts w:ascii="Calibri" w:hAnsi="Calibri" w:cs="Calibri"/>
          <w:color w:val="000000"/>
          <w:sz w:val="18"/>
          <w:szCs w:val="18"/>
        </w:rPr>
        <w:t>):4185-4202.DOI</w:t>
      </w:r>
      <w:proofErr w:type="gramEnd"/>
      <w:r w:rsidRPr="002B075C">
        <w:rPr>
          <w:rFonts w:ascii="Calibri" w:hAnsi="Calibri" w:cs="Calibri"/>
          <w:color w:val="000000"/>
          <w:sz w:val="18"/>
          <w:szCs w:val="18"/>
        </w:rPr>
        <w:t>:</w:t>
      </w:r>
      <w:hyperlink r:id="rId10" w:tgtFrame="_blank" w:history="1">
        <w:r w:rsidRPr="002B075C">
          <w:rPr>
            <w:rStyle w:val="Hipervnculo"/>
            <w:rFonts w:ascii="Calibri" w:hAnsi="Calibri" w:cs="Calibri"/>
            <w:color w:val="000000"/>
            <w:sz w:val="18"/>
            <w:szCs w:val="18"/>
            <w:bdr w:val="none" w:sz="0" w:space="0" w:color="auto" w:frame="1"/>
          </w:rPr>
          <w:t>10.2174/13816128113196660646</w:t>
        </w:r>
      </w:hyperlink>
      <w:r w:rsidRPr="002B075C">
        <w:rPr>
          <w:rFonts w:ascii="Calibri" w:hAnsi="Calibri" w:cs="Calibri"/>
          <w:color w:val="000000"/>
          <w:sz w:val="18"/>
          <w:szCs w:val="18"/>
        </w:rPr>
        <w:t>.</w:t>
      </w:r>
    </w:p>
    <w:p w14:paraId="7BB18E6F" w14:textId="74588DA3" w:rsidR="002B075C" w:rsidRPr="002B075C" w:rsidRDefault="002B075C" w:rsidP="002B075C">
      <w:pPr>
        <w:shd w:val="clear" w:color="auto" w:fill="FFFFFF"/>
        <w:spacing w:after="240"/>
        <w:rPr>
          <w:rFonts w:ascii="Calibri" w:hAnsi="Calibri" w:cs="Calibri"/>
          <w:color w:val="000000"/>
          <w:sz w:val="18"/>
          <w:szCs w:val="18"/>
        </w:rPr>
      </w:pPr>
      <w:r w:rsidRPr="002B075C">
        <w:rPr>
          <w:rFonts w:ascii="Calibri" w:hAnsi="Calibri" w:cs="Calibri"/>
          <w:color w:val="000000"/>
          <w:sz w:val="18"/>
          <w:szCs w:val="18"/>
        </w:rPr>
        <w:t>Machado C. Cuba</w:t>
      </w:r>
      <w:r w:rsidR="001A4917">
        <w:rPr>
          <w:rFonts w:ascii="Calibri" w:hAnsi="Calibri" w:cs="Calibri"/>
          <w:color w:val="000000"/>
          <w:sz w:val="18"/>
          <w:szCs w:val="18"/>
        </w:rPr>
        <w:t>'</w:t>
      </w:r>
      <w:r w:rsidRPr="002B075C">
        <w:rPr>
          <w:rFonts w:ascii="Calibri" w:hAnsi="Calibri" w:cs="Calibri"/>
          <w:color w:val="000000"/>
          <w:sz w:val="18"/>
          <w:szCs w:val="18"/>
        </w:rPr>
        <w:t>s contribution in the diagnosis of brain death/death by neurologic criteria. Clinical Neurology and Neurosurgery 2021;206(6</w:t>
      </w:r>
      <w:proofErr w:type="gramStart"/>
      <w:r w:rsidRPr="002B075C">
        <w:rPr>
          <w:rFonts w:ascii="Calibri" w:hAnsi="Calibri" w:cs="Calibri"/>
          <w:color w:val="000000"/>
          <w:sz w:val="18"/>
          <w:szCs w:val="18"/>
        </w:rPr>
        <w:t>):106674.DOI</w:t>
      </w:r>
      <w:proofErr w:type="gramEnd"/>
      <w:r w:rsidRPr="002B075C">
        <w:rPr>
          <w:rFonts w:ascii="Calibri" w:hAnsi="Calibri" w:cs="Calibri"/>
          <w:color w:val="000000"/>
          <w:sz w:val="18"/>
          <w:szCs w:val="18"/>
        </w:rPr>
        <w:t>:</w:t>
      </w:r>
      <w:hyperlink r:id="rId11" w:tgtFrame="_blank" w:history="1">
        <w:r w:rsidRPr="002B075C">
          <w:rPr>
            <w:rStyle w:val="Hipervnculo"/>
            <w:rFonts w:ascii="Calibri" w:hAnsi="Calibri" w:cs="Calibri"/>
            <w:color w:val="000000"/>
            <w:sz w:val="18"/>
            <w:szCs w:val="18"/>
            <w:bdr w:val="none" w:sz="0" w:space="0" w:color="auto" w:frame="1"/>
          </w:rPr>
          <w:t>10.1016/j.clineuro.2021.106674</w:t>
        </w:r>
      </w:hyperlink>
    </w:p>
    <w:p w14:paraId="65B22BC9" w14:textId="77777777" w:rsidR="002B075C" w:rsidRPr="002B075C" w:rsidRDefault="002B075C" w:rsidP="002B075C">
      <w:pPr>
        <w:shd w:val="clear" w:color="auto" w:fill="FFFFFF"/>
        <w:spacing w:after="240"/>
        <w:rPr>
          <w:rFonts w:ascii="Calibri" w:hAnsi="Calibri" w:cs="Calibri"/>
          <w:color w:val="000000"/>
          <w:sz w:val="18"/>
          <w:szCs w:val="18"/>
        </w:rPr>
      </w:pPr>
      <w:r w:rsidRPr="002B075C">
        <w:rPr>
          <w:rFonts w:ascii="Calibri" w:hAnsi="Calibri" w:cs="Calibri"/>
          <w:color w:val="000000"/>
          <w:sz w:val="18"/>
          <w:szCs w:val="18"/>
        </w:rPr>
        <w:t xml:space="preserve">Machado C. </w:t>
      </w:r>
      <w:proofErr w:type="spellStart"/>
      <w:r w:rsidRPr="002B075C">
        <w:rPr>
          <w:rFonts w:ascii="Calibri" w:hAnsi="Calibri" w:cs="Calibri"/>
          <w:color w:val="000000"/>
          <w:sz w:val="18"/>
          <w:szCs w:val="18"/>
        </w:rPr>
        <w:t>Jahi</w:t>
      </w:r>
      <w:proofErr w:type="spellEnd"/>
      <w:r w:rsidRPr="002B075C">
        <w:rPr>
          <w:rFonts w:ascii="Calibri" w:hAnsi="Calibri" w:cs="Calibri"/>
          <w:color w:val="000000"/>
          <w:sz w:val="18"/>
          <w:szCs w:val="18"/>
        </w:rPr>
        <w:t xml:space="preserve"> McMath: A new state of disorder of consciousness. J </w:t>
      </w:r>
      <w:proofErr w:type="spellStart"/>
      <w:r w:rsidRPr="002B075C">
        <w:rPr>
          <w:rFonts w:ascii="Calibri" w:hAnsi="Calibri" w:cs="Calibri"/>
          <w:color w:val="000000"/>
          <w:sz w:val="18"/>
          <w:szCs w:val="18"/>
        </w:rPr>
        <w:t>Neurosurg</w:t>
      </w:r>
      <w:proofErr w:type="spellEnd"/>
      <w:r w:rsidRPr="002B075C">
        <w:rPr>
          <w:rFonts w:ascii="Calibri" w:hAnsi="Calibri" w:cs="Calibri"/>
          <w:color w:val="000000"/>
          <w:sz w:val="18"/>
          <w:szCs w:val="18"/>
        </w:rPr>
        <w:t xml:space="preserve"> Sci 2021;</w:t>
      </w:r>
      <w:proofErr w:type="gramStart"/>
      <w:r w:rsidRPr="002B075C">
        <w:rPr>
          <w:rFonts w:ascii="Calibri" w:hAnsi="Calibri" w:cs="Calibri"/>
          <w:color w:val="000000"/>
          <w:sz w:val="18"/>
          <w:szCs w:val="18"/>
        </w:rPr>
        <w:t>65:211-213.DOI</w:t>
      </w:r>
      <w:proofErr w:type="gramEnd"/>
      <w:r w:rsidRPr="002B075C">
        <w:rPr>
          <w:rFonts w:ascii="Calibri" w:hAnsi="Calibri" w:cs="Calibri"/>
          <w:color w:val="000000"/>
          <w:sz w:val="18"/>
          <w:szCs w:val="18"/>
        </w:rPr>
        <w:t>:10.23736/S0390-5616.20.04939-5</w:t>
      </w:r>
    </w:p>
    <w:p w14:paraId="7F46BAC6" w14:textId="77777777" w:rsidR="002B075C" w:rsidRPr="002B075C" w:rsidRDefault="002B075C" w:rsidP="002B075C">
      <w:pPr>
        <w:shd w:val="clear" w:color="auto" w:fill="FFFFFF"/>
        <w:spacing w:after="240"/>
        <w:rPr>
          <w:rFonts w:ascii="Calibri" w:hAnsi="Calibri" w:cs="Calibri"/>
          <w:color w:val="000000"/>
          <w:sz w:val="18"/>
          <w:szCs w:val="18"/>
        </w:rPr>
      </w:pPr>
      <w:r w:rsidRPr="002B075C">
        <w:rPr>
          <w:rFonts w:ascii="Calibri" w:hAnsi="Calibri" w:cs="Calibri"/>
          <w:color w:val="000000"/>
          <w:sz w:val="18"/>
          <w:szCs w:val="18"/>
          <w:shd w:val="clear" w:color="auto" w:fill="FFFFFF"/>
        </w:rPr>
        <w:t xml:space="preserve">Machado C, et al. Analyses of the revised the uniform determination of death act. Annals of Internal Medicine </w:t>
      </w:r>
      <w:proofErr w:type="gramStart"/>
      <w:r w:rsidRPr="002B075C">
        <w:rPr>
          <w:rFonts w:ascii="Calibri" w:hAnsi="Calibri" w:cs="Calibri"/>
          <w:color w:val="000000"/>
          <w:sz w:val="18"/>
          <w:szCs w:val="18"/>
          <w:shd w:val="clear" w:color="auto" w:fill="FFFFFF"/>
        </w:rPr>
        <w:t>2021;https://www.acpjournals.org/stoken/default+domain/M19-2731/full?redirectUri=/doi/10.7326/M19-2731</w:t>
      </w:r>
      <w:proofErr w:type="gramEnd"/>
      <w:r w:rsidRPr="002B075C">
        <w:rPr>
          <w:rFonts w:ascii="Calibri" w:hAnsi="Calibri" w:cs="Calibri"/>
          <w:color w:val="000000"/>
          <w:sz w:val="18"/>
          <w:szCs w:val="18"/>
          <w:shd w:val="clear" w:color="auto" w:fill="FFFFFF"/>
        </w:rPr>
        <w:t>.</w:t>
      </w:r>
    </w:p>
    <w:p w14:paraId="67360022"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DB00E97" w14:textId="77777777" w:rsidR="00AE3E37" w:rsidRDefault="00AE3E37">
      <w:pPr>
        <w:pStyle w:val="Textoindependiente"/>
        <w:rPr>
          <w:rFonts w:ascii="Calibri"/>
          <w:sz w:val="20"/>
        </w:rPr>
      </w:pPr>
    </w:p>
    <w:p w14:paraId="062C8276" w14:textId="487CF8E2" w:rsidR="00AE3E37" w:rsidRDefault="002B075C">
      <w:pPr>
        <w:pStyle w:val="Textoindependiente"/>
        <w:spacing w:line="40" w:lineRule="exact"/>
        <w:ind w:left="2202"/>
        <w:rPr>
          <w:rFonts w:ascii="Calibri"/>
          <w:sz w:val="4"/>
        </w:rPr>
      </w:pPr>
      <w:r>
        <w:rPr>
          <w:noProof/>
        </w:rPr>
        <mc:AlternateContent>
          <mc:Choice Requires="wpg">
            <w:drawing>
              <wp:inline distT="0" distB="0" distL="0" distR="0" wp14:anchorId="13766CB1" wp14:editId="317DF717">
                <wp:extent cx="3975735" cy="25400"/>
                <wp:effectExtent l="0" t="0" r="5715" b="1270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556F5F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495A6E8" w14:textId="3E164F5F" w:rsidR="00AE3E37" w:rsidRDefault="008756E6" w:rsidP="00404E5B">
      <w:pPr>
        <w:spacing w:before="92"/>
        <w:ind w:right="4234"/>
        <w:rPr>
          <w:rFonts w:ascii="Arial"/>
        </w:rPr>
      </w:pPr>
      <w:r>
        <w:rPr>
          <w:noProof/>
        </w:rPr>
        <w:t xml:space="preserve">          </w:t>
      </w:r>
      <w:r w:rsidR="001A4917">
        <w:rPr>
          <w:noProof/>
        </w:rPr>
        <w:drawing>
          <wp:inline distT="0" distB="0" distL="0" distR="0" wp14:anchorId="7E87F687" wp14:editId="410991E7">
            <wp:extent cx="572866" cy="740987"/>
            <wp:effectExtent l="0" t="0" r="0" b="254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20" cy="749853"/>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618870AC" w14:textId="711EB8A7" w:rsidR="002B075C" w:rsidRPr="00E45EB3" w:rsidRDefault="002B075C" w:rsidP="002B075C">
      <w:pPr>
        <w:jc w:val="both"/>
        <w:rPr>
          <w:rFonts w:ascii="Arial" w:hAnsi="Arial" w:cs="Arial"/>
          <w:color w:val="000000"/>
          <w:sz w:val="14"/>
          <w:szCs w:val="14"/>
        </w:rPr>
      </w:pPr>
      <w:r w:rsidRPr="00E45EB3">
        <w:rPr>
          <w:rFonts w:ascii="Arial" w:hAnsi="Arial" w:cs="Arial"/>
          <w:color w:val="555555"/>
          <w:sz w:val="14"/>
          <w:szCs w:val="14"/>
          <w:shd w:val="clear" w:color="auto" w:fill="FFFFFF"/>
        </w:rPr>
        <w:t>Calixto Machado, MD, Ph.D.</w:t>
      </w:r>
      <w:proofErr w:type="gramStart"/>
      <w:r w:rsidRPr="00E45EB3">
        <w:rPr>
          <w:rFonts w:ascii="Arial" w:hAnsi="Arial" w:cs="Arial"/>
          <w:color w:val="555555"/>
          <w:sz w:val="14"/>
          <w:szCs w:val="14"/>
          <w:shd w:val="clear" w:color="auto" w:fill="FFFFFF"/>
        </w:rPr>
        <w:t>,  is</w:t>
      </w:r>
      <w:proofErr w:type="gramEnd"/>
      <w:r w:rsidRPr="00E45EB3">
        <w:rPr>
          <w:rFonts w:ascii="Arial" w:hAnsi="Arial" w:cs="Arial"/>
          <w:color w:val="555555"/>
          <w:sz w:val="14"/>
          <w:szCs w:val="14"/>
          <w:shd w:val="clear" w:color="auto" w:fill="FFFFFF"/>
        </w:rPr>
        <w:t xml:space="preserve"> a Full Professor and Researcher in neurology and clinical neurophysiology and currently works at the Institute of Neurology and Neurosurgery, Havana, Cuba. </w:t>
      </w:r>
      <w:r w:rsidRPr="00E45EB3">
        <w:rPr>
          <w:rFonts w:ascii="Arial" w:hAnsi="Arial" w:cs="Arial"/>
          <w:color w:val="000000"/>
          <w:sz w:val="14"/>
          <w:szCs w:val="14"/>
        </w:rPr>
        <w:t xml:space="preserve">In 1992, he was the first Cuban neurologist who was a member of the American Academy of Neurology (AAN), nominated as a Corresponding Fellow. He is </w:t>
      </w:r>
      <w:r w:rsidRPr="00E45EB3">
        <w:rPr>
          <w:rFonts w:ascii="Arial" w:hAnsi="Arial" w:cs="Arial"/>
          <w:color w:val="555555"/>
          <w:sz w:val="14"/>
          <w:szCs w:val="14"/>
          <w:shd w:val="clear" w:color="auto" w:fill="FFFFFF"/>
        </w:rPr>
        <w:t>President of the Cuban Society of Clinical Neurophysiology</w:t>
      </w:r>
      <w:r w:rsidRPr="00E45EB3">
        <w:rPr>
          <w:rFonts w:ascii="Arial" w:hAnsi="Arial" w:cs="Arial"/>
          <w:color w:val="000000"/>
          <w:sz w:val="14"/>
          <w:szCs w:val="14"/>
        </w:rPr>
        <w:t xml:space="preserve"> and the President of the Organizing Committee of eight </w:t>
      </w:r>
      <w:r w:rsidRPr="00E45EB3">
        <w:rPr>
          <w:rFonts w:ascii="Arial" w:hAnsi="Arial" w:cs="Arial"/>
          <w:i/>
          <w:color w:val="000000"/>
          <w:sz w:val="14"/>
          <w:szCs w:val="14"/>
        </w:rPr>
        <w:t>International Symposia on Brain Death</w:t>
      </w:r>
      <w:r w:rsidRPr="00E45EB3">
        <w:rPr>
          <w:rFonts w:ascii="Arial" w:hAnsi="Arial" w:cs="Arial"/>
          <w:color w:val="000000"/>
          <w:sz w:val="14"/>
          <w:szCs w:val="14"/>
        </w:rPr>
        <w:t xml:space="preserve"> and </w:t>
      </w:r>
      <w:r w:rsidRPr="00E45EB3">
        <w:rPr>
          <w:rFonts w:ascii="Arial" w:hAnsi="Arial" w:cs="Arial"/>
          <w:i/>
          <w:color w:val="000000"/>
          <w:sz w:val="14"/>
          <w:szCs w:val="14"/>
        </w:rPr>
        <w:t>Disorders of Consciousness</w:t>
      </w:r>
      <w:r w:rsidRPr="00E45EB3">
        <w:rPr>
          <w:rFonts w:ascii="Arial" w:hAnsi="Arial" w:cs="Arial"/>
          <w:color w:val="000000"/>
          <w:sz w:val="14"/>
          <w:szCs w:val="14"/>
        </w:rPr>
        <w:t xml:space="preserve"> held in Havana since the early </w:t>
      </w:r>
      <w:r w:rsidR="001A4917">
        <w:rPr>
          <w:rFonts w:ascii="Arial" w:hAnsi="Arial" w:cs="Arial"/>
          <w:color w:val="000000"/>
          <w:sz w:val="14"/>
          <w:szCs w:val="14"/>
        </w:rPr>
        <w:t>'</w:t>
      </w:r>
      <w:r w:rsidRPr="00E45EB3">
        <w:rPr>
          <w:rFonts w:ascii="Arial" w:hAnsi="Arial" w:cs="Arial"/>
          <w:color w:val="000000"/>
          <w:sz w:val="14"/>
          <w:szCs w:val="14"/>
        </w:rPr>
        <w:t xml:space="preserve">90s.  Dr. Machado is recognized as a world expert in brain death, coma, disorders of consciousness, neuroimaging, clinical neurophysiology, stroke, and recently on the way, SARS-CoV-2 attacks the nervous system. He was the main neurological expert in the </w:t>
      </w:r>
      <w:proofErr w:type="spellStart"/>
      <w:r w:rsidRPr="00E45EB3">
        <w:rPr>
          <w:rFonts w:ascii="Arial" w:hAnsi="Arial" w:cs="Arial"/>
          <w:color w:val="000000"/>
          <w:sz w:val="14"/>
          <w:szCs w:val="14"/>
        </w:rPr>
        <w:t>Jahi</w:t>
      </w:r>
      <w:proofErr w:type="spellEnd"/>
      <w:r w:rsidRPr="00E45EB3">
        <w:rPr>
          <w:rFonts w:ascii="Arial" w:hAnsi="Arial" w:cs="Arial"/>
          <w:color w:val="000000"/>
          <w:sz w:val="14"/>
          <w:szCs w:val="14"/>
        </w:rPr>
        <w:t xml:space="preserve"> McMath case, one of the most controversial suspected brain-dead patients, fully covered by the US and international press.</w:t>
      </w:r>
    </w:p>
    <w:p w14:paraId="6E2998A0" w14:textId="317BC91D" w:rsidR="00AE3E37" w:rsidRPr="002B075C" w:rsidRDefault="00A9710C" w:rsidP="002B075C">
      <w:pPr>
        <w:spacing w:before="62"/>
        <w:ind w:left="4217" w:right="4235"/>
        <w:jc w:val="center"/>
        <w:rPr>
          <w:rFonts w:ascii="Arial"/>
          <w:sz w:val="14"/>
          <w:szCs w:val="14"/>
        </w:rPr>
      </w:pPr>
      <w:r>
        <w:rPr>
          <w:rFonts w:ascii="Arial"/>
          <w:sz w:val="14"/>
        </w:rPr>
        <w:t xml:space="preserve">Email: </w:t>
      </w:r>
      <w:r w:rsidR="002B075C">
        <w:rPr>
          <w:rFonts w:ascii="Arial"/>
          <w:sz w:val="14"/>
        </w:rPr>
        <w:t>c</w:t>
      </w:r>
      <w:r w:rsidR="002B075C" w:rsidRPr="002B075C">
        <w:rPr>
          <w:rFonts w:ascii="Arial"/>
          <w:sz w:val="14"/>
          <w:szCs w:val="14"/>
        </w:rPr>
        <w:t>machado180652@gmail.com</w:t>
      </w:r>
    </w:p>
    <w:p w14:paraId="4CD115C7" w14:textId="4B7BB44E" w:rsidR="00AE3E37" w:rsidRDefault="002B075C">
      <w:pPr>
        <w:pStyle w:val="Textoindependiente"/>
        <w:spacing w:before="2"/>
        <w:rPr>
          <w:rFonts w:ascii="Arial"/>
          <w:sz w:val="19"/>
        </w:rPr>
      </w:pPr>
      <w:r>
        <w:rPr>
          <w:noProof/>
        </w:rPr>
        <mc:AlternateContent>
          <mc:Choice Requires="wps">
            <w:drawing>
              <wp:anchor distT="4294967295" distB="4294967295" distL="0" distR="0" simplePos="0" relativeHeight="251657216" behindDoc="0" locked="0" layoutInCell="1" allowOverlap="1" wp14:anchorId="2E3C7236" wp14:editId="6D680B05">
                <wp:simplePos x="0" y="0"/>
                <wp:positionH relativeFrom="page">
                  <wp:posOffset>2058670</wp:posOffset>
                </wp:positionH>
                <wp:positionV relativeFrom="paragraph">
                  <wp:posOffset>168274</wp:posOffset>
                </wp:positionV>
                <wp:extent cx="3442335" cy="0"/>
                <wp:effectExtent l="0" t="0" r="571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3D10CF" id="Line 3" o:spid="_x0000_s1026" style="position:absolute;z-index:251657216;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0C3D639D" w14:textId="77777777" w:rsidR="00AE3E37" w:rsidRDefault="00AE3E37">
      <w:pPr>
        <w:pStyle w:val="Textoindependiente"/>
        <w:rPr>
          <w:rFonts w:ascii="Arial"/>
          <w:sz w:val="20"/>
        </w:rPr>
      </w:pPr>
    </w:p>
    <w:p w14:paraId="2A233C3A" w14:textId="3A0652ED" w:rsidR="00AE3E37" w:rsidRDefault="00AE3E37">
      <w:pPr>
        <w:pStyle w:val="Textoindependiente"/>
        <w:rPr>
          <w:rFonts w:ascii="Arial"/>
          <w:sz w:val="20"/>
        </w:rPr>
      </w:pPr>
    </w:p>
    <w:p w14:paraId="24CA4DC5" w14:textId="77777777" w:rsidR="00AE3E37" w:rsidRDefault="00AE3E37">
      <w:pPr>
        <w:pStyle w:val="Textoindependiente"/>
        <w:spacing w:before="7"/>
        <w:rPr>
          <w:rFonts w:ascii="Arial"/>
          <w:sz w:val="29"/>
        </w:rPr>
      </w:pPr>
    </w:p>
    <w:p w14:paraId="00164A19" w14:textId="77777777" w:rsidR="00AE3E37" w:rsidRPr="00B21A57" w:rsidRDefault="00A9710C">
      <w:pPr>
        <w:spacing w:before="39"/>
        <w:ind w:left="100"/>
        <w:rPr>
          <w:rFonts w:ascii="Minion Pro"/>
          <w:b/>
          <w:sz w:val="20"/>
        </w:rPr>
      </w:pPr>
      <w:r w:rsidRPr="00B21A57">
        <w:rPr>
          <w:rFonts w:ascii="Minion Pro"/>
          <w:b/>
          <w:sz w:val="20"/>
        </w:rPr>
        <w:t>Notes/Comments:</w:t>
      </w:r>
    </w:p>
    <w:p w14:paraId="72255827"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DB3BD6B" w14:textId="77777777"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A081CF" w14:textId="77777777" w:rsidR="009D43D4" w:rsidRDefault="009D43D4">
      <w:r>
        <w:separator/>
      </w:r>
    </w:p>
  </w:endnote>
  <w:endnote w:type="continuationSeparator" w:id="0">
    <w:p w14:paraId="0A35ED08" w14:textId="77777777" w:rsidR="009D43D4" w:rsidRDefault="009D43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utami">
    <w:panose1 w:val="02000500000000000000"/>
    <w:charset w:val="00"/>
    <w:family w:val="swiss"/>
    <w:pitch w:val="variable"/>
    <w:sig w:usb0="002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1B223" w14:textId="656BE7DE" w:rsidR="00AE3E37" w:rsidRDefault="002B075C">
    <w:pPr>
      <w:pStyle w:val="Textoindependiente"/>
      <w:spacing w:line="14" w:lineRule="auto"/>
      <w:rPr>
        <w:sz w:val="20"/>
      </w:rPr>
    </w:pPr>
    <w:r>
      <w:rPr>
        <w:noProof/>
      </w:rPr>
      <mc:AlternateContent>
        <mc:Choice Requires="wps">
          <w:drawing>
            <wp:anchor distT="0" distB="0" distL="114300" distR="114300" simplePos="0" relativeHeight="251657728" behindDoc="1" locked="0" layoutInCell="1" allowOverlap="1" wp14:anchorId="077F1A1D" wp14:editId="01CB0AD9">
              <wp:simplePos x="0" y="0"/>
              <wp:positionH relativeFrom="page">
                <wp:posOffset>444500</wp:posOffset>
              </wp:positionH>
              <wp:positionV relativeFrom="page">
                <wp:posOffset>10144760</wp:posOffset>
              </wp:positionV>
              <wp:extent cx="2136140" cy="248920"/>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268BBA" w14:textId="77777777" w:rsidR="00AE3E37" w:rsidRPr="00227290" w:rsidRDefault="00A9710C">
                          <w:pPr>
                            <w:spacing w:line="184" w:lineRule="exact"/>
                            <w:ind w:left="20" w:right="-12"/>
                            <w:rPr>
                              <w:rFonts w:ascii="Arial"/>
                              <w:color w:val="FFFFFF"/>
                              <w:sz w:val="16"/>
                            </w:rPr>
                          </w:pPr>
                          <w:r w:rsidRPr="00227290">
                            <w:rPr>
                              <w:rFonts w:ascii="Arial"/>
                              <w:color w:val="FFFFFF"/>
                              <w:sz w:val="16"/>
                            </w:rPr>
                            <w:t>J Pain Relief</w:t>
                          </w:r>
                        </w:p>
                        <w:p w14:paraId="42CB51E3" w14:textId="77777777" w:rsidR="00AE3E37" w:rsidRPr="00227290" w:rsidRDefault="00A9710C">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7F1A1D"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55268BBA" w14:textId="77777777" w:rsidR="00AE3E37" w:rsidRPr="00227290" w:rsidRDefault="00A9710C">
                    <w:pPr>
                      <w:spacing w:line="184" w:lineRule="exact"/>
                      <w:ind w:left="20" w:right="-12"/>
                      <w:rPr>
                        <w:rFonts w:ascii="Arial"/>
                        <w:color w:val="FFFFFF"/>
                        <w:sz w:val="16"/>
                      </w:rPr>
                    </w:pPr>
                    <w:r w:rsidRPr="00227290">
                      <w:rPr>
                        <w:rFonts w:ascii="Arial"/>
                        <w:color w:val="FFFFFF"/>
                        <w:sz w:val="16"/>
                      </w:rPr>
                      <w:t>J Pain Relief</w:t>
                    </w:r>
                  </w:p>
                  <w:p w14:paraId="42CB51E3" w14:textId="77777777" w:rsidR="00AE3E37" w:rsidRPr="00227290" w:rsidRDefault="00A9710C">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58752" behindDoc="1" locked="0" layoutInCell="1" allowOverlap="1" wp14:anchorId="32197EE9" wp14:editId="49EEE00D">
              <wp:simplePos x="0" y="0"/>
              <wp:positionH relativeFrom="page">
                <wp:posOffset>3201670</wp:posOffset>
              </wp:positionH>
              <wp:positionV relativeFrom="page">
                <wp:posOffset>10147935</wp:posOffset>
              </wp:positionV>
              <wp:extent cx="1167130" cy="31686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E4FF23" w14:textId="77777777" w:rsidR="00AE3E37" w:rsidRPr="00227290" w:rsidRDefault="00A9710C">
                          <w:pPr>
                            <w:spacing w:line="269" w:lineRule="exact"/>
                            <w:jc w:val="center"/>
                            <w:rPr>
                              <w:rFonts w:ascii="Impact"/>
                              <w:color w:val="FFFFFF"/>
                              <w:sz w:val="24"/>
                            </w:rPr>
                          </w:pPr>
                          <w:r w:rsidRPr="00227290">
                            <w:rPr>
                              <w:rFonts w:ascii="Impact"/>
                              <w:color w:val="FFFFFF"/>
                              <w:sz w:val="24"/>
                            </w:rPr>
                            <w:t>Fibromyalgia 2016</w:t>
                          </w:r>
                        </w:p>
                        <w:p w14:paraId="341CE298" w14:textId="77777777" w:rsidR="00AE3E37" w:rsidRPr="00227290" w:rsidRDefault="00A9710C">
                          <w:pPr>
                            <w:spacing w:before="29"/>
                            <w:jc w:val="center"/>
                            <w:rPr>
                              <w:rFonts w:ascii="Arial"/>
                              <w:color w:val="FFFFFF"/>
                              <w:sz w:val="16"/>
                            </w:rPr>
                          </w:pPr>
                          <w:r w:rsidRPr="00227290">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197EE9" id="Text Box 2" o:spid="_x0000_s1029" type="#_x0000_t202" style="position:absolute;margin-left:252.1pt;margin-top:799.05pt;width:91.9pt;height:24.9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68E4FF23" w14:textId="77777777" w:rsidR="00AE3E37" w:rsidRPr="00227290" w:rsidRDefault="00A9710C">
                    <w:pPr>
                      <w:spacing w:line="269" w:lineRule="exact"/>
                      <w:jc w:val="center"/>
                      <w:rPr>
                        <w:rFonts w:ascii="Impact"/>
                        <w:color w:val="FFFFFF"/>
                        <w:sz w:val="24"/>
                      </w:rPr>
                    </w:pPr>
                    <w:r w:rsidRPr="00227290">
                      <w:rPr>
                        <w:rFonts w:ascii="Impact"/>
                        <w:color w:val="FFFFFF"/>
                        <w:sz w:val="24"/>
                      </w:rPr>
                      <w:t>Fibromyalgia 2016</w:t>
                    </w:r>
                  </w:p>
                  <w:p w14:paraId="341CE298" w14:textId="77777777" w:rsidR="00AE3E37" w:rsidRPr="00227290" w:rsidRDefault="00A9710C">
                    <w:pPr>
                      <w:spacing w:before="29"/>
                      <w:jc w:val="center"/>
                      <w:rPr>
                        <w:rFonts w:ascii="Arial"/>
                        <w:color w:val="FFFFFF"/>
                        <w:sz w:val="16"/>
                      </w:rPr>
                    </w:pPr>
                    <w:r w:rsidRPr="00227290">
                      <w:rPr>
                        <w:rFonts w:ascii="Arial"/>
                        <w:color w:val="FFFFFF"/>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59776" behindDoc="1" locked="0" layoutInCell="1" allowOverlap="1" wp14:anchorId="17268936" wp14:editId="3859C7E3">
              <wp:simplePos x="0" y="0"/>
              <wp:positionH relativeFrom="page">
                <wp:posOffset>5955030</wp:posOffset>
              </wp:positionH>
              <wp:positionV relativeFrom="page">
                <wp:posOffset>10144760</wp:posOffset>
              </wp:positionV>
              <wp:extent cx="1160780" cy="330835"/>
              <wp:effectExtent l="0" t="0" r="0" b="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1B2667" w14:textId="77777777" w:rsidR="00AE3E37" w:rsidRPr="00227290" w:rsidRDefault="00A9710C">
                          <w:pPr>
                            <w:spacing w:line="184" w:lineRule="exact"/>
                            <w:ind w:right="18"/>
                            <w:jc w:val="right"/>
                            <w:rPr>
                              <w:rFonts w:ascii="Arial"/>
                              <w:color w:val="FFFFFF"/>
                              <w:sz w:val="16"/>
                            </w:rPr>
                          </w:pPr>
                          <w:r w:rsidRPr="00227290">
                            <w:rPr>
                              <w:rFonts w:ascii="Arial"/>
                              <w:color w:val="FFFFFF"/>
                              <w:sz w:val="16"/>
                            </w:rPr>
                            <w:t>Volume 5, Issue 3(Suppl)</w:t>
                          </w:r>
                        </w:p>
                        <w:p w14:paraId="419D0F04" w14:textId="77777777" w:rsidR="00AE3E37" w:rsidRPr="00227290" w:rsidRDefault="00A9710C">
                          <w:pPr>
                            <w:spacing w:before="116"/>
                            <w:ind w:right="18"/>
                            <w:jc w:val="right"/>
                            <w:rPr>
                              <w:rFonts w:ascii="Minion Pro"/>
                              <w:color w:val="FFFFFF"/>
                              <w:sz w:val="16"/>
                            </w:rPr>
                          </w:pPr>
                          <w:r w:rsidRPr="00227290">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268936" id="Text Box 1" o:spid="_x0000_s1030" type="#_x0000_t202" style="position:absolute;margin-left:468.9pt;margin-top:798.8pt;width:91.4pt;height:26.0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191B2667" w14:textId="77777777" w:rsidR="00AE3E37" w:rsidRPr="00227290" w:rsidRDefault="00A9710C">
                    <w:pPr>
                      <w:spacing w:line="184" w:lineRule="exact"/>
                      <w:ind w:right="18"/>
                      <w:jc w:val="right"/>
                      <w:rPr>
                        <w:rFonts w:ascii="Arial"/>
                        <w:color w:val="FFFFFF"/>
                        <w:sz w:val="16"/>
                      </w:rPr>
                    </w:pPr>
                    <w:r w:rsidRPr="00227290">
                      <w:rPr>
                        <w:rFonts w:ascii="Arial"/>
                        <w:color w:val="FFFFFF"/>
                        <w:sz w:val="16"/>
                      </w:rPr>
                      <w:t>Volume 5, Issue 3(Suppl)</w:t>
                    </w:r>
                  </w:p>
                  <w:p w14:paraId="419D0F04" w14:textId="77777777" w:rsidR="00AE3E37" w:rsidRPr="00227290" w:rsidRDefault="00A9710C">
                    <w:pPr>
                      <w:spacing w:before="116"/>
                      <w:ind w:right="18"/>
                      <w:jc w:val="right"/>
                      <w:rPr>
                        <w:rFonts w:ascii="Minion Pro"/>
                        <w:color w:val="FFFFFF"/>
                        <w:sz w:val="16"/>
                      </w:rPr>
                    </w:pPr>
                    <w:r w:rsidRPr="00227290">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B8732E" w14:textId="77777777" w:rsidR="009D43D4" w:rsidRDefault="009D43D4">
      <w:r>
        <w:separator/>
      </w:r>
    </w:p>
  </w:footnote>
  <w:footnote w:type="continuationSeparator" w:id="0">
    <w:p w14:paraId="4B40D820" w14:textId="77777777" w:rsidR="009D43D4" w:rsidRDefault="009D43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4B958" w14:textId="146D7B75" w:rsidR="00AE3E37" w:rsidRDefault="002B075C">
    <w:pPr>
      <w:pStyle w:val="Textoindependiente"/>
      <w:spacing w:line="14" w:lineRule="auto"/>
      <w:rPr>
        <w:sz w:val="20"/>
      </w:rPr>
    </w:pPr>
    <w:r>
      <w:rPr>
        <w:noProof/>
      </w:rPr>
      <mc:AlternateContent>
        <mc:Choice Requires="wps">
          <w:drawing>
            <wp:anchor distT="0" distB="0" distL="114300" distR="114300" simplePos="0" relativeHeight="251655680" behindDoc="1" locked="0" layoutInCell="1" allowOverlap="1" wp14:anchorId="18D9597E" wp14:editId="01041385">
              <wp:simplePos x="0" y="0"/>
              <wp:positionH relativeFrom="page">
                <wp:posOffset>5283200</wp:posOffset>
              </wp:positionH>
              <wp:positionV relativeFrom="page">
                <wp:posOffset>330835</wp:posOffset>
              </wp:positionV>
              <wp:extent cx="1832610" cy="220980"/>
              <wp:effectExtent l="0" t="0" r="0" b="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6AAAEB" w14:textId="77777777" w:rsidR="00AE3E37" w:rsidRPr="00227290" w:rsidRDefault="00A9710C">
                          <w:pPr>
                            <w:spacing w:before="2" w:line="249" w:lineRule="auto"/>
                            <w:ind w:left="156" w:right="18" w:hanging="137"/>
                            <w:rPr>
                              <w:rFonts w:ascii="Arial"/>
                              <w:color w:val="FFFFFF"/>
                              <w:sz w:val="14"/>
                            </w:rPr>
                          </w:pPr>
                          <w:r w:rsidRPr="00227290">
                            <w:rPr>
                              <w:rFonts w:ascii="Arial"/>
                              <w:color w:val="FFFFFF"/>
                              <w:sz w:val="14"/>
                            </w:rPr>
                            <w:t xml:space="preserve">T </w:t>
                          </w:r>
                          <w:proofErr w:type="spellStart"/>
                          <w:r w:rsidRPr="00227290">
                            <w:rPr>
                              <w:rFonts w:ascii="Arial"/>
                              <w:color w:val="FFFFFF"/>
                              <w:sz w:val="14"/>
                            </w:rPr>
                            <w:t>Furuta</w:t>
                          </w:r>
                          <w:proofErr w:type="spellEnd"/>
                          <w:r w:rsidRPr="00227290">
                            <w:rPr>
                              <w:rFonts w:ascii="Arial"/>
                              <w:color w:val="FFFFFF"/>
                              <w:sz w:val="14"/>
                            </w:rPr>
                            <w:t xml:space="preserve"> et al., J Pai n Relief 2016, 5:3(Suppl) </w:t>
                          </w:r>
                          <w:hyperlink r:id="rId1">
                            <w:r w:rsidRPr="00227290">
                              <w:rPr>
                                <w:rFonts w:ascii="Arial"/>
                                <w:color w:val="FFFFFF"/>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D9597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3C6AAAEB" w14:textId="77777777" w:rsidR="00AE3E37" w:rsidRPr="00227290" w:rsidRDefault="00A9710C">
                    <w:pPr>
                      <w:spacing w:before="2" w:line="249" w:lineRule="auto"/>
                      <w:ind w:left="156" w:right="18" w:hanging="137"/>
                      <w:rPr>
                        <w:rFonts w:ascii="Arial"/>
                        <w:color w:val="FFFFFF"/>
                        <w:sz w:val="14"/>
                      </w:rPr>
                    </w:pPr>
                    <w:r w:rsidRPr="00227290">
                      <w:rPr>
                        <w:rFonts w:ascii="Arial"/>
                        <w:color w:val="FFFFFF"/>
                        <w:sz w:val="14"/>
                      </w:rPr>
                      <w:t xml:space="preserve">T </w:t>
                    </w:r>
                    <w:proofErr w:type="spellStart"/>
                    <w:r w:rsidRPr="00227290">
                      <w:rPr>
                        <w:rFonts w:ascii="Arial"/>
                        <w:color w:val="FFFFFF"/>
                        <w:sz w:val="14"/>
                      </w:rPr>
                      <w:t>Furuta</w:t>
                    </w:r>
                    <w:proofErr w:type="spellEnd"/>
                    <w:r w:rsidRPr="00227290">
                      <w:rPr>
                        <w:rFonts w:ascii="Arial"/>
                        <w:color w:val="FFFFFF"/>
                        <w:sz w:val="14"/>
                      </w:rPr>
                      <w:t xml:space="preserve"> et al., J Pai n Relief 2016, 5:3(Suppl) </w:t>
                    </w:r>
                    <w:hyperlink r:id="rId2">
                      <w:r w:rsidRPr="00227290">
                        <w:rPr>
                          <w:rFonts w:ascii="Arial"/>
                          <w:color w:val="FFFFFF"/>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56704" behindDoc="1" locked="0" layoutInCell="1" allowOverlap="1" wp14:anchorId="654AF3FD" wp14:editId="19C3745D">
              <wp:simplePos x="0" y="0"/>
              <wp:positionH relativeFrom="page">
                <wp:posOffset>444500</wp:posOffset>
              </wp:positionH>
              <wp:positionV relativeFrom="page">
                <wp:posOffset>613410</wp:posOffset>
              </wp:positionV>
              <wp:extent cx="6552565" cy="509270"/>
              <wp:effectExtent l="0" t="0" r="0" b="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17C94" w14:textId="77777777" w:rsidR="00AE3E37" w:rsidRPr="00227290" w:rsidRDefault="00A9710C">
                          <w:pPr>
                            <w:pStyle w:val="Textoindependiente"/>
                            <w:spacing w:line="187" w:lineRule="exact"/>
                            <w:ind w:left="20" w:right="-10"/>
                            <w:rPr>
                              <w:rFonts w:ascii="Myriad Pro"/>
                              <w:color w:val="FFFFFF"/>
                            </w:rPr>
                          </w:pPr>
                          <w:r w:rsidRPr="00227290">
                            <w:rPr>
                              <w:rFonts w:ascii="Myriad Pro"/>
                              <w:color w:val="FFFFFF"/>
                            </w:rPr>
                            <w:t>International Conference on</w:t>
                          </w:r>
                        </w:p>
                        <w:p w14:paraId="4554F4A9" w14:textId="77777777" w:rsidR="00AE3E37" w:rsidRPr="00227290" w:rsidRDefault="00A9710C">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4AF3FD" id="Text Box 4" o:spid="_x0000_s1027" type="#_x0000_t202" style="position:absolute;margin-left:35pt;margin-top:48.3pt;width:515.95pt;height:40.1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22417C94" w14:textId="77777777" w:rsidR="00AE3E37" w:rsidRPr="00227290" w:rsidRDefault="00A9710C">
                    <w:pPr>
                      <w:pStyle w:val="Textoindependiente"/>
                      <w:spacing w:line="187" w:lineRule="exact"/>
                      <w:ind w:left="20" w:right="-10"/>
                      <w:rPr>
                        <w:rFonts w:ascii="Myriad Pro"/>
                        <w:color w:val="FFFFFF"/>
                      </w:rPr>
                    </w:pPr>
                    <w:r w:rsidRPr="00227290">
                      <w:rPr>
                        <w:rFonts w:ascii="Myriad Pro"/>
                        <w:color w:val="FFFFFF"/>
                      </w:rPr>
                      <w:t>International Conference on</w:t>
                    </w:r>
                  </w:p>
                  <w:p w14:paraId="4554F4A9" w14:textId="77777777" w:rsidR="00AE3E37" w:rsidRPr="00227290" w:rsidRDefault="00A9710C">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LYwsLC0MDQ0MTI3MzNX0lEKTi0uzszPAykwrAUAmiH5+iwAAAA="/>
  </w:docVars>
  <w:rsids>
    <w:rsidRoot w:val="00AE3E37"/>
    <w:rsid w:val="000E2911"/>
    <w:rsid w:val="001263DF"/>
    <w:rsid w:val="001A4917"/>
    <w:rsid w:val="001D75CF"/>
    <w:rsid w:val="00227290"/>
    <w:rsid w:val="00292ED9"/>
    <w:rsid w:val="002B075C"/>
    <w:rsid w:val="00404E5B"/>
    <w:rsid w:val="00414F7B"/>
    <w:rsid w:val="004355DC"/>
    <w:rsid w:val="004749B4"/>
    <w:rsid w:val="00494130"/>
    <w:rsid w:val="004A54B2"/>
    <w:rsid w:val="004F3523"/>
    <w:rsid w:val="00572DCD"/>
    <w:rsid w:val="005973B9"/>
    <w:rsid w:val="005B3A56"/>
    <w:rsid w:val="006060CE"/>
    <w:rsid w:val="00616C38"/>
    <w:rsid w:val="0063497F"/>
    <w:rsid w:val="007B0EBB"/>
    <w:rsid w:val="00873DF0"/>
    <w:rsid w:val="008756E6"/>
    <w:rsid w:val="008A7674"/>
    <w:rsid w:val="009B2D44"/>
    <w:rsid w:val="009D43D4"/>
    <w:rsid w:val="00A07E82"/>
    <w:rsid w:val="00A9710C"/>
    <w:rsid w:val="00AE3E37"/>
    <w:rsid w:val="00B21A57"/>
    <w:rsid w:val="00C33602"/>
    <w:rsid w:val="00C938CB"/>
    <w:rsid w:val="00CD6F55"/>
    <w:rsid w:val="00DC7620"/>
    <w:rsid w:val="00DE3104"/>
    <w:rsid w:val="00EF6537"/>
    <w:rsid w:val="00F40193"/>
    <w:rsid w:val="00F53D1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134EFE"/>
  <w15:chartTrackingRefBased/>
  <w15:docId w15:val="{F606D0FC-0E2A-4CF5-900F-4902C2FAF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Gautam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pPr>
      <w:widowControl w:val="0"/>
    </w:pPr>
    <w:rPr>
      <w:rFonts w:ascii="Tw Cen MT" w:eastAsia="Tw Cen MT" w:hAnsi="Tw Cen MT" w:cs="Tw Cen MT"/>
      <w:sz w:val="22"/>
      <w:szCs w:val="22"/>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link w:val="Textodeglobo"/>
    <w:uiPriority w:val="99"/>
    <w:semiHidden/>
    <w:rsid w:val="004F3523"/>
    <w:rPr>
      <w:rFonts w:ascii="Tahoma" w:eastAsia="Tw Cen MT" w:hAnsi="Tahoma" w:cs="Tahoma"/>
      <w:sz w:val="16"/>
      <w:szCs w:val="16"/>
    </w:rPr>
  </w:style>
  <w:style w:type="character" w:styleId="Hipervnculo">
    <w:name w:val="Hyperlink"/>
    <w:uiPriority w:val="99"/>
    <w:unhideWhenUsed/>
    <w:rsid w:val="008756E6"/>
    <w:rPr>
      <w:color w:val="0000FF"/>
      <w:u w:val="single"/>
    </w:rPr>
  </w:style>
  <w:style w:type="character" w:customStyle="1" w:styleId="TextoindependienteCar">
    <w:name w:val="Texto independiente Car"/>
    <w:link w:val="Textoindependiente"/>
    <w:uiPriority w:val="1"/>
    <w:rsid w:val="005973B9"/>
    <w:rPr>
      <w:rFonts w:ascii="Tw Cen MT" w:eastAsia="Tw Cen MT" w:hAnsi="Tw Cen MT" w:cs="Tw Cen MT"/>
      <w:sz w:val="18"/>
      <w:szCs w:val="18"/>
    </w:rPr>
  </w:style>
  <w:style w:type="character" w:customStyle="1" w:styleId="UnresolvedMention">
    <w:name w:val="Unresolved Mention"/>
    <w:uiPriority w:val="99"/>
    <w:semiHidden/>
    <w:unhideWhenUsed/>
    <w:rsid w:val="004A54B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00609858">
      <w:bodyDiv w:val="1"/>
      <w:marLeft w:val="0"/>
      <w:marRight w:val="0"/>
      <w:marTop w:val="0"/>
      <w:marBottom w:val="0"/>
      <w:divBdr>
        <w:top w:val="none" w:sz="0" w:space="0" w:color="auto"/>
        <w:left w:val="none" w:sz="0" w:space="0" w:color="auto"/>
        <w:bottom w:val="none" w:sz="0" w:space="0" w:color="auto"/>
        <w:right w:val="none" w:sz="0" w:space="0" w:color="auto"/>
      </w:divBdr>
    </w:div>
    <w:div w:id="112277265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x.doi.org/10.1016/j.clineuro.2021.106674" TargetMode="External"/><Relationship Id="rId5" Type="http://schemas.openxmlformats.org/officeDocument/2006/relationships/footnotes" Target="footnotes.xml"/><Relationship Id="rId10" Type="http://schemas.openxmlformats.org/officeDocument/2006/relationships/hyperlink" Target="http://dx.doi.org/10.2174/13816128113196660646" TargetMode="External"/><Relationship Id="rId4" Type="http://schemas.openxmlformats.org/officeDocument/2006/relationships/webSettings" Target="webSettings.xml"/><Relationship Id="rId9" Type="http://schemas.openxmlformats.org/officeDocument/2006/relationships/hyperlink" Target="http://dx.doi.org/10.1080/02699052.2018.1429664"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576</Words>
  <Characters>3289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3858</CharactersWithSpaces>
  <SharedDoc>false</SharedDoc>
  <HLinks>
    <vt:vector size="18" baseType="variant">
      <vt:variant>
        <vt:i4>327741</vt:i4>
      </vt:variant>
      <vt:variant>
        <vt:i4>6</vt:i4>
      </vt:variant>
      <vt:variant>
        <vt:i4>0</vt:i4>
      </vt:variant>
      <vt:variant>
        <vt:i4>5</vt:i4>
      </vt:variant>
      <vt:variant>
        <vt:lpwstr>mailto:drXXXXXXX@xxxmail.com</vt:lpwstr>
      </vt:variant>
      <vt:variant>
        <vt:lpwstr/>
      </vt:variant>
      <vt:variant>
        <vt:i4>4653082</vt:i4>
      </vt:variant>
      <vt:variant>
        <vt:i4>0</vt:i4>
      </vt:variant>
      <vt:variant>
        <vt:i4>0</vt:i4>
      </vt:variant>
      <vt:variant>
        <vt:i4>5</vt:i4>
      </vt:variant>
      <vt:variant>
        <vt:lpwstr>https://www.magonlinelibrary.com/doi/abs/10.12968/hmed.2017.78.12.730</vt:lpwstr>
      </vt:variant>
      <vt:variant>
        <vt:lpwstr/>
      </vt:variant>
      <vt:variant>
        <vt:i4>7995442</vt:i4>
      </vt:variant>
      <vt:variant>
        <vt:i4>0</vt:i4>
      </vt:variant>
      <vt:variant>
        <vt:i4>0</vt:i4>
      </vt:variant>
      <vt:variant>
        <vt:i4>5</vt:i4>
      </vt:variant>
      <vt:variant>
        <vt:lpwstr>http://dx.doi.org/10.4172/2167-0846.C1.006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cp:lastModifiedBy>Dr. Calixto Machado</cp:lastModifiedBy>
  <cp:revision>3</cp:revision>
  <dcterms:created xsi:type="dcterms:W3CDTF">2021-12-12T20:49:00Z</dcterms:created>
  <dcterms:modified xsi:type="dcterms:W3CDTF">2021-12-12T20:51:00Z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