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3778" w:rsidRDefault="00863778" w:rsidP="00863778">
      <w:pPr>
        <w:jc w:val="center"/>
        <w:rPr>
          <w:rFonts w:ascii="Times New Roman" w:hAnsi="Times New Roman" w:cs="Times New Roman"/>
          <w:b/>
          <w:sz w:val="24"/>
          <w:szCs w:val="24"/>
        </w:rPr>
      </w:pPr>
      <w:r w:rsidRPr="00AC3BF9">
        <w:rPr>
          <w:rFonts w:ascii="Times New Roman" w:eastAsia="Times New Roman" w:hAnsi="Times New Roman"/>
          <w:b/>
          <w:caps/>
          <w:sz w:val="32"/>
          <w:szCs w:val="32"/>
          <w:lang w:val="en-US"/>
        </w:rPr>
        <w:t>Non-epileptic paroxysmal states in epileps</w:t>
      </w:r>
      <w:r>
        <w:rPr>
          <w:rFonts w:ascii="Times New Roman" w:eastAsia="Times New Roman" w:hAnsi="Times New Roman"/>
          <w:b/>
          <w:caps/>
          <w:sz w:val="32"/>
          <w:szCs w:val="32"/>
          <w:lang w:val="en-US"/>
        </w:rPr>
        <w:t>Y</w:t>
      </w:r>
    </w:p>
    <w:p w:rsidR="00863778" w:rsidRDefault="00863778" w:rsidP="00863778">
      <w:pPr>
        <w:pStyle w:val="HTML"/>
        <w:jc w:val="center"/>
        <w:rPr>
          <w:rFonts w:ascii="Times New Roman" w:hAnsi="Times New Roman" w:cs="Times New Roman"/>
          <w:sz w:val="24"/>
          <w:lang w:eastAsia="zh-TW"/>
        </w:rPr>
      </w:pPr>
      <w:proofErr w:type="spellStart"/>
      <w:r w:rsidRPr="00746A3C">
        <w:rPr>
          <w:rFonts w:ascii="Times New Roman" w:hAnsi="Times New Roman"/>
          <w:sz w:val="28"/>
          <w:szCs w:val="28"/>
          <w:u w:val="single"/>
          <w:lang w:val="en-US"/>
        </w:rPr>
        <w:t>Voitiuk</w:t>
      </w:r>
      <w:proofErr w:type="spellEnd"/>
      <w:r w:rsidRPr="00746A3C">
        <w:rPr>
          <w:rFonts w:ascii="Times New Roman" w:hAnsi="Times New Roman"/>
          <w:sz w:val="28"/>
          <w:szCs w:val="28"/>
          <w:u w:val="single"/>
          <w:lang w:val="en-US"/>
        </w:rPr>
        <w:t xml:space="preserve"> </w:t>
      </w:r>
      <w:r w:rsidRPr="00746A3C">
        <w:rPr>
          <w:rFonts w:ascii="Times New Roman" w:hAnsi="Times New Roman"/>
          <w:sz w:val="28"/>
          <w:szCs w:val="28"/>
          <w:u w:val="single"/>
        </w:rPr>
        <w:t>А</w:t>
      </w:r>
      <w:r w:rsidRPr="00746A3C">
        <w:rPr>
          <w:rFonts w:ascii="Times New Roman" w:hAnsi="Times New Roman"/>
          <w:sz w:val="28"/>
          <w:szCs w:val="28"/>
          <w:u w:val="single"/>
          <w:lang w:val="en-US"/>
        </w:rPr>
        <w:t>.</w:t>
      </w:r>
      <w:r w:rsidRPr="00746A3C">
        <w:rPr>
          <w:rFonts w:ascii="Times New Roman" w:hAnsi="Times New Roman"/>
          <w:sz w:val="28"/>
          <w:szCs w:val="28"/>
          <w:u w:val="single"/>
          <w:vertAlign w:val="superscript"/>
          <w:lang w:val="uk-UA"/>
        </w:rPr>
        <w:t>1</w:t>
      </w:r>
      <w:r w:rsidRPr="00746A3C">
        <w:rPr>
          <w:rFonts w:ascii="Times New Roman" w:hAnsi="Times New Roman"/>
          <w:sz w:val="28"/>
          <w:szCs w:val="28"/>
          <w:u w:val="single"/>
          <w:lang w:val="en-US"/>
        </w:rPr>
        <w:t>,</w:t>
      </w:r>
      <w:r w:rsidRPr="00B83ABE">
        <w:rPr>
          <w:rFonts w:ascii="Times New Roman" w:hAnsi="Times New Roman"/>
          <w:sz w:val="28"/>
          <w:szCs w:val="28"/>
          <w:lang w:val="en-US"/>
        </w:rPr>
        <w:t xml:space="preserve"> </w:t>
      </w:r>
      <w:proofErr w:type="spellStart"/>
      <w:r w:rsidRPr="00B83ABE">
        <w:rPr>
          <w:rFonts w:ascii="Times New Roman" w:hAnsi="Times New Roman"/>
          <w:sz w:val="28"/>
          <w:szCs w:val="28"/>
          <w:lang w:val="en-US"/>
        </w:rPr>
        <w:t>Litovchenko</w:t>
      </w:r>
      <w:proofErr w:type="spellEnd"/>
      <w:r w:rsidRPr="00B83ABE">
        <w:rPr>
          <w:rFonts w:ascii="Times New Roman" w:hAnsi="Times New Roman"/>
          <w:sz w:val="28"/>
          <w:szCs w:val="28"/>
          <w:lang w:val="en-US"/>
        </w:rPr>
        <w:t xml:space="preserve"> T</w:t>
      </w:r>
      <w:r>
        <w:rPr>
          <w:rFonts w:ascii="Times New Roman" w:hAnsi="Times New Roman"/>
          <w:sz w:val="28"/>
          <w:szCs w:val="28"/>
          <w:lang w:val="en-US"/>
        </w:rPr>
        <w:t>.</w:t>
      </w:r>
      <w:r w:rsidRPr="00746A3C">
        <w:rPr>
          <w:rFonts w:ascii="Times New Roman" w:hAnsi="Times New Roman"/>
          <w:sz w:val="28"/>
          <w:szCs w:val="28"/>
          <w:vertAlign w:val="superscript"/>
          <w:lang w:val="uk-UA"/>
        </w:rPr>
        <w:t>1</w:t>
      </w:r>
      <w:r w:rsidRPr="00B83ABE">
        <w:rPr>
          <w:rFonts w:ascii="Times New Roman" w:hAnsi="Times New Roman"/>
          <w:sz w:val="28"/>
          <w:szCs w:val="28"/>
          <w:lang w:val="en-US"/>
        </w:rPr>
        <w:t xml:space="preserve">, Markova </w:t>
      </w:r>
      <w:r>
        <w:rPr>
          <w:rFonts w:ascii="Times New Roman" w:hAnsi="Times New Roman"/>
          <w:sz w:val="28"/>
          <w:szCs w:val="28"/>
          <w:lang w:val="uk-UA"/>
        </w:rPr>
        <w:t>Т.</w:t>
      </w:r>
      <w:r w:rsidRPr="00746A3C">
        <w:rPr>
          <w:rFonts w:ascii="Times New Roman" w:hAnsi="Times New Roman"/>
          <w:sz w:val="28"/>
          <w:szCs w:val="28"/>
          <w:vertAlign w:val="superscript"/>
          <w:lang w:val="uk-UA"/>
        </w:rPr>
        <w:t>2</w:t>
      </w:r>
      <w:r>
        <w:rPr>
          <w:rFonts w:ascii="Times New Roman" w:hAnsi="Times New Roman"/>
          <w:sz w:val="28"/>
          <w:szCs w:val="28"/>
          <w:lang w:val="uk-UA"/>
        </w:rPr>
        <w:t>,</w:t>
      </w:r>
    </w:p>
    <w:p w:rsidR="00863778" w:rsidRDefault="00863778" w:rsidP="00863778">
      <w:pPr>
        <w:pStyle w:val="HTML"/>
        <w:rPr>
          <w:rFonts w:ascii="Times New Roman" w:hAnsi="Times New Roman" w:cs="Times New Roman"/>
          <w:i/>
          <w:iCs/>
          <w:sz w:val="24"/>
          <w:vertAlign w:val="superscript"/>
        </w:rPr>
      </w:pPr>
    </w:p>
    <w:p w:rsidR="00863778" w:rsidRPr="00B27763" w:rsidRDefault="00863778" w:rsidP="00863778">
      <w:pPr>
        <w:pStyle w:val="HTML"/>
        <w:rPr>
          <w:rFonts w:ascii="Times New Roman" w:hAnsi="Times New Roman" w:cs="Times New Roman"/>
          <w:i/>
          <w:iCs/>
          <w:sz w:val="24"/>
          <w:vertAlign w:val="superscript"/>
          <w:lang w:val="en-US"/>
        </w:rPr>
      </w:pPr>
      <w:r w:rsidRPr="00B27763">
        <w:rPr>
          <w:rFonts w:ascii="Times New Roman" w:hAnsi="Times New Roman" w:cs="Times New Roman"/>
          <w:i/>
          <w:iCs/>
          <w:sz w:val="24"/>
          <w:vertAlign w:val="superscript"/>
          <w:lang w:val="en-US"/>
        </w:rPr>
        <w:t>1</w:t>
      </w:r>
      <w:r w:rsidRPr="00B27763">
        <w:rPr>
          <w:rFonts w:ascii="Times New Roman" w:hAnsi="Times New Roman" w:cs="Times New Roman"/>
          <w:i/>
          <w:iCs/>
          <w:sz w:val="24"/>
          <w:lang w:val="en-US"/>
        </w:rPr>
        <w:t>Kharkiv Medical Academy</w:t>
      </w:r>
      <w:r w:rsidRPr="00B27763">
        <w:rPr>
          <w:rFonts w:ascii="Times New Roman" w:hAnsi="Times New Roman" w:cs="Times New Roman"/>
          <w:i/>
          <w:iCs/>
          <w:sz w:val="24"/>
          <w:vertAlign w:val="superscript"/>
          <w:lang w:val="en-US"/>
        </w:rPr>
        <w:t xml:space="preserve"> </w:t>
      </w:r>
      <w:r w:rsidRPr="00B27763">
        <w:rPr>
          <w:rFonts w:ascii="Times New Roman" w:hAnsi="Times New Roman" w:cs="Times New Roman"/>
          <w:i/>
          <w:iCs/>
          <w:sz w:val="24"/>
          <w:lang w:val="en-US"/>
        </w:rPr>
        <w:t xml:space="preserve">of Postgraduate Education, Department of Neurology, </w:t>
      </w:r>
      <w:proofErr w:type="spellStart"/>
      <w:r w:rsidRPr="00B27763">
        <w:rPr>
          <w:rFonts w:ascii="Times New Roman" w:hAnsi="Times New Roman" w:cs="Times New Roman"/>
          <w:i/>
          <w:iCs/>
          <w:sz w:val="24"/>
          <w:lang w:val="en-US"/>
        </w:rPr>
        <w:t>Kharkiv</w:t>
      </w:r>
      <w:proofErr w:type="spellEnd"/>
      <w:r w:rsidRPr="00B27763">
        <w:rPr>
          <w:rFonts w:ascii="Times New Roman" w:hAnsi="Times New Roman" w:cs="Times New Roman"/>
          <w:i/>
          <w:iCs/>
          <w:sz w:val="24"/>
          <w:lang w:val="en-US"/>
        </w:rPr>
        <w:t>/Ukraine,</w:t>
      </w:r>
      <w:r w:rsidRPr="00B27763">
        <w:rPr>
          <w:rFonts w:ascii="Times New Roman" w:hAnsi="Times New Roman" w:cs="Times New Roman"/>
          <w:i/>
          <w:iCs/>
          <w:sz w:val="24"/>
          <w:vertAlign w:val="superscript"/>
          <w:lang w:val="en-US"/>
        </w:rPr>
        <w:t> </w:t>
      </w:r>
    </w:p>
    <w:p w:rsidR="00863778" w:rsidRPr="00B27763" w:rsidRDefault="00863778" w:rsidP="00863778">
      <w:pPr>
        <w:pStyle w:val="HTML"/>
        <w:rPr>
          <w:rFonts w:ascii="Times New Roman" w:hAnsi="Times New Roman" w:cs="Times New Roman"/>
          <w:i/>
          <w:iCs/>
          <w:sz w:val="24"/>
          <w:lang w:val="en-US"/>
        </w:rPr>
      </w:pPr>
      <w:r w:rsidRPr="00B27763">
        <w:rPr>
          <w:rFonts w:ascii="Times New Roman" w:hAnsi="Times New Roman" w:cs="Times New Roman"/>
          <w:i/>
          <w:iCs/>
          <w:sz w:val="24"/>
          <w:vertAlign w:val="superscript"/>
          <w:lang w:val="en-US"/>
        </w:rPr>
        <w:t>2</w:t>
      </w:r>
      <w:r w:rsidRPr="00B27763">
        <w:rPr>
          <w:rFonts w:ascii="Times New Roman" w:hAnsi="Times New Roman" w:cs="Times New Roman"/>
          <w:i/>
          <w:iCs/>
          <w:sz w:val="24"/>
          <w:lang w:val="en-US"/>
        </w:rPr>
        <w:t>Kharkiv Railway Clinical Hospital №1 of Branch of «HC» JSC «</w:t>
      </w:r>
      <w:proofErr w:type="spellStart"/>
      <w:r w:rsidRPr="00B27763">
        <w:rPr>
          <w:rFonts w:ascii="Times New Roman" w:hAnsi="Times New Roman" w:cs="Times New Roman"/>
          <w:i/>
          <w:iCs/>
          <w:sz w:val="24"/>
          <w:lang w:val="en-US"/>
        </w:rPr>
        <w:t>Ukrzaliznytsia</w:t>
      </w:r>
      <w:proofErr w:type="spellEnd"/>
      <w:r w:rsidRPr="00B27763">
        <w:rPr>
          <w:rFonts w:ascii="Times New Roman" w:hAnsi="Times New Roman" w:cs="Times New Roman"/>
          <w:i/>
          <w:iCs/>
          <w:sz w:val="24"/>
          <w:lang w:val="en-US"/>
        </w:rPr>
        <w:t xml:space="preserve">», </w:t>
      </w:r>
      <w:proofErr w:type="spellStart"/>
      <w:r w:rsidRPr="00B27763">
        <w:rPr>
          <w:rFonts w:ascii="Times New Roman" w:hAnsi="Times New Roman" w:cs="Times New Roman"/>
          <w:i/>
          <w:iCs/>
          <w:sz w:val="24"/>
          <w:lang w:val="en-US"/>
        </w:rPr>
        <w:t>Kharkiv</w:t>
      </w:r>
      <w:proofErr w:type="spellEnd"/>
      <w:r w:rsidRPr="00B27763">
        <w:rPr>
          <w:rFonts w:ascii="Times New Roman" w:hAnsi="Times New Roman" w:cs="Times New Roman"/>
          <w:i/>
          <w:iCs/>
          <w:sz w:val="24"/>
          <w:lang w:val="en-US"/>
        </w:rPr>
        <w:t>/Ukraine</w:t>
      </w:r>
    </w:p>
    <w:p w:rsidR="00863778" w:rsidRPr="00B27763" w:rsidRDefault="00863778" w:rsidP="00863778">
      <w:pPr>
        <w:pStyle w:val="HTML"/>
        <w:rPr>
          <w:rFonts w:ascii="Times New Roman" w:hAnsi="Times New Roman" w:cs="Times New Roman"/>
          <w:i/>
          <w:iCs/>
          <w:sz w:val="24"/>
          <w:vertAlign w:val="superscript"/>
          <w:lang w:val="en-US"/>
        </w:rPr>
      </w:pPr>
    </w:p>
    <w:p w:rsidR="00863778" w:rsidRDefault="00863778" w:rsidP="00863778">
      <w:pPr>
        <w:pStyle w:val="HTML"/>
        <w:rPr>
          <w:rFonts w:ascii="Times New Roman" w:hAnsi="Times New Roman" w:cs="Times New Roman"/>
          <w:i/>
          <w:iCs/>
          <w:sz w:val="24"/>
        </w:rPr>
      </w:pPr>
    </w:p>
    <w:p w:rsidR="00863778" w:rsidRPr="00DF04E3" w:rsidRDefault="00863778" w:rsidP="00863778">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863778" w:rsidRDefault="00863778" w:rsidP="00863778">
      <w:pPr>
        <w:pStyle w:val="HTML"/>
        <w:tabs>
          <w:tab w:val="left" w:pos="4374"/>
        </w:tabs>
        <w:jc w:val="both"/>
        <w:rPr>
          <w:rFonts w:ascii="Times New Roman" w:hAnsi="Times New Roman" w:cs="Times New Roman"/>
          <w:sz w:val="24"/>
        </w:rPr>
      </w:pPr>
    </w:p>
    <w:p w:rsidR="00863778" w:rsidRPr="00863778" w:rsidRDefault="00863778" w:rsidP="00863778">
      <w:pPr>
        <w:pStyle w:val="a9"/>
        <w:jc w:val="both"/>
        <w:rPr>
          <w:rFonts w:ascii="Times New Roman" w:hAnsi="Times New Roman"/>
          <w:lang w:val="en-US"/>
        </w:rPr>
      </w:pPr>
      <w:r w:rsidRPr="00863778">
        <w:rPr>
          <w:rFonts w:ascii="Times New Roman" w:hAnsi="Times New Roman"/>
          <w:b/>
          <w:lang w:val="en-US"/>
        </w:rPr>
        <w:t>Introduction:</w:t>
      </w:r>
      <w:r w:rsidRPr="00863778">
        <w:rPr>
          <w:rFonts w:ascii="Times New Roman" w:hAnsi="Times New Roman"/>
          <w:lang w:val="en-US"/>
        </w:rPr>
        <w:t xml:space="preserve"> Differential diagnosis of epileptic and non-epileptic paroxysmal disorders is one of the most difficult diagnostic problems in Epileptology. A frequent combination of epileptic and non-epileptic seizures in a patient makes the diagnosis particularly difficult. As a rule, 30% of patients with verified epilepsy have non-epileptic seizures as well (both psychogenic and organic ones).</w:t>
      </w:r>
    </w:p>
    <w:p w:rsidR="00863778" w:rsidRPr="002E4DD4" w:rsidRDefault="00863778" w:rsidP="00863778">
      <w:pPr>
        <w:pStyle w:val="a9"/>
        <w:jc w:val="both"/>
        <w:rPr>
          <w:rFonts w:ascii="Times New Roman" w:hAnsi="Times New Roman"/>
          <w:lang w:val="en-US"/>
        </w:rPr>
      </w:pPr>
      <w:r>
        <w:rPr>
          <w:rFonts w:ascii="Times New Roman" w:hAnsi="Times New Roman"/>
          <w:lang w:val="en-US"/>
        </w:rPr>
        <w:t xml:space="preserve">     </w:t>
      </w:r>
      <w:r w:rsidRPr="002E4DD4">
        <w:rPr>
          <w:rFonts w:ascii="Times New Roman" w:hAnsi="Times New Roman"/>
          <w:lang w:val="en-US"/>
        </w:rPr>
        <w:t xml:space="preserve">The </w:t>
      </w:r>
      <w:r w:rsidRPr="002E4DD4">
        <w:rPr>
          <w:rFonts w:ascii="Times New Roman" w:hAnsi="Times New Roman"/>
          <w:i/>
          <w:iCs/>
          <w:lang w:val="en-US"/>
        </w:rPr>
        <w:t>purpose</w:t>
      </w:r>
      <w:r w:rsidRPr="002E4DD4">
        <w:rPr>
          <w:rFonts w:ascii="Times New Roman" w:hAnsi="Times New Roman"/>
          <w:lang w:val="en-US"/>
        </w:rPr>
        <w:t xml:space="preserve"> of the study is to determine the frequency and nature of non-epileptic paroxysms in patients with long-term epilepsy.</w:t>
      </w:r>
    </w:p>
    <w:p w:rsidR="00863778" w:rsidRPr="00863778" w:rsidRDefault="00863778" w:rsidP="00863778">
      <w:pPr>
        <w:pStyle w:val="a9"/>
        <w:jc w:val="both"/>
        <w:rPr>
          <w:rFonts w:ascii="Times New Roman" w:hAnsi="Times New Roman"/>
          <w:lang w:val="en-US"/>
        </w:rPr>
      </w:pPr>
      <w:r w:rsidRPr="00863778">
        <w:rPr>
          <w:rFonts w:ascii="Times New Roman" w:hAnsi="Times New Roman"/>
          <w:b/>
          <w:lang w:val="en-US"/>
        </w:rPr>
        <w:t xml:space="preserve">Methods: </w:t>
      </w:r>
      <w:r w:rsidRPr="00863778">
        <w:rPr>
          <w:rFonts w:ascii="Times New Roman" w:hAnsi="Times New Roman"/>
          <w:lang w:val="en-US"/>
        </w:rPr>
        <w:t>The studies were conducted on the basis of the analysis of clinical symptoms and instrumental studies. EEG, EEG-video monitoring and MRI were used as the screening methods.</w:t>
      </w:r>
    </w:p>
    <w:p w:rsidR="00863778" w:rsidRPr="00863778" w:rsidRDefault="00863778" w:rsidP="00863778">
      <w:pPr>
        <w:pStyle w:val="a9"/>
        <w:jc w:val="both"/>
        <w:rPr>
          <w:rFonts w:ascii="Times New Roman" w:hAnsi="Times New Roman"/>
          <w:lang w:val="en-US"/>
        </w:rPr>
      </w:pPr>
      <w:r w:rsidRPr="00863778">
        <w:rPr>
          <w:rFonts w:ascii="Times New Roman" w:hAnsi="Times New Roman"/>
          <w:b/>
          <w:lang w:val="en-US"/>
        </w:rPr>
        <w:t xml:space="preserve">Results: </w:t>
      </w:r>
      <w:r w:rsidRPr="00863778">
        <w:rPr>
          <w:rFonts w:ascii="Times New Roman" w:hAnsi="Times New Roman"/>
          <w:lang w:val="en-US"/>
        </w:rPr>
        <w:t>The analysis of the data of 300 patients aged 20 to 65 with verified epilepsy revealed that in 78 patients with long-term epilepsy some paroxysmal non-epileptic states were observed: conversion, abstinence paroxysms, syncope conditions, panic attacks, sleep disorders.</w:t>
      </w:r>
    </w:p>
    <w:p w:rsidR="00863778" w:rsidRPr="00863778" w:rsidRDefault="00863778" w:rsidP="00863778">
      <w:pPr>
        <w:pStyle w:val="a9"/>
        <w:jc w:val="both"/>
        <w:rPr>
          <w:rFonts w:ascii="Times New Roman" w:hAnsi="Times New Roman"/>
          <w:lang w:val="en-US"/>
        </w:rPr>
      </w:pPr>
      <w:r>
        <w:rPr>
          <w:rFonts w:ascii="Times New Roman" w:hAnsi="Times New Roman"/>
          <w:lang w:val="en-US"/>
        </w:rPr>
        <w:t xml:space="preserve">     </w:t>
      </w:r>
      <w:r w:rsidRPr="002E4DD4">
        <w:rPr>
          <w:rFonts w:ascii="Times New Roman" w:hAnsi="Times New Roman"/>
          <w:lang w:val="en-US"/>
        </w:rPr>
        <w:t xml:space="preserve">In patients aged 18 to 25 conversion paroxysms (5 persons, 6%) and sleep disorders (4 persons, 5%) prevailed. </w:t>
      </w:r>
      <w:r w:rsidRPr="00863778">
        <w:rPr>
          <w:rFonts w:ascii="Times New Roman" w:hAnsi="Times New Roman"/>
          <w:lang w:val="en-US"/>
        </w:rPr>
        <w:t>Young aged patients (25 to 44 years) had paroxysmal states (30 persons, 39%), insomnia (8 persons, 10%) and abstinence paroxysms (8 persons, 10%). For the patients aged 45 to 60 panic attacks (23 people, 30%) were more common.</w:t>
      </w:r>
    </w:p>
    <w:p w:rsidR="00863778" w:rsidRPr="002E4DD4" w:rsidRDefault="00863778" w:rsidP="00863778">
      <w:pPr>
        <w:pStyle w:val="a9"/>
        <w:jc w:val="both"/>
        <w:rPr>
          <w:rFonts w:ascii="Times New Roman" w:hAnsi="Times New Roman"/>
          <w:lang w:val="en-US"/>
        </w:rPr>
      </w:pPr>
      <w:r>
        <w:rPr>
          <w:rFonts w:ascii="Times New Roman" w:hAnsi="Times New Roman"/>
          <w:lang w:val="en-US"/>
        </w:rPr>
        <w:t xml:space="preserve">     </w:t>
      </w:r>
      <w:r w:rsidRPr="002E4DD4">
        <w:rPr>
          <w:rFonts w:ascii="Times New Roman" w:hAnsi="Times New Roman"/>
          <w:lang w:val="en-US"/>
        </w:rPr>
        <w:t>In patients with syncope condition the EEG revealed some bilaterally</w:t>
      </w:r>
      <w:r>
        <w:rPr>
          <w:rFonts w:ascii="Times New Roman" w:hAnsi="Times New Roman"/>
          <w:lang w:val="en-US"/>
        </w:rPr>
        <w:t xml:space="preserve"> s</w:t>
      </w:r>
      <w:r w:rsidRPr="002E4DD4">
        <w:rPr>
          <w:rFonts w:ascii="Times New Roman" w:hAnsi="Times New Roman"/>
          <w:lang w:val="en-US"/>
        </w:rPr>
        <w:t>ynchronous flashes of theta waves on the background of the dominant alpha-rhythm.</w:t>
      </w:r>
    </w:p>
    <w:p w:rsidR="00863778" w:rsidRPr="003F2B2B" w:rsidRDefault="00863778" w:rsidP="00863778">
      <w:pPr>
        <w:pStyle w:val="a9"/>
        <w:jc w:val="both"/>
        <w:rPr>
          <w:rFonts w:ascii="Times New Roman" w:hAnsi="Times New Roman"/>
          <w:lang w:val="en-US"/>
        </w:rPr>
      </w:pPr>
      <w:r>
        <w:rPr>
          <w:rFonts w:ascii="Times New Roman" w:hAnsi="Times New Roman"/>
          <w:lang w:val="en-US"/>
        </w:rPr>
        <w:t xml:space="preserve">     </w:t>
      </w:r>
      <w:r w:rsidRPr="002E4DD4">
        <w:rPr>
          <w:rFonts w:ascii="Times New Roman" w:hAnsi="Times New Roman"/>
          <w:lang w:val="en-US"/>
        </w:rPr>
        <w:t xml:space="preserve">In patients with panic attacks, along with routine EEG, EEG-video monitoring was also carried out. </w:t>
      </w:r>
      <w:r w:rsidRPr="003F2B2B">
        <w:rPr>
          <w:rFonts w:ascii="Times New Roman" w:hAnsi="Times New Roman"/>
          <w:lang w:val="en-US"/>
        </w:rPr>
        <w:t xml:space="preserve">The EEG-video monitoring showed certain strengthening of hemispheric asymmetry, alpha rhythm index decrease and increase in beta1 rhythm in the right hemisphere which was more pronounced in the frontal and </w:t>
      </w:r>
      <w:proofErr w:type="gramStart"/>
      <w:r w:rsidRPr="003F2B2B">
        <w:rPr>
          <w:rFonts w:ascii="Times New Roman" w:hAnsi="Times New Roman"/>
          <w:lang w:val="en-US"/>
        </w:rPr>
        <w:t>temporal  leads</w:t>
      </w:r>
      <w:proofErr w:type="gramEnd"/>
      <w:r w:rsidRPr="003F2B2B">
        <w:rPr>
          <w:rFonts w:ascii="Times New Roman" w:hAnsi="Times New Roman"/>
          <w:lang w:val="en-US"/>
        </w:rPr>
        <w:t>.</w:t>
      </w:r>
    </w:p>
    <w:p w:rsidR="00863778" w:rsidRPr="00863778" w:rsidRDefault="00863778" w:rsidP="00863778">
      <w:pPr>
        <w:pStyle w:val="a9"/>
        <w:jc w:val="both"/>
        <w:rPr>
          <w:rFonts w:ascii="Times New Roman" w:hAnsi="Times New Roman"/>
          <w:lang w:val="en-US"/>
        </w:rPr>
      </w:pPr>
      <w:r w:rsidRPr="00863778">
        <w:rPr>
          <w:rFonts w:ascii="Times New Roman" w:hAnsi="Times New Roman"/>
          <w:b/>
          <w:lang w:val="en-US"/>
        </w:rPr>
        <w:t xml:space="preserve">Conclusion: </w:t>
      </w:r>
      <w:r w:rsidRPr="00863778">
        <w:rPr>
          <w:rFonts w:ascii="Times New Roman" w:hAnsi="Times New Roman"/>
          <w:lang w:val="en-US"/>
        </w:rPr>
        <w:t>Long-term epilepsy can lead to the development of non-epileptic paroxysmal states which, on the one hand, aggravate the disease and, on the other, make the diagnosis of "epilepsy" disputable. Misdiagnosis of epilepsy often has disastrous consequences for patients resulting in the restriction of social activity and incorrect treatment.</w:t>
      </w:r>
    </w:p>
    <w:p w:rsidR="00863778" w:rsidRPr="002E4DD4" w:rsidRDefault="00863778" w:rsidP="00863778">
      <w:pPr>
        <w:pStyle w:val="HTML"/>
        <w:jc w:val="both"/>
        <w:rPr>
          <w:rFonts w:ascii="Times New Roman" w:hAnsi="Times New Roman" w:cs="Times New Roman"/>
          <w:sz w:val="24"/>
          <w:lang w:val="en-US"/>
        </w:rPr>
      </w:pPr>
    </w:p>
    <w:p w:rsidR="00863778" w:rsidRPr="002E4DD4" w:rsidRDefault="00863778" w:rsidP="00863778">
      <w:pPr>
        <w:pStyle w:val="HTML"/>
        <w:jc w:val="both"/>
        <w:rPr>
          <w:rFonts w:ascii="Times New Roman" w:hAnsi="Times New Roman" w:cs="Times New Roman"/>
          <w:i/>
          <w:iCs/>
          <w:sz w:val="24"/>
        </w:rPr>
      </w:pPr>
      <w:r w:rsidRPr="002E4DD4">
        <w:rPr>
          <w:rFonts w:ascii="Times New Roman" w:hAnsi="Times New Roman" w:cs="Times New Roman"/>
          <w:b/>
          <w:bCs/>
          <w:sz w:val="24"/>
        </w:rPr>
        <w:t>Keywords</w:t>
      </w:r>
      <w:r>
        <w:rPr>
          <w:rFonts w:ascii="Times New Roman" w:hAnsi="Times New Roman" w:cs="Times New Roman"/>
          <w:sz w:val="24"/>
        </w:rPr>
        <w:t>:</w:t>
      </w:r>
      <w:r>
        <w:rPr>
          <w:rFonts w:ascii="Times New Roman" w:hAnsi="Times New Roman" w:cs="Times New Roman"/>
          <w:sz w:val="24"/>
        </w:rPr>
        <w:t xml:space="preserve"> </w:t>
      </w:r>
      <w:bookmarkStart w:id="0" w:name="_GoBack"/>
      <w:bookmarkEnd w:id="0"/>
      <w:r>
        <w:rPr>
          <w:rFonts w:ascii="Times New Roman" w:hAnsi="Times New Roman" w:cs="Times New Roman"/>
          <w:i/>
          <w:iCs/>
          <w:sz w:val="24"/>
        </w:rPr>
        <w:t>epileptic seizures</w:t>
      </w:r>
      <w:r>
        <w:rPr>
          <w:rFonts w:ascii="Times New Roman" w:hAnsi="Times New Roman" w:cs="Times New Roman"/>
          <w:i/>
          <w:iCs/>
          <w:sz w:val="24"/>
        </w:rPr>
        <w:t>, long-term epilepsy, non-epileptic paroxysms, rhythms of EEG.</w:t>
      </w:r>
    </w:p>
    <w:p w:rsidR="00863778" w:rsidRDefault="00863778" w:rsidP="00863778">
      <w:pPr>
        <w:pStyle w:val="HTML"/>
        <w:jc w:val="both"/>
        <w:rPr>
          <w:rFonts w:ascii="Times New Roman" w:hAnsi="Times New Roman" w:cs="Times New Roman"/>
          <w:i/>
          <w:iCs/>
          <w:sz w:val="24"/>
        </w:rPr>
      </w:pPr>
    </w:p>
    <w:p w:rsidR="00863778" w:rsidRDefault="00863778" w:rsidP="00863778">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Pr="00DF04E3">
        <w:rPr>
          <w:rFonts w:ascii="Times New Roman" w:hAnsi="Times New Roman" w:cs="Times New Roman"/>
          <w:b/>
          <w:iCs/>
          <w:sz w:val="24"/>
        </w:rPr>
        <w:t>Biography (100-150 words)</w:t>
      </w:r>
    </w:p>
    <w:p w:rsidR="00863778" w:rsidRDefault="00863778" w:rsidP="00863778">
      <w:pPr>
        <w:pStyle w:val="HTML"/>
        <w:jc w:val="both"/>
        <w:rPr>
          <w:rFonts w:ascii="Times New Roman" w:hAnsi="Times New Roman" w:cs="Times New Roman"/>
          <w:b/>
          <w:iCs/>
          <w:sz w:val="24"/>
        </w:rPr>
      </w:pPr>
    </w:p>
    <w:p w:rsidR="00863778" w:rsidRDefault="00863778" w:rsidP="00863778">
      <w:pPr>
        <w:pStyle w:val="HTML"/>
        <w:jc w:val="both"/>
        <w:rPr>
          <w:rFonts w:ascii="Times New Roman" w:hAnsi="Times New Roman" w:cs="Times New Roman"/>
          <w:iCs/>
          <w:sz w:val="24"/>
        </w:rPr>
      </w:pPr>
      <w:r w:rsidRPr="00FD2097">
        <w:rPr>
          <w:rFonts w:ascii="Times New Roman" w:hAnsi="Times New Roman" w:cs="Times New Roman"/>
          <w:iCs/>
          <w:sz w:val="24"/>
        </w:rPr>
        <w:t xml:space="preserve">Anna </w:t>
      </w:r>
      <w:proofErr w:type="spellStart"/>
      <w:r w:rsidRPr="00FD2097">
        <w:rPr>
          <w:rFonts w:ascii="Times New Roman" w:hAnsi="Times New Roman" w:cs="Times New Roman"/>
          <w:iCs/>
          <w:sz w:val="24"/>
        </w:rPr>
        <w:t>Voitiuk</w:t>
      </w:r>
      <w:proofErr w:type="spellEnd"/>
      <w:r w:rsidRPr="00FD2097">
        <w:rPr>
          <w:rFonts w:ascii="Times New Roman" w:hAnsi="Times New Roman" w:cs="Times New Roman"/>
          <w:iCs/>
          <w:sz w:val="24"/>
        </w:rPr>
        <w:t xml:space="preserve"> studied as a Postgraduate student in Neurology at </w:t>
      </w:r>
      <w:proofErr w:type="spellStart"/>
      <w:r w:rsidRPr="00FD2097">
        <w:rPr>
          <w:rFonts w:ascii="Times New Roman" w:hAnsi="Times New Roman" w:cs="Times New Roman"/>
          <w:iCs/>
          <w:sz w:val="24"/>
        </w:rPr>
        <w:t>Kharkiv</w:t>
      </w:r>
      <w:proofErr w:type="spellEnd"/>
      <w:r w:rsidRPr="00FD2097">
        <w:rPr>
          <w:rFonts w:ascii="Times New Roman" w:hAnsi="Times New Roman" w:cs="Times New Roman"/>
          <w:iCs/>
          <w:sz w:val="24"/>
        </w:rPr>
        <w:t xml:space="preserve"> Medical Academy of Postgraduate Education. During her residency she has shown interest and enthusiasm in </w:t>
      </w:r>
      <w:r w:rsidRPr="00FD2097">
        <w:rPr>
          <w:rFonts w:ascii="Times New Roman" w:hAnsi="Times New Roman" w:cs="Times New Roman"/>
          <w:iCs/>
          <w:sz w:val="24"/>
        </w:rPr>
        <w:lastRenderedPageBreak/>
        <w:t xml:space="preserve">treating patients with epilepsy, disorders of cerebral circulation, spinal diseases. Currently she is a highly qualified neurologist. Anna </w:t>
      </w:r>
      <w:proofErr w:type="spellStart"/>
      <w:r w:rsidRPr="00FD2097">
        <w:rPr>
          <w:rFonts w:ascii="Times New Roman" w:hAnsi="Times New Roman" w:cs="Times New Roman"/>
          <w:iCs/>
          <w:sz w:val="24"/>
        </w:rPr>
        <w:t>Voitiuk</w:t>
      </w:r>
      <w:proofErr w:type="spellEnd"/>
      <w:r w:rsidRPr="00FD2097">
        <w:rPr>
          <w:rFonts w:ascii="Times New Roman" w:hAnsi="Times New Roman" w:cs="Times New Roman"/>
          <w:iCs/>
          <w:sz w:val="24"/>
        </w:rPr>
        <w:t xml:space="preserve"> is an active member of Ukrainian League Against Epilepsy (ULAE). She has published the 5 articles and 3 articles in collaboration with colleagues.</w:t>
      </w:r>
    </w:p>
    <w:p w:rsidR="00863778" w:rsidRDefault="00863778" w:rsidP="00863778">
      <w:pPr>
        <w:pStyle w:val="HTML"/>
        <w:jc w:val="both"/>
        <w:rPr>
          <w:rFonts w:ascii="Times New Roman" w:hAnsi="Times New Roman" w:cs="Times New Roman"/>
          <w:b/>
          <w:iCs/>
          <w:sz w:val="24"/>
        </w:rPr>
      </w:pPr>
      <w:r>
        <w:rPr>
          <w:rFonts w:ascii="Times New Roman" w:hAnsi="Times New Roman" w:cs="Times New Roman"/>
          <w:b/>
          <w:iCs/>
          <w:sz w:val="24"/>
        </w:rPr>
        <w:br/>
      </w:r>
    </w:p>
    <w:p w:rsidR="00863778" w:rsidRDefault="00863778" w:rsidP="00863778">
      <w:pPr>
        <w:pStyle w:val="HTML"/>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48CBFBD3" wp14:editId="548896C8">
            <wp:extent cx="1588600" cy="1193499"/>
            <wp:effectExtent l="0" t="5715" r="0" b="0"/>
            <wp:docPr id="1" name="Рисунок 1" descr="Изображение выглядит как внутренний, стена, человек, кроват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906 (1).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1589124" cy="1193893"/>
                    </a:xfrm>
                    <a:prstGeom prst="rect">
                      <a:avLst/>
                    </a:prstGeom>
                  </pic:spPr>
                </pic:pic>
              </a:graphicData>
            </a:graphic>
          </wp:inline>
        </w:drawing>
      </w:r>
    </w:p>
    <w:p w:rsidR="00863778" w:rsidRDefault="00863778" w:rsidP="00863778">
      <w:pPr>
        <w:pStyle w:val="HTML"/>
        <w:jc w:val="right"/>
        <w:rPr>
          <w:rFonts w:ascii="Times New Roman" w:hAnsi="Times New Roman" w:cs="Times New Roman"/>
          <w:iCs/>
          <w:sz w:val="24"/>
        </w:rPr>
      </w:pPr>
    </w:p>
    <w:p w:rsidR="00863778" w:rsidRPr="00DF04E3" w:rsidRDefault="00863778" w:rsidP="00863778">
      <w:pPr>
        <w:pStyle w:val="HTML"/>
        <w:jc w:val="right"/>
        <w:rPr>
          <w:rFonts w:ascii="Times New Roman" w:hAnsi="Times New Roman" w:cs="Times New Roman"/>
          <w:iCs/>
          <w:sz w:val="24"/>
        </w:rPr>
      </w:pPr>
      <w:r w:rsidRPr="00FD2097">
        <w:rPr>
          <w:rFonts w:ascii="Times New Roman" w:hAnsi="Times New Roman" w:cs="Times New Roman"/>
          <w:b/>
          <w:bCs/>
          <w:iCs/>
          <w:sz w:val="24"/>
        </w:rPr>
        <w:t>Email Id:</w:t>
      </w:r>
      <w:r>
        <w:rPr>
          <w:rFonts w:ascii="Times New Roman" w:hAnsi="Times New Roman" w:cs="Times New Roman"/>
          <w:iCs/>
          <w:sz w:val="24"/>
        </w:rPr>
        <w:t xml:space="preserve"> a_vojtyuk@yahoo.com </w:t>
      </w:r>
    </w:p>
    <w:p w:rsidR="00DF04E3" w:rsidRPr="00863778" w:rsidRDefault="00DF04E3" w:rsidP="00863778">
      <w:pPr>
        <w:rPr>
          <w:lang w:val="en-GB"/>
        </w:rPr>
      </w:pPr>
    </w:p>
    <w:sectPr w:rsidR="00DF04E3" w:rsidRPr="0086377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512" w:rsidRDefault="00725512" w:rsidP="00495C76">
      <w:pPr>
        <w:spacing w:after="0" w:line="240" w:lineRule="auto"/>
      </w:pPr>
      <w:r>
        <w:separator/>
      </w:r>
    </w:p>
  </w:endnote>
  <w:endnote w:type="continuationSeparator" w:id="0">
    <w:p w:rsidR="00725512" w:rsidRDefault="0072551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512" w:rsidRDefault="00725512" w:rsidP="00495C76">
      <w:pPr>
        <w:spacing w:after="0" w:line="240" w:lineRule="auto"/>
      </w:pPr>
      <w:r>
        <w:separator/>
      </w:r>
    </w:p>
  </w:footnote>
  <w:footnote w:type="continuationSeparator" w:id="0">
    <w:p w:rsidR="00725512" w:rsidRDefault="0072551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627419"/>
    <w:rsid w:val="006C057D"/>
    <w:rsid w:val="00725512"/>
    <w:rsid w:val="00863778"/>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D5B4A"/>
  <w15:docId w15:val="{98E40FE3-F324-AF49-8A46-DAC8A69AF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Нижний колонтитул Знак"/>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Стандартный HTML Знак"/>
    <w:basedOn w:val="a0"/>
    <w:link w:val="HTML"/>
    <w:rsid w:val="00DF04E3"/>
    <w:rPr>
      <w:rFonts w:ascii="Arial Unicode MS" w:eastAsia="Arial Unicode MS" w:hAnsi="Arial Unicode MS" w:cs="Arial Unicode MS"/>
      <w:color w:val="000000"/>
      <w:sz w:val="20"/>
      <w:szCs w:val="20"/>
      <w:lang w:val="en-GB"/>
    </w:rPr>
  </w:style>
  <w:style w:type="paragraph" w:styleId="a9">
    <w:name w:val="No Spacing"/>
    <w:uiPriority w:val="1"/>
    <w:qFormat/>
    <w:rsid w:val="00863778"/>
    <w:pPr>
      <w:spacing w:after="0" w:line="240" w:lineRule="auto"/>
    </w:pPr>
    <w:rPr>
      <w:rFonts w:ascii="Cambria" w:eastAsia="MS Mincho" w:hAnsi="Cambria"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Аня Войтюк</cp:lastModifiedBy>
  <cp:revision>2</cp:revision>
  <dcterms:created xsi:type="dcterms:W3CDTF">2020-01-03T14:59:00Z</dcterms:created>
  <dcterms:modified xsi:type="dcterms:W3CDTF">2020-01-03T14:59:00Z</dcterms:modified>
</cp:coreProperties>
</file>