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409" w:rsidRPr="008E39CB" w:rsidRDefault="005F7409" w:rsidP="004668AA">
      <w:pPr>
        <w:pStyle w:val="Heading2"/>
        <w:rPr>
          <w:rFonts w:ascii="Times New Roman" w:hAnsi="Times New Roman" w:cs="Times New Roman"/>
          <w:color w:val="auto"/>
        </w:rPr>
      </w:pPr>
      <w:bookmarkStart w:id="0" w:name="_Toc517322755"/>
      <w:bookmarkStart w:id="1" w:name="_GoBack"/>
      <w:bookmarkEnd w:id="1"/>
      <w:r w:rsidRPr="008E39CB">
        <w:rPr>
          <w:rFonts w:ascii="Times New Roman" w:hAnsi="Times New Roman" w:cs="Times New Roman"/>
          <w:color w:val="auto"/>
        </w:rPr>
        <w:t>Abstract</w:t>
      </w:r>
      <w:bookmarkEnd w:id="0"/>
    </w:p>
    <w:p w:rsidR="005F7409" w:rsidRDefault="005F7409" w:rsidP="005F74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>
        <w:rPr>
          <w:rFonts w:ascii="Times New Roman" w:hAnsi="Times New Roman" w:cs="Times New Roman"/>
          <w:sz w:val="24"/>
          <w:szCs w:val="24"/>
        </w:rPr>
        <w:t xml:space="preserve">Active management of third stage of labour is the most indispensable intervention to avert post-partum hemorrhage which is one of the typical causes of maternal morbidity and mortality. Therefore,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aim of the study was to assess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practice and factors associated with active management of third stage of labor am</w:t>
      </w:r>
      <w:r w:rsidR="00CF48B1">
        <w:rPr>
          <w:rFonts w:ascii="Times New Roman" w:hAnsi="Times New Roman" w:cs="Times New Roman"/>
          <w:bCs/>
          <w:color w:val="000000"/>
          <w:sz w:val="24"/>
          <w:szCs w:val="24"/>
        </w:rPr>
        <w:t>ong obstetric care providers in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Referral </w:t>
      </w:r>
      <w:r w:rsidR="00CF48B1">
        <w:rPr>
          <w:rFonts w:ascii="Times New Roman" w:hAnsi="Times New Roman" w:cs="Times New Roman"/>
          <w:bCs/>
          <w:color w:val="000000"/>
          <w:sz w:val="24"/>
          <w:szCs w:val="24"/>
        </w:rPr>
        <w:t>Hospitals.</w:t>
      </w:r>
    </w:p>
    <w:p w:rsidR="0048767D" w:rsidRDefault="005F7409" w:rsidP="004876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Methods: </w:t>
      </w:r>
      <w:r w:rsidR="0048767D" w:rsidRPr="00C45C9F">
        <w:rPr>
          <w:rFonts w:ascii="Times New Roman" w:hAnsi="Times New Roman" w:cs="Times New Roman"/>
          <w:sz w:val="24"/>
          <w:szCs w:val="24"/>
        </w:rPr>
        <w:t>Institution based cross-sectional study design was conducted from April 1-30/2018 and simple random sampling technique was used to select a total of 356 obstetric</w:t>
      </w:r>
      <w:r w:rsidR="008E39CB">
        <w:rPr>
          <w:rFonts w:ascii="Times New Roman" w:hAnsi="Times New Roman" w:cs="Times New Roman"/>
          <w:sz w:val="24"/>
          <w:szCs w:val="24"/>
        </w:rPr>
        <w:t xml:space="preserve"> care providers</w:t>
      </w:r>
      <w:r w:rsidR="0048767D" w:rsidRPr="00C45C9F">
        <w:rPr>
          <w:rFonts w:ascii="Times New Roman" w:hAnsi="Times New Roman" w:cs="Times New Roman"/>
          <w:sz w:val="24"/>
          <w:szCs w:val="24"/>
        </w:rPr>
        <w:t>. Data were collected using pretested, structured and self-administered questionnaires. The data were entered to Epi data version 3.1statistical software and exported to SPSS</w:t>
      </w:r>
      <w:r w:rsidR="008E39CB">
        <w:rPr>
          <w:rFonts w:ascii="Times New Roman" w:hAnsi="Times New Roman" w:cs="Times New Roman"/>
          <w:sz w:val="24"/>
          <w:szCs w:val="24"/>
        </w:rPr>
        <w:t xml:space="preserve"> 23</w:t>
      </w:r>
      <w:r w:rsidR="0048767D">
        <w:rPr>
          <w:rFonts w:ascii="Times New Roman" w:hAnsi="Times New Roman" w:cs="Times New Roman"/>
          <w:sz w:val="24"/>
          <w:szCs w:val="24"/>
        </w:rPr>
        <w:t xml:space="preserve"> for</w:t>
      </w:r>
      <w:r w:rsidR="008E3350">
        <w:rPr>
          <w:rFonts w:ascii="Times New Roman" w:hAnsi="Times New Roman" w:cs="Times New Roman"/>
          <w:sz w:val="24"/>
          <w:szCs w:val="24"/>
        </w:rPr>
        <w:t xml:space="preserve"> analysis. B</w:t>
      </w:r>
      <w:r w:rsidR="0048767D" w:rsidRPr="00C45C9F">
        <w:rPr>
          <w:rFonts w:ascii="Times New Roman" w:hAnsi="Times New Roman" w:cs="Times New Roman"/>
          <w:sz w:val="24"/>
          <w:szCs w:val="24"/>
        </w:rPr>
        <w:t>ivariate and multivariable logistic regression analyses</w:t>
      </w:r>
      <w:r w:rsidR="0048767D" w:rsidRPr="00C45C9F">
        <w:t xml:space="preserve"> </w:t>
      </w:r>
      <w:r w:rsidR="0048767D" w:rsidRPr="00C45C9F">
        <w:rPr>
          <w:rFonts w:ascii="Times New Roman" w:hAnsi="Times New Roman" w:cs="Times New Roman"/>
          <w:sz w:val="24"/>
          <w:szCs w:val="24"/>
        </w:rPr>
        <w:t>were performed to identify associated factors. P values &lt;0.05 with 95% confidence level were used to declare statistical significance.</w:t>
      </w:r>
    </w:p>
    <w:p w:rsidR="0048767D" w:rsidRDefault="005F7409" w:rsidP="004876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Result: </w:t>
      </w:r>
      <w:r w:rsidR="0048767D" w:rsidRPr="00C45C9F">
        <w:rPr>
          <w:rFonts w:ascii="Times New Roman" w:hAnsi="Times New Roman" w:cs="Times New Roman"/>
          <w:sz w:val="24"/>
          <w:szCs w:val="24"/>
        </w:rPr>
        <w:t>This study rev</w:t>
      </w:r>
      <w:r w:rsidR="00F3005F">
        <w:rPr>
          <w:rFonts w:ascii="Times New Roman" w:hAnsi="Times New Roman" w:cs="Times New Roman"/>
          <w:sz w:val="24"/>
          <w:szCs w:val="24"/>
        </w:rPr>
        <w:t>ealed that</w:t>
      </w:r>
      <w:r w:rsidR="0048767D">
        <w:rPr>
          <w:rFonts w:ascii="Times New Roman" w:hAnsi="Times New Roman" w:cs="Times New Roman"/>
          <w:sz w:val="24"/>
          <w:szCs w:val="24"/>
        </w:rPr>
        <w:t xml:space="preserve"> </w:t>
      </w:r>
      <w:r w:rsidR="0048767D" w:rsidRPr="00C45C9F">
        <w:rPr>
          <w:rFonts w:ascii="Times New Roman" w:hAnsi="Times New Roman" w:cs="Times New Roman"/>
          <w:sz w:val="24"/>
          <w:szCs w:val="24"/>
        </w:rPr>
        <w:t>practice</w:t>
      </w:r>
      <w:r w:rsidR="00CE003A">
        <w:rPr>
          <w:rFonts w:ascii="Times New Roman" w:hAnsi="Times New Roman" w:cs="Times New Roman"/>
          <w:sz w:val="24"/>
          <w:szCs w:val="24"/>
        </w:rPr>
        <w:t xml:space="preserve"> of</w:t>
      </w:r>
      <w:r w:rsidR="0048767D" w:rsidRPr="00C45C9F">
        <w:rPr>
          <w:rFonts w:ascii="Times New Roman" w:hAnsi="Times New Roman" w:cs="Times New Roman"/>
          <w:sz w:val="24"/>
          <w:szCs w:val="24"/>
        </w:rPr>
        <w:t xml:space="preserve"> active management of third s</w:t>
      </w:r>
      <w:r w:rsidR="00CE003A">
        <w:rPr>
          <w:rFonts w:ascii="Times New Roman" w:hAnsi="Times New Roman" w:cs="Times New Roman"/>
          <w:sz w:val="24"/>
          <w:szCs w:val="24"/>
        </w:rPr>
        <w:t>tage of labour was 61.2%. The</w:t>
      </w:r>
      <w:r w:rsidR="0048767D" w:rsidRPr="00C45C9F">
        <w:rPr>
          <w:rFonts w:ascii="Times New Roman" w:hAnsi="Times New Roman" w:cs="Times New Roman"/>
          <w:sz w:val="24"/>
          <w:szCs w:val="24"/>
        </w:rPr>
        <w:t xml:space="preserve"> respondents who found in age group of 20-30 years [AOR=1.95 (95%CI;1.13-3.38)], Being male practitioner [AOR=1.74 (95%</w:t>
      </w:r>
      <w:r w:rsidR="001A6814">
        <w:rPr>
          <w:rFonts w:ascii="Times New Roman" w:hAnsi="Times New Roman" w:cs="Times New Roman"/>
          <w:sz w:val="24"/>
          <w:szCs w:val="24"/>
        </w:rPr>
        <w:t xml:space="preserve"> </w:t>
      </w:r>
      <w:r w:rsidR="0048767D" w:rsidRPr="00C45C9F">
        <w:rPr>
          <w:rFonts w:ascii="Times New Roman" w:hAnsi="Times New Roman" w:cs="Times New Roman"/>
          <w:sz w:val="24"/>
          <w:szCs w:val="24"/>
        </w:rPr>
        <w:t>CI;1.03</w:t>
      </w:r>
      <w:r w:rsidR="00F3005F">
        <w:rPr>
          <w:rFonts w:ascii="Times New Roman" w:hAnsi="Times New Roman" w:cs="Times New Roman"/>
          <w:sz w:val="24"/>
          <w:szCs w:val="24"/>
        </w:rPr>
        <w:t xml:space="preserve"> 2.94)], having work experience </w:t>
      </w:r>
      <w:r w:rsidR="0048767D">
        <w:rPr>
          <w:rFonts w:ascii="Times New Roman" w:hAnsi="Times New Roman" w:cs="Times New Roman"/>
          <w:sz w:val="24"/>
          <w:szCs w:val="24"/>
        </w:rPr>
        <w:t xml:space="preserve">≥2 years </w:t>
      </w:r>
      <w:r w:rsidR="0048767D" w:rsidRPr="00C45C9F">
        <w:rPr>
          <w:rFonts w:ascii="Times New Roman" w:hAnsi="Times New Roman" w:cs="Times New Roman"/>
          <w:sz w:val="24"/>
          <w:szCs w:val="24"/>
        </w:rPr>
        <w:t>[AOR=1.95(95%CI;1.</w:t>
      </w:r>
      <w:r w:rsidR="00CE003A">
        <w:rPr>
          <w:rFonts w:ascii="Times New Roman" w:hAnsi="Times New Roman" w:cs="Times New Roman"/>
          <w:sz w:val="24"/>
          <w:szCs w:val="24"/>
        </w:rPr>
        <w:t>13-3.38)], presence of oxytocin</w:t>
      </w:r>
      <w:r w:rsidR="0048767D" w:rsidRPr="00C45C9F">
        <w:rPr>
          <w:rFonts w:ascii="Times New Roman" w:hAnsi="Times New Roman" w:cs="Times New Roman"/>
          <w:sz w:val="24"/>
          <w:szCs w:val="24"/>
        </w:rPr>
        <w:t xml:space="preserve"> [AOR=5.46 (95%</w:t>
      </w:r>
      <w:r w:rsidR="0048767D">
        <w:rPr>
          <w:rFonts w:ascii="Times New Roman" w:hAnsi="Times New Roman" w:cs="Times New Roman"/>
          <w:sz w:val="24"/>
          <w:szCs w:val="24"/>
        </w:rPr>
        <w:t xml:space="preserve"> </w:t>
      </w:r>
      <w:r w:rsidR="0048767D" w:rsidRPr="00C45C9F">
        <w:rPr>
          <w:rFonts w:ascii="Times New Roman" w:hAnsi="Times New Roman" w:cs="Times New Roman"/>
          <w:sz w:val="24"/>
          <w:szCs w:val="24"/>
        </w:rPr>
        <w:t>CI; 2.41- 12.3)], having exposure to manage third stage of labour [AOR=2.91(95%CI; 1.55-5.48)], and having good knowledge [AOR=2.67 (9</w:t>
      </w:r>
      <w:r w:rsidR="00F3005F">
        <w:rPr>
          <w:rFonts w:ascii="Times New Roman" w:hAnsi="Times New Roman" w:cs="Times New Roman"/>
          <w:sz w:val="24"/>
          <w:szCs w:val="24"/>
        </w:rPr>
        <w:t>5%CI; 1.46-4.90)], were some of</w:t>
      </w:r>
      <w:r w:rsidR="0048767D" w:rsidRPr="00C45C9F">
        <w:rPr>
          <w:rFonts w:ascii="Times New Roman" w:hAnsi="Times New Roman" w:cs="Times New Roman"/>
          <w:sz w:val="24"/>
          <w:szCs w:val="24"/>
        </w:rPr>
        <w:t xml:space="preserve"> factors associated with practice.</w:t>
      </w:r>
    </w:p>
    <w:p w:rsidR="005F7409" w:rsidRDefault="005F7409" w:rsidP="005F74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="002A2CBF" w:rsidRPr="00C45C9F">
        <w:rPr>
          <w:rFonts w:ascii="Times New Roman" w:hAnsi="Times New Roman" w:cs="Times New Roman"/>
          <w:sz w:val="24"/>
          <w:szCs w:val="24"/>
        </w:rPr>
        <w:t>This study showed that practice of active management of third stage of labour was good. Age group between 20-30 years, being a ma</w:t>
      </w:r>
      <w:r w:rsidR="002A2CBF">
        <w:rPr>
          <w:rFonts w:ascii="Times New Roman" w:hAnsi="Times New Roman" w:cs="Times New Roman"/>
          <w:sz w:val="24"/>
          <w:szCs w:val="24"/>
        </w:rPr>
        <w:t xml:space="preserve">le practitioner, having </w:t>
      </w:r>
      <w:r w:rsidR="002A2CBF" w:rsidRPr="00C45C9F">
        <w:rPr>
          <w:rFonts w:ascii="Times New Roman" w:hAnsi="Times New Roman" w:cs="Times New Roman"/>
          <w:sz w:val="24"/>
          <w:szCs w:val="24"/>
        </w:rPr>
        <w:t>work experi</w:t>
      </w:r>
      <w:r w:rsidR="00CE003A">
        <w:rPr>
          <w:rFonts w:ascii="Times New Roman" w:hAnsi="Times New Roman" w:cs="Times New Roman"/>
          <w:sz w:val="24"/>
          <w:szCs w:val="24"/>
        </w:rPr>
        <w:t xml:space="preserve">ence </w:t>
      </w:r>
      <w:r w:rsidR="002A2CBF" w:rsidRPr="00C45C9F">
        <w:rPr>
          <w:rFonts w:ascii="Times New Roman" w:hAnsi="Times New Roman" w:cs="Times New Roman"/>
          <w:sz w:val="24"/>
          <w:szCs w:val="24"/>
        </w:rPr>
        <w:t xml:space="preserve">≥2 </w:t>
      </w:r>
      <w:r w:rsidR="00CE003A">
        <w:rPr>
          <w:rFonts w:ascii="Times New Roman" w:hAnsi="Times New Roman" w:cs="Times New Roman"/>
          <w:sz w:val="24"/>
          <w:szCs w:val="24"/>
        </w:rPr>
        <w:t>years, accessibility of oxytocin</w:t>
      </w:r>
      <w:r w:rsidR="002A2CBF" w:rsidRPr="00C45C9F">
        <w:rPr>
          <w:rFonts w:ascii="Times New Roman" w:hAnsi="Times New Roman" w:cs="Times New Roman"/>
          <w:sz w:val="24"/>
          <w:szCs w:val="24"/>
        </w:rPr>
        <w:t>, exposure to third stage management and hav</w:t>
      </w:r>
      <w:r w:rsidR="00CE003A">
        <w:rPr>
          <w:rFonts w:ascii="Times New Roman" w:hAnsi="Times New Roman" w:cs="Times New Roman"/>
          <w:sz w:val="24"/>
          <w:szCs w:val="24"/>
        </w:rPr>
        <w:t>ing good knowledge were some of</w:t>
      </w:r>
      <w:r w:rsidR="002A2CBF" w:rsidRPr="00C45C9F">
        <w:rPr>
          <w:rFonts w:ascii="Times New Roman" w:hAnsi="Times New Roman" w:cs="Times New Roman"/>
          <w:sz w:val="24"/>
          <w:szCs w:val="24"/>
        </w:rPr>
        <w:t xml:space="preserve"> factors associated with practice. Theref</w:t>
      </w:r>
      <w:r w:rsidR="00CE003A">
        <w:rPr>
          <w:rFonts w:ascii="Times New Roman" w:hAnsi="Times New Roman" w:cs="Times New Roman"/>
          <w:sz w:val="24"/>
          <w:szCs w:val="24"/>
        </w:rPr>
        <w:t>ore, all referral hospitals and</w:t>
      </w:r>
      <w:r w:rsidR="002A2CBF" w:rsidRPr="00C45C9F">
        <w:rPr>
          <w:rFonts w:ascii="Times New Roman" w:hAnsi="Times New Roman" w:cs="Times New Roman"/>
          <w:sz w:val="24"/>
          <w:szCs w:val="24"/>
        </w:rPr>
        <w:t xml:space="preserve"> concerned </w:t>
      </w:r>
      <w:r w:rsidR="002A2CBF">
        <w:rPr>
          <w:rFonts w:ascii="Times New Roman" w:hAnsi="Times New Roman" w:cs="Times New Roman"/>
          <w:sz w:val="24"/>
          <w:szCs w:val="24"/>
        </w:rPr>
        <w:t>bodies need efforts to focus on</w:t>
      </w:r>
      <w:r w:rsidR="002A2CBF" w:rsidRPr="00C45C9F">
        <w:rPr>
          <w:rFonts w:ascii="Times New Roman" w:hAnsi="Times New Roman" w:cs="Times New Roman"/>
          <w:sz w:val="24"/>
          <w:szCs w:val="24"/>
        </w:rPr>
        <w:t xml:space="preserve"> providing training to increase health care provider’s knowledge so as to sustain good practice through appropriate interventions.</w:t>
      </w:r>
    </w:p>
    <w:p w:rsidR="00A61A01" w:rsidRDefault="005F7409" w:rsidP="005F74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sz w:val="24"/>
          <w:szCs w:val="24"/>
        </w:rPr>
        <w:t>: Active management, third stage of labour, practice, postpartum hemorrhage, Ethiopia.</w:t>
      </w:r>
    </w:p>
    <w:sectPr w:rsidR="00A61A01" w:rsidSect="004668A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A4"/>
    <w:rsid w:val="000A39EF"/>
    <w:rsid w:val="000E18BC"/>
    <w:rsid w:val="001A6814"/>
    <w:rsid w:val="001E7A3C"/>
    <w:rsid w:val="002A2CBF"/>
    <w:rsid w:val="004668AA"/>
    <w:rsid w:val="0048767D"/>
    <w:rsid w:val="004C08FA"/>
    <w:rsid w:val="004F74E5"/>
    <w:rsid w:val="005F7409"/>
    <w:rsid w:val="007D0DF9"/>
    <w:rsid w:val="008C5D93"/>
    <w:rsid w:val="008E3350"/>
    <w:rsid w:val="008E39CB"/>
    <w:rsid w:val="00A547C3"/>
    <w:rsid w:val="00A56B05"/>
    <w:rsid w:val="00A61A01"/>
    <w:rsid w:val="00C45C9F"/>
    <w:rsid w:val="00CE003A"/>
    <w:rsid w:val="00CF48B1"/>
    <w:rsid w:val="00E31BA4"/>
    <w:rsid w:val="00F3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0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4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68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09"/>
    <w:rPr>
      <w:rFonts w:asciiTheme="majorHAnsi" w:eastAsiaTheme="majorEastAsia" w:hAnsiTheme="majorHAnsi" w:cstheme="majorBidi"/>
      <w:b/>
      <w:bCs/>
      <w:color w:val="366091"/>
      <w:sz w:val="28"/>
      <w:szCs w:val="28"/>
    </w:rPr>
  </w:style>
  <w:style w:type="character" w:styleId="Hyperlink">
    <w:name w:val="Hyperlink"/>
    <w:basedOn w:val="DefaultParagraphFont"/>
    <w:uiPriority w:val="99"/>
    <w:qFormat/>
    <w:rsid w:val="005F7409"/>
    <w:rPr>
      <w:color w:val="0000FF"/>
      <w:u w:val="single"/>
    </w:rPr>
  </w:style>
  <w:style w:type="paragraph" w:customStyle="1" w:styleId="Default">
    <w:name w:val="Default"/>
    <w:link w:val="DefaultChar"/>
    <w:rsid w:val="005F74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qFormat/>
    <w:rsid w:val="005F7409"/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66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0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4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68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09"/>
    <w:rPr>
      <w:rFonts w:asciiTheme="majorHAnsi" w:eastAsiaTheme="majorEastAsia" w:hAnsiTheme="majorHAnsi" w:cstheme="majorBidi"/>
      <w:b/>
      <w:bCs/>
      <w:color w:val="366091"/>
      <w:sz w:val="28"/>
      <w:szCs w:val="28"/>
    </w:rPr>
  </w:style>
  <w:style w:type="character" w:styleId="Hyperlink">
    <w:name w:val="Hyperlink"/>
    <w:basedOn w:val="DefaultParagraphFont"/>
    <w:uiPriority w:val="99"/>
    <w:qFormat/>
    <w:rsid w:val="005F7409"/>
    <w:rPr>
      <w:color w:val="0000FF"/>
      <w:u w:val="single"/>
    </w:rPr>
  </w:style>
  <w:style w:type="paragraph" w:customStyle="1" w:styleId="Default">
    <w:name w:val="Default"/>
    <w:link w:val="DefaultChar"/>
    <w:rsid w:val="005F74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qFormat/>
    <w:rsid w:val="005F7409"/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66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boyka8</dc:creator>
  <cp:keywords/>
  <dc:description/>
  <cp:lastModifiedBy>Dani</cp:lastModifiedBy>
  <cp:revision>16</cp:revision>
  <dcterms:created xsi:type="dcterms:W3CDTF">2019-04-16T15:27:00Z</dcterms:created>
  <dcterms:modified xsi:type="dcterms:W3CDTF">2020-02-27T22:48:00Z</dcterms:modified>
</cp:coreProperties>
</file>