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9A5" w:rsidRPr="006F64B1" w:rsidRDefault="00EA09A5" w:rsidP="00EA09A5">
      <w:pPr>
        <w:rPr>
          <w:rFonts w:ascii="Times New Roman" w:hAnsi="Times New Roman" w:cs="Times New Roman"/>
          <w:b/>
        </w:rPr>
      </w:pPr>
      <w:r w:rsidRPr="006F64B1">
        <w:rPr>
          <w:rFonts w:ascii="Times New Roman" w:hAnsi="Times New Roman" w:cs="Times New Roman"/>
          <w:b/>
        </w:rPr>
        <w:t xml:space="preserve">Prevalence, Risk Factors and Bacterial Susceptibility of Surgical Site Infections following Abdominal Surgeries at Kampala International University Teaching Hospital, Uganda  </w:t>
      </w:r>
    </w:p>
    <w:p w:rsidR="00EA09A5" w:rsidRPr="006F64B1" w:rsidRDefault="00EA09A5" w:rsidP="006F64B1">
      <w:pPr>
        <w:spacing w:line="360" w:lineRule="auto"/>
        <w:rPr>
          <w:rFonts w:ascii="Times New Roman" w:hAnsi="Times New Roman" w:cs="Times New Roman"/>
          <w:sz w:val="18"/>
          <w:szCs w:val="18"/>
        </w:rPr>
      </w:pPr>
      <w:r w:rsidRPr="006F64B1">
        <w:rPr>
          <w:rFonts w:ascii="Times New Roman" w:hAnsi="Times New Roman" w:cs="Times New Roman"/>
          <w:sz w:val="18"/>
          <w:szCs w:val="18"/>
        </w:rPr>
        <w:t>Samuel Bona Ariho (MBChB, M.Med)</w:t>
      </w:r>
      <w:r w:rsidRPr="006F64B1">
        <w:rPr>
          <w:rFonts w:ascii="Times New Roman" w:hAnsi="Times New Roman" w:cs="Times New Roman"/>
          <w:sz w:val="18"/>
          <w:szCs w:val="18"/>
          <w:vertAlign w:val="superscript"/>
        </w:rPr>
        <w:t>1</w:t>
      </w:r>
      <w:r w:rsidR="00BB5C82">
        <w:rPr>
          <w:rFonts w:ascii="Times New Roman" w:hAnsi="Times New Roman" w:cs="Times New Roman"/>
          <w:sz w:val="18"/>
          <w:szCs w:val="18"/>
          <w:vertAlign w:val="superscript"/>
        </w:rPr>
        <w:t xml:space="preserve"> </w:t>
      </w:r>
      <w:r w:rsidRPr="006F64B1">
        <w:rPr>
          <w:rFonts w:ascii="Times New Roman" w:hAnsi="Times New Roman" w:cs="Times New Roman"/>
          <w:sz w:val="18"/>
          <w:szCs w:val="18"/>
        </w:rPr>
        <w:t>, Herman Lule (MBChB, M.Med)</w:t>
      </w:r>
      <w:r w:rsidRPr="006F64B1">
        <w:rPr>
          <w:rFonts w:ascii="Times New Roman" w:hAnsi="Times New Roman" w:cs="Times New Roman"/>
          <w:sz w:val="18"/>
          <w:szCs w:val="18"/>
          <w:vertAlign w:val="superscript"/>
        </w:rPr>
        <w:t>2</w:t>
      </w:r>
      <w:r w:rsidRPr="006F64B1">
        <w:rPr>
          <w:rFonts w:ascii="Times New Roman" w:hAnsi="Times New Roman" w:cs="Times New Roman"/>
          <w:sz w:val="18"/>
          <w:szCs w:val="18"/>
        </w:rPr>
        <w:t>,</w:t>
      </w:r>
      <w:r w:rsidR="00BB5C82">
        <w:rPr>
          <w:rFonts w:ascii="Times New Roman" w:hAnsi="Times New Roman" w:cs="Times New Roman"/>
          <w:sz w:val="18"/>
          <w:szCs w:val="18"/>
        </w:rPr>
        <w:t xml:space="preserve"> </w:t>
      </w:r>
      <w:r w:rsidRPr="006F64B1">
        <w:rPr>
          <w:rFonts w:ascii="Times New Roman" w:hAnsi="Times New Roman" w:cs="Times New Roman"/>
          <w:sz w:val="18"/>
          <w:szCs w:val="18"/>
        </w:rPr>
        <w:t xml:space="preserve"> Ezera Agwu (MSc, PhD)</w:t>
      </w:r>
      <w:r w:rsidRPr="006F64B1">
        <w:rPr>
          <w:rFonts w:ascii="Times New Roman" w:hAnsi="Times New Roman" w:cs="Times New Roman"/>
          <w:sz w:val="18"/>
          <w:szCs w:val="18"/>
          <w:vertAlign w:val="superscript"/>
        </w:rPr>
        <w:t>3</w:t>
      </w:r>
      <w:r w:rsidRPr="006F64B1">
        <w:rPr>
          <w:rFonts w:ascii="Times New Roman" w:hAnsi="Times New Roman" w:cs="Times New Roman"/>
          <w:sz w:val="18"/>
          <w:szCs w:val="18"/>
        </w:rPr>
        <w:t>, Abdullah Shaban (MBchB, M.Med)</w:t>
      </w:r>
      <w:r w:rsidRPr="006F64B1">
        <w:rPr>
          <w:rFonts w:ascii="Times New Roman" w:hAnsi="Times New Roman" w:cs="Times New Roman"/>
          <w:sz w:val="18"/>
          <w:szCs w:val="18"/>
          <w:vertAlign w:val="superscript"/>
        </w:rPr>
        <w:t>1</w:t>
      </w:r>
      <w:r w:rsidRPr="006F64B1">
        <w:rPr>
          <w:rFonts w:ascii="Times New Roman" w:hAnsi="Times New Roman" w:cs="Times New Roman"/>
          <w:sz w:val="18"/>
          <w:szCs w:val="18"/>
        </w:rPr>
        <w:t>,Emmanuel Elobu (MD, M.Med,FCS,FGID&amp;SO)</w:t>
      </w:r>
      <w:r w:rsidRPr="006F64B1">
        <w:rPr>
          <w:rFonts w:ascii="Times New Roman" w:hAnsi="Times New Roman" w:cs="Times New Roman"/>
          <w:sz w:val="18"/>
          <w:szCs w:val="18"/>
          <w:vertAlign w:val="superscript"/>
        </w:rPr>
        <w:t>4</w:t>
      </w:r>
      <w:r w:rsidRPr="006F64B1">
        <w:rPr>
          <w:rFonts w:ascii="Times New Roman" w:hAnsi="Times New Roman" w:cs="Times New Roman"/>
          <w:sz w:val="18"/>
          <w:szCs w:val="18"/>
        </w:rPr>
        <w:t xml:space="preserve">  </w:t>
      </w:r>
    </w:p>
    <w:p w:rsidR="00EA09A5" w:rsidRPr="006F64B1" w:rsidRDefault="00EA09A5" w:rsidP="006F64B1">
      <w:pPr>
        <w:pStyle w:val="NoSpacing"/>
        <w:spacing w:line="276" w:lineRule="auto"/>
        <w:rPr>
          <w:rFonts w:ascii="Times New Roman" w:hAnsi="Times New Roman" w:cs="Times New Roman"/>
          <w:sz w:val="24"/>
          <w:szCs w:val="24"/>
          <w:vertAlign w:val="subscript"/>
        </w:rPr>
      </w:pPr>
      <w:r w:rsidRPr="006F64B1">
        <w:rPr>
          <w:rFonts w:ascii="Times New Roman" w:hAnsi="Times New Roman" w:cs="Times New Roman"/>
          <w:sz w:val="24"/>
          <w:szCs w:val="24"/>
          <w:vertAlign w:val="subscript"/>
        </w:rPr>
        <w:t>1. Department of Surger</w:t>
      </w:r>
      <w:r w:rsidRPr="006F64B1">
        <w:rPr>
          <w:rFonts w:ascii="Times New Roman" w:hAnsi="Times New Roman" w:cs="Times New Roman"/>
          <w:sz w:val="24"/>
          <w:szCs w:val="24"/>
          <w:vertAlign w:val="subscript"/>
        </w:rPr>
        <w:t>y</w:t>
      </w:r>
      <w:r w:rsidRPr="006F64B1">
        <w:rPr>
          <w:rFonts w:ascii="Times New Roman" w:hAnsi="Times New Roman" w:cs="Times New Roman"/>
          <w:sz w:val="24"/>
          <w:szCs w:val="24"/>
          <w:vertAlign w:val="subscript"/>
        </w:rPr>
        <w:t xml:space="preserve">, Kampala International University, Western Campus (Uganda) </w:t>
      </w:r>
    </w:p>
    <w:p w:rsidR="00EA09A5" w:rsidRPr="006F64B1" w:rsidRDefault="00EA09A5" w:rsidP="006F64B1">
      <w:pPr>
        <w:pStyle w:val="NoSpacing"/>
        <w:spacing w:line="276" w:lineRule="auto"/>
        <w:rPr>
          <w:rFonts w:ascii="Times New Roman" w:hAnsi="Times New Roman" w:cs="Times New Roman"/>
          <w:sz w:val="24"/>
          <w:szCs w:val="24"/>
          <w:vertAlign w:val="subscript"/>
        </w:rPr>
      </w:pPr>
      <w:r w:rsidRPr="006F64B1">
        <w:rPr>
          <w:rFonts w:ascii="Times New Roman" w:hAnsi="Times New Roman" w:cs="Times New Roman"/>
          <w:sz w:val="24"/>
          <w:szCs w:val="24"/>
          <w:vertAlign w:val="subscript"/>
        </w:rPr>
        <w:t xml:space="preserve">2. Departments of Global </w:t>
      </w:r>
      <w:r w:rsidR="00BB5C82">
        <w:rPr>
          <w:rFonts w:ascii="Times New Roman" w:hAnsi="Times New Roman" w:cs="Times New Roman"/>
          <w:sz w:val="24"/>
          <w:szCs w:val="24"/>
          <w:vertAlign w:val="subscript"/>
        </w:rPr>
        <w:t xml:space="preserve">Health and Infectious Diseases </w:t>
      </w:r>
      <w:r w:rsidRPr="006F64B1">
        <w:rPr>
          <w:rFonts w:ascii="Times New Roman" w:hAnsi="Times New Roman" w:cs="Times New Roman"/>
          <w:sz w:val="24"/>
          <w:szCs w:val="24"/>
          <w:vertAlign w:val="subscript"/>
        </w:rPr>
        <w:t>The University of Edinburgh (Scotland); Surgery, Kampala International University Teaching Hospital (Uganda) and Injury Epidemiology and Prevention Research Group, University of Turku (Finland)</w:t>
      </w:r>
    </w:p>
    <w:p w:rsidR="00EA09A5" w:rsidRPr="006F64B1" w:rsidRDefault="00EA09A5" w:rsidP="006F64B1">
      <w:pPr>
        <w:pStyle w:val="NoSpacing"/>
        <w:spacing w:line="276" w:lineRule="auto"/>
        <w:rPr>
          <w:rFonts w:ascii="Times New Roman" w:hAnsi="Times New Roman" w:cs="Times New Roman"/>
          <w:sz w:val="24"/>
          <w:szCs w:val="24"/>
          <w:vertAlign w:val="subscript"/>
        </w:rPr>
      </w:pPr>
      <w:r w:rsidRPr="006F64B1">
        <w:rPr>
          <w:rFonts w:ascii="Times New Roman" w:hAnsi="Times New Roman" w:cs="Times New Roman"/>
          <w:sz w:val="24"/>
          <w:szCs w:val="24"/>
          <w:vertAlign w:val="subscript"/>
        </w:rPr>
        <w:t xml:space="preserve"> 3. Departments of Medical Microbiology and Clinical Immunology, Kampala International University, Western Campus (Uganda) and Kabale University (Uganda) </w:t>
      </w:r>
    </w:p>
    <w:p w:rsidR="00EA09A5" w:rsidRPr="006F64B1" w:rsidRDefault="00EA09A5" w:rsidP="006F64B1">
      <w:pPr>
        <w:pStyle w:val="NoSpacing"/>
        <w:spacing w:line="276" w:lineRule="auto"/>
        <w:rPr>
          <w:rFonts w:ascii="Times New Roman" w:hAnsi="Times New Roman" w:cs="Times New Roman"/>
          <w:sz w:val="24"/>
          <w:szCs w:val="24"/>
          <w:vertAlign w:val="subscript"/>
        </w:rPr>
      </w:pPr>
      <w:r w:rsidRPr="006F64B1">
        <w:rPr>
          <w:rFonts w:ascii="Times New Roman" w:hAnsi="Times New Roman" w:cs="Times New Roman"/>
          <w:sz w:val="24"/>
          <w:szCs w:val="24"/>
          <w:vertAlign w:val="subscript"/>
        </w:rPr>
        <w:t xml:space="preserve">4. Department of Surgery, Mulago National Referral Hospital, Kampala, Uganda </w:t>
      </w:r>
    </w:p>
    <w:p w:rsidR="00EA09A5" w:rsidRPr="00BB5C82" w:rsidRDefault="00EA09A5" w:rsidP="006F64B1">
      <w:pPr>
        <w:pStyle w:val="NoSpacing"/>
        <w:spacing w:line="276" w:lineRule="auto"/>
        <w:rPr>
          <w:rFonts w:ascii="Times New Roman" w:hAnsi="Times New Roman" w:cs="Times New Roman"/>
          <w:sz w:val="28"/>
          <w:szCs w:val="28"/>
          <w:vertAlign w:val="subscript"/>
        </w:rPr>
      </w:pPr>
      <w:r w:rsidRPr="00BB5C82">
        <w:rPr>
          <w:rFonts w:ascii="Times New Roman" w:hAnsi="Times New Roman" w:cs="Times New Roman"/>
          <w:b/>
          <w:sz w:val="28"/>
          <w:szCs w:val="28"/>
          <w:vertAlign w:val="subscript"/>
        </w:rPr>
        <w:t>Presenting author:</w:t>
      </w:r>
      <w:r w:rsidRPr="00BB5C82">
        <w:rPr>
          <w:rFonts w:ascii="Times New Roman" w:hAnsi="Times New Roman" w:cs="Times New Roman"/>
          <w:sz w:val="28"/>
          <w:szCs w:val="28"/>
          <w:vertAlign w:val="subscript"/>
        </w:rPr>
        <w:t xml:space="preserve"> Dr. Ariho Samuel Bona; Kampala International University Teaching Hospital, Po. Box 71 Bushenyi (Uganda). </w:t>
      </w:r>
    </w:p>
    <w:p w:rsidR="00EA09A5" w:rsidRPr="00BB5C82" w:rsidRDefault="00EA09A5" w:rsidP="006F64B1">
      <w:pPr>
        <w:pStyle w:val="NoSpacing"/>
        <w:spacing w:line="360" w:lineRule="auto"/>
        <w:rPr>
          <w:rFonts w:ascii="Times New Roman" w:hAnsi="Times New Roman" w:cs="Times New Roman"/>
          <w:sz w:val="28"/>
          <w:szCs w:val="28"/>
          <w:vertAlign w:val="subscript"/>
        </w:rPr>
      </w:pPr>
      <w:r w:rsidRPr="00BB5C82">
        <w:rPr>
          <w:rFonts w:ascii="Times New Roman" w:hAnsi="Times New Roman" w:cs="Times New Roman"/>
          <w:sz w:val="28"/>
          <w:szCs w:val="28"/>
          <w:vertAlign w:val="subscript"/>
        </w:rPr>
        <w:t xml:space="preserve">Email: arihosambona@gmail.com  </w:t>
      </w:r>
    </w:p>
    <w:p w:rsidR="00EA09A5" w:rsidRPr="006F64B1" w:rsidRDefault="00EA09A5" w:rsidP="00EA09A5">
      <w:pPr>
        <w:rPr>
          <w:rFonts w:ascii="Times New Roman" w:hAnsi="Times New Roman" w:cs="Times New Roman"/>
          <w:b/>
          <w:sz w:val="20"/>
          <w:szCs w:val="20"/>
        </w:rPr>
      </w:pPr>
      <w:r w:rsidRPr="006F64B1">
        <w:rPr>
          <w:rFonts w:ascii="Times New Roman" w:hAnsi="Times New Roman" w:cs="Times New Roman"/>
          <w:b/>
          <w:sz w:val="20"/>
          <w:szCs w:val="20"/>
        </w:rPr>
        <w:t>ABSTRACT</w:t>
      </w:r>
    </w:p>
    <w:p w:rsidR="00EA09A5" w:rsidRPr="006F64B1" w:rsidRDefault="00EA09A5" w:rsidP="00EA09A5">
      <w:pPr>
        <w:rPr>
          <w:rFonts w:ascii="Times New Roman" w:hAnsi="Times New Roman" w:cs="Times New Roman"/>
          <w:sz w:val="20"/>
          <w:szCs w:val="20"/>
        </w:rPr>
      </w:pPr>
      <w:r w:rsidRPr="006F64B1">
        <w:rPr>
          <w:rFonts w:ascii="Times New Roman" w:hAnsi="Times New Roman" w:cs="Times New Roman"/>
          <w:sz w:val="20"/>
          <w:szCs w:val="20"/>
        </w:rPr>
        <w:t xml:space="preserve"> </w:t>
      </w:r>
      <w:r w:rsidRPr="006F64B1">
        <w:rPr>
          <w:rFonts w:ascii="Times New Roman" w:hAnsi="Times New Roman" w:cs="Times New Roman"/>
          <w:b/>
          <w:sz w:val="20"/>
          <w:szCs w:val="20"/>
        </w:rPr>
        <w:t>Background:</w:t>
      </w:r>
      <w:r w:rsidRPr="006F64B1">
        <w:rPr>
          <w:rFonts w:ascii="Times New Roman" w:hAnsi="Times New Roman" w:cs="Times New Roman"/>
          <w:sz w:val="20"/>
          <w:szCs w:val="20"/>
        </w:rPr>
        <w:t xml:space="preserve"> Surgical site infection (SSIs) is a global burden that contributes towards morbidity and mortality of patients undergoing abdominal surgeries. There is paucity of data on SSIs in resource constrained Uganda to guide antibiotic protocols. </w:t>
      </w:r>
    </w:p>
    <w:p w:rsidR="00EA09A5" w:rsidRPr="006F64B1" w:rsidRDefault="00EA09A5" w:rsidP="00EA09A5">
      <w:pPr>
        <w:rPr>
          <w:rFonts w:ascii="Times New Roman" w:hAnsi="Times New Roman" w:cs="Times New Roman"/>
          <w:sz w:val="20"/>
          <w:szCs w:val="20"/>
        </w:rPr>
      </w:pPr>
      <w:r w:rsidRPr="006F64B1">
        <w:rPr>
          <w:rFonts w:ascii="Times New Roman" w:hAnsi="Times New Roman" w:cs="Times New Roman"/>
          <w:b/>
          <w:sz w:val="20"/>
          <w:szCs w:val="20"/>
        </w:rPr>
        <w:t>Study Objective:</w:t>
      </w:r>
      <w:r w:rsidRPr="006F64B1">
        <w:rPr>
          <w:rFonts w:ascii="Times New Roman" w:hAnsi="Times New Roman" w:cs="Times New Roman"/>
          <w:sz w:val="20"/>
          <w:szCs w:val="20"/>
        </w:rPr>
        <w:t xml:space="preserve"> To determine the prevalence of SSIs, risk factors, common causative bacteria and their susceptibility patterns amongst patients undergoing abdominal surgeries at Kampala International University Teaching Hospital (KIUTH), Uganda. </w:t>
      </w:r>
    </w:p>
    <w:p w:rsidR="00EA09A5" w:rsidRPr="006F64B1" w:rsidRDefault="00EA09A5" w:rsidP="00EA09A5">
      <w:pPr>
        <w:rPr>
          <w:rFonts w:ascii="Times New Roman" w:hAnsi="Times New Roman" w:cs="Times New Roman"/>
          <w:sz w:val="20"/>
          <w:szCs w:val="20"/>
        </w:rPr>
      </w:pPr>
      <w:r w:rsidRPr="006F64B1">
        <w:rPr>
          <w:rFonts w:ascii="Times New Roman" w:hAnsi="Times New Roman" w:cs="Times New Roman"/>
          <w:b/>
          <w:sz w:val="20"/>
          <w:szCs w:val="20"/>
        </w:rPr>
        <w:t>Methodology:</w:t>
      </w:r>
      <w:r w:rsidRPr="006F64B1">
        <w:rPr>
          <w:rFonts w:ascii="Times New Roman" w:hAnsi="Times New Roman" w:cs="Times New Roman"/>
          <w:sz w:val="20"/>
          <w:szCs w:val="20"/>
        </w:rPr>
        <w:t xml:space="preserve"> Cross-sectional study involving culture and sensitivity of pus swabs from surgical sites of consented consecutive patients. Laboratory tests were performed at the United States Army Research Laboratory on Infectious Diseases (USAMRIID). Data was analyzed using SPSS 20.0. Chi-square and binary logistic regression analyses were performed at 95% confidence interval, regarding p&lt;0.05 as significant to determine risk factors for SSIs. Ethical Clearance was obtained from Mbarara University Science and Technology Ethical review committee (IRB N0. 02/01-17). </w:t>
      </w:r>
    </w:p>
    <w:p w:rsidR="00EA09A5" w:rsidRPr="006F64B1" w:rsidRDefault="00EA09A5" w:rsidP="00EA09A5">
      <w:pPr>
        <w:rPr>
          <w:rFonts w:ascii="Times New Roman" w:hAnsi="Times New Roman" w:cs="Times New Roman"/>
          <w:sz w:val="20"/>
          <w:szCs w:val="20"/>
        </w:rPr>
      </w:pPr>
      <w:r w:rsidRPr="006F64B1">
        <w:rPr>
          <w:rFonts w:ascii="Times New Roman" w:hAnsi="Times New Roman" w:cs="Times New Roman"/>
          <w:b/>
          <w:sz w:val="20"/>
          <w:szCs w:val="20"/>
        </w:rPr>
        <w:t>Results:</w:t>
      </w:r>
      <w:r w:rsidRPr="006F64B1">
        <w:rPr>
          <w:rFonts w:ascii="Times New Roman" w:hAnsi="Times New Roman" w:cs="Times New Roman"/>
          <w:sz w:val="20"/>
          <w:szCs w:val="20"/>
        </w:rPr>
        <w:t xml:space="preserve"> Of the 138 patients, 17.4% (n=24) developed SSIs. The risk factors for SSIs were comorbidity with diabetes mellitus (29.2%), cancer without enrollment for anti-cancer treatment (25%), pre-operative white blood cell count &gt;11.0x10^9cells/L (50%), and HB &lt;14.0g/dl (75%), American Society of Anesthesiologists (ASA) score ≥II (91.6%), surgery involving entry into the peritoneum. The bacteria responsible for SSIs were P. </w:t>
      </w:r>
      <w:r w:rsidR="00BB5C82">
        <w:rPr>
          <w:rFonts w:ascii="Times New Roman" w:hAnsi="Times New Roman" w:cs="Times New Roman"/>
          <w:i/>
          <w:sz w:val="20"/>
          <w:szCs w:val="20"/>
        </w:rPr>
        <w:t>a</w:t>
      </w:r>
      <w:r w:rsidRPr="00BB5C82">
        <w:rPr>
          <w:rFonts w:ascii="Times New Roman" w:hAnsi="Times New Roman" w:cs="Times New Roman"/>
          <w:i/>
          <w:sz w:val="20"/>
          <w:szCs w:val="20"/>
        </w:rPr>
        <w:t>eruginosa</w:t>
      </w:r>
      <w:r w:rsidRPr="006F64B1">
        <w:rPr>
          <w:rFonts w:ascii="Times New Roman" w:hAnsi="Times New Roman" w:cs="Times New Roman"/>
          <w:sz w:val="20"/>
          <w:szCs w:val="20"/>
        </w:rPr>
        <w:t xml:space="preserve"> (33.3%) followed by E</w:t>
      </w:r>
      <w:r w:rsidR="00E024C0">
        <w:rPr>
          <w:rFonts w:ascii="Times New Roman" w:hAnsi="Times New Roman" w:cs="Times New Roman"/>
          <w:i/>
          <w:sz w:val="20"/>
          <w:szCs w:val="20"/>
        </w:rPr>
        <w:t>.c</w:t>
      </w:r>
      <w:bookmarkStart w:id="0" w:name="_GoBack"/>
      <w:bookmarkEnd w:id="0"/>
      <w:r w:rsidRPr="00BB5C82">
        <w:rPr>
          <w:rFonts w:ascii="Times New Roman" w:hAnsi="Times New Roman" w:cs="Times New Roman"/>
          <w:i/>
          <w:sz w:val="20"/>
          <w:szCs w:val="20"/>
        </w:rPr>
        <w:t>oli</w:t>
      </w:r>
      <w:r w:rsidRPr="006F64B1">
        <w:rPr>
          <w:rFonts w:ascii="Times New Roman" w:hAnsi="Times New Roman" w:cs="Times New Roman"/>
          <w:sz w:val="20"/>
          <w:szCs w:val="20"/>
        </w:rPr>
        <w:t xml:space="preserve"> (25%), S.</w:t>
      </w:r>
      <w:r w:rsidRPr="00BB5C82">
        <w:rPr>
          <w:rFonts w:ascii="Times New Roman" w:hAnsi="Times New Roman" w:cs="Times New Roman"/>
          <w:i/>
          <w:sz w:val="20"/>
          <w:szCs w:val="20"/>
        </w:rPr>
        <w:t>aureus</w:t>
      </w:r>
      <w:r w:rsidRPr="006F64B1">
        <w:rPr>
          <w:rFonts w:ascii="Times New Roman" w:hAnsi="Times New Roman" w:cs="Times New Roman"/>
          <w:sz w:val="20"/>
          <w:szCs w:val="20"/>
        </w:rPr>
        <w:t xml:space="preserve"> (1</w:t>
      </w:r>
      <w:r w:rsidR="00BB5C82">
        <w:rPr>
          <w:rFonts w:ascii="Times New Roman" w:hAnsi="Times New Roman" w:cs="Times New Roman"/>
          <w:sz w:val="20"/>
          <w:szCs w:val="20"/>
        </w:rPr>
        <w:t>2.5%), Methicillin Resistant S.</w:t>
      </w:r>
      <w:r w:rsidR="00BB5C82" w:rsidRPr="00BB5C82">
        <w:rPr>
          <w:rFonts w:ascii="Times New Roman" w:hAnsi="Times New Roman" w:cs="Times New Roman"/>
          <w:i/>
          <w:sz w:val="20"/>
          <w:szCs w:val="20"/>
        </w:rPr>
        <w:t>a</w:t>
      </w:r>
      <w:r w:rsidRPr="00BB5C82">
        <w:rPr>
          <w:rFonts w:ascii="Times New Roman" w:hAnsi="Times New Roman" w:cs="Times New Roman"/>
          <w:i/>
          <w:sz w:val="20"/>
          <w:szCs w:val="20"/>
        </w:rPr>
        <w:t>ureus</w:t>
      </w:r>
      <w:r w:rsidRPr="006F64B1">
        <w:rPr>
          <w:rFonts w:ascii="Times New Roman" w:hAnsi="Times New Roman" w:cs="Times New Roman"/>
          <w:sz w:val="20"/>
          <w:szCs w:val="20"/>
        </w:rPr>
        <w:t xml:space="preserve"> (8.3%), K. </w:t>
      </w:r>
      <w:r w:rsidRPr="00BB5C82">
        <w:rPr>
          <w:rFonts w:ascii="Times New Roman" w:hAnsi="Times New Roman" w:cs="Times New Roman"/>
          <w:i/>
          <w:sz w:val="20"/>
          <w:szCs w:val="20"/>
        </w:rPr>
        <w:t>pneumonae</w:t>
      </w:r>
      <w:r w:rsidRPr="006F64B1">
        <w:rPr>
          <w:rFonts w:ascii="Times New Roman" w:hAnsi="Times New Roman" w:cs="Times New Roman"/>
          <w:sz w:val="20"/>
          <w:szCs w:val="20"/>
        </w:rPr>
        <w:t xml:space="preserve"> (8.3%) and Proteus species (4.2%) in that order. These isolates demonstrated multiple drug resistance to gentamycin, amoxicillin-clavulanic acid, ceftriaxone, and ciprofloxacin. </w:t>
      </w:r>
    </w:p>
    <w:p w:rsidR="00EA09A5" w:rsidRPr="006F64B1" w:rsidRDefault="00EA09A5" w:rsidP="00EA09A5">
      <w:pPr>
        <w:rPr>
          <w:rFonts w:ascii="Times New Roman" w:hAnsi="Times New Roman" w:cs="Times New Roman"/>
          <w:sz w:val="20"/>
          <w:szCs w:val="20"/>
        </w:rPr>
      </w:pPr>
      <w:r w:rsidRPr="006F64B1">
        <w:rPr>
          <w:rFonts w:ascii="Times New Roman" w:hAnsi="Times New Roman" w:cs="Times New Roman"/>
          <w:b/>
          <w:sz w:val="20"/>
          <w:szCs w:val="20"/>
        </w:rPr>
        <w:t>Conclusion(s):</w:t>
      </w:r>
      <w:r w:rsidRPr="006F64B1">
        <w:rPr>
          <w:rFonts w:ascii="Times New Roman" w:hAnsi="Times New Roman" w:cs="Times New Roman"/>
          <w:sz w:val="20"/>
          <w:szCs w:val="20"/>
        </w:rPr>
        <w:t xml:space="preserve"> The prevalence of SSIs in the present study was higher than previously reported. Diabates, cancer, anaemia, high ASA score, intra-peritoneal surgery and clean contaminated wounds were major risks. P</w:t>
      </w:r>
      <w:r w:rsidRPr="00BB5C82">
        <w:rPr>
          <w:rFonts w:ascii="Times New Roman" w:hAnsi="Times New Roman" w:cs="Times New Roman"/>
          <w:i/>
          <w:sz w:val="20"/>
          <w:szCs w:val="20"/>
        </w:rPr>
        <w:t>. aeruginosa,</w:t>
      </w:r>
      <w:r w:rsidRPr="006F64B1">
        <w:rPr>
          <w:rFonts w:ascii="Times New Roman" w:hAnsi="Times New Roman" w:cs="Times New Roman"/>
          <w:sz w:val="20"/>
          <w:szCs w:val="20"/>
        </w:rPr>
        <w:t xml:space="preserve"> E.</w:t>
      </w:r>
      <w:r w:rsidR="00BB5C82">
        <w:rPr>
          <w:rFonts w:ascii="Times New Roman" w:hAnsi="Times New Roman" w:cs="Times New Roman"/>
          <w:i/>
          <w:sz w:val="20"/>
          <w:szCs w:val="20"/>
        </w:rPr>
        <w:t>c</w:t>
      </w:r>
      <w:r w:rsidRPr="00BB5C82">
        <w:rPr>
          <w:rFonts w:ascii="Times New Roman" w:hAnsi="Times New Roman" w:cs="Times New Roman"/>
          <w:i/>
          <w:sz w:val="20"/>
          <w:szCs w:val="20"/>
        </w:rPr>
        <w:t>oli</w:t>
      </w:r>
      <w:r w:rsidRPr="006F64B1">
        <w:rPr>
          <w:rFonts w:ascii="Times New Roman" w:hAnsi="Times New Roman" w:cs="Times New Roman"/>
          <w:sz w:val="20"/>
          <w:szCs w:val="20"/>
        </w:rPr>
        <w:t xml:space="preserve">, S. </w:t>
      </w:r>
      <w:r w:rsidRPr="00BB5C82">
        <w:rPr>
          <w:rFonts w:ascii="Times New Roman" w:hAnsi="Times New Roman" w:cs="Times New Roman"/>
          <w:i/>
          <w:sz w:val="20"/>
          <w:szCs w:val="20"/>
        </w:rPr>
        <w:t>aureus</w:t>
      </w:r>
      <w:r w:rsidRPr="006F64B1">
        <w:rPr>
          <w:rFonts w:ascii="Times New Roman" w:hAnsi="Times New Roman" w:cs="Times New Roman"/>
          <w:sz w:val="20"/>
          <w:szCs w:val="20"/>
        </w:rPr>
        <w:t>,</w:t>
      </w:r>
      <w:r w:rsidRPr="00BB5C82">
        <w:rPr>
          <w:rFonts w:ascii="Times New Roman" w:hAnsi="Times New Roman" w:cs="Times New Roman"/>
          <w:i/>
          <w:sz w:val="20"/>
          <w:szCs w:val="20"/>
        </w:rPr>
        <w:t xml:space="preserve"> </w:t>
      </w:r>
      <w:r w:rsidRPr="00BB5C82">
        <w:rPr>
          <w:rFonts w:ascii="Times New Roman" w:hAnsi="Times New Roman" w:cs="Times New Roman"/>
          <w:sz w:val="20"/>
          <w:szCs w:val="20"/>
        </w:rPr>
        <w:t>MRSA</w:t>
      </w:r>
      <w:r w:rsidRPr="006F64B1">
        <w:rPr>
          <w:rFonts w:ascii="Times New Roman" w:hAnsi="Times New Roman" w:cs="Times New Roman"/>
          <w:sz w:val="20"/>
          <w:szCs w:val="20"/>
        </w:rPr>
        <w:t xml:space="preserve">, and K. </w:t>
      </w:r>
      <w:r w:rsidRPr="00BB5C82">
        <w:rPr>
          <w:rFonts w:ascii="Times New Roman" w:hAnsi="Times New Roman" w:cs="Times New Roman"/>
          <w:i/>
          <w:sz w:val="20"/>
          <w:szCs w:val="20"/>
        </w:rPr>
        <w:t>pneumonae</w:t>
      </w:r>
      <w:r w:rsidRPr="006F64B1">
        <w:rPr>
          <w:rFonts w:ascii="Times New Roman" w:hAnsi="Times New Roman" w:cs="Times New Roman"/>
          <w:sz w:val="20"/>
          <w:szCs w:val="20"/>
        </w:rPr>
        <w:t xml:space="preserve"> were the leading cause of SSIs. These bacteria demonstrated multiple d</w:t>
      </w:r>
      <w:r w:rsidRPr="006F64B1">
        <w:rPr>
          <w:rFonts w:ascii="Times New Roman" w:hAnsi="Times New Roman" w:cs="Times New Roman"/>
          <w:sz w:val="20"/>
          <w:szCs w:val="20"/>
        </w:rPr>
        <w:t xml:space="preserve">rug resistance. </w:t>
      </w:r>
    </w:p>
    <w:p w:rsidR="00EA09A5" w:rsidRPr="006F64B1" w:rsidRDefault="00EA09A5" w:rsidP="00EA09A5">
      <w:pPr>
        <w:rPr>
          <w:rFonts w:ascii="Times New Roman" w:hAnsi="Times New Roman" w:cs="Times New Roman"/>
          <w:sz w:val="20"/>
          <w:szCs w:val="20"/>
        </w:rPr>
      </w:pPr>
      <w:r w:rsidRPr="006F64B1">
        <w:rPr>
          <w:rFonts w:ascii="Times New Roman" w:hAnsi="Times New Roman" w:cs="Times New Roman"/>
          <w:sz w:val="20"/>
          <w:szCs w:val="20"/>
        </w:rPr>
        <w:t xml:space="preserve"> There is need to prevent SSIs with more emphasis on control of pre-operative comorbidities. These findings are valuable to guide antibiotics prescription protocols amongst surgical patients in our setting. Further studies should be tailored towards understanding the molecular basis underlying such multiple drug resistance.</w:t>
      </w:r>
    </w:p>
    <w:p w:rsidR="000A692E" w:rsidRPr="006F64B1" w:rsidRDefault="00EA09A5" w:rsidP="00EA09A5">
      <w:pPr>
        <w:rPr>
          <w:rFonts w:ascii="Times New Roman" w:hAnsi="Times New Roman" w:cs="Times New Roman"/>
          <w:sz w:val="20"/>
          <w:szCs w:val="20"/>
        </w:rPr>
      </w:pPr>
      <w:r w:rsidRPr="006F64B1">
        <w:rPr>
          <w:rFonts w:ascii="Times New Roman" w:hAnsi="Times New Roman" w:cs="Times New Roman"/>
          <w:sz w:val="20"/>
          <w:szCs w:val="20"/>
        </w:rPr>
        <w:t xml:space="preserve"> </w:t>
      </w:r>
      <w:r w:rsidRPr="006F64B1">
        <w:rPr>
          <w:rFonts w:ascii="Times New Roman" w:hAnsi="Times New Roman" w:cs="Times New Roman"/>
          <w:b/>
          <w:sz w:val="20"/>
          <w:szCs w:val="20"/>
        </w:rPr>
        <w:t>Key words:</w:t>
      </w:r>
      <w:r w:rsidRPr="006F64B1">
        <w:rPr>
          <w:rFonts w:ascii="Times New Roman" w:hAnsi="Times New Roman" w:cs="Times New Roman"/>
          <w:sz w:val="20"/>
          <w:szCs w:val="20"/>
        </w:rPr>
        <w:t xml:space="preserve"> Antibiotic resistanc</w:t>
      </w:r>
      <w:r w:rsidRPr="006F64B1">
        <w:rPr>
          <w:rFonts w:ascii="Times New Roman" w:hAnsi="Times New Roman" w:cs="Times New Roman"/>
          <w:sz w:val="20"/>
          <w:szCs w:val="20"/>
        </w:rPr>
        <w:t xml:space="preserve">e, </w:t>
      </w:r>
      <w:r w:rsidR="006F64B1" w:rsidRPr="006F64B1">
        <w:rPr>
          <w:rFonts w:ascii="Times New Roman" w:hAnsi="Times New Roman" w:cs="Times New Roman"/>
          <w:sz w:val="20"/>
          <w:szCs w:val="20"/>
        </w:rPr>
        <w:t>s</w:t>
      </w:r>
      <w:r w:rsidRPr="006F64B1">
        <w:rPr>
          <w:rFonts w:ascii="Times New Roman" w:hAnsi="Times New Roman" w:cs="Times New Roman"/>
          <w:sz w:val="20"/>
          <w:szCs w:val="20"/>
        </w:rPr>
        <w:t>urgical site infection, sepsis, risk-factors, Uganda</w:t>
      </w:r>
    </w:p>
    <w:sectPr w:rsidR="000A692E" w:rsidRPr="006F6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5A5"/>
    <w:rsid w:val="002303C5"/>
    <w:rsid w:val="004515CA"/>
    <w:rsid w:val="0057100B"/>
    <w:rsid w:val="006F64B1"/>
    <w:rsid w:val="00B575A5"/>
    <w:rsid w:val="00BB5C82"/>
    <w:rsid w:val="00E024C0"/>
    <w:rsid w:val="00EA0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E47056-1EC9-4121-B9BB-81899563C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09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USER 1</cp:lastModifiedBy>
  <cp:revision>5</cp:revision>
  <dcterms:created xsi:type="dcterms:W3CDTF">2033-05-30T17:54:00Z</dcterms:created>
  <dcterms:modified xsi:type="dcterms:W3CDTF">2033-05-30T18:22:00Z</dcterms:modified>
</cp:coreProperties>
</file>