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5DF" w:rsidRDefault="004A35DF" w:rsidP="003F22A9">
      <w:pPr>
        <w:pStyle w:val="BodyText"/>
        <w:spacing w:before="73"/>
        <w:ind w:left="100" w:right="-20"/>
        <w:rPr>
          <w:rFonts w:ascii="Minion Pro" w:eastAsia="Minion Pro" w:hAnsi="Minion Pro" w:cs="Minion Pro"/>
          <w:b/>
          <w:bCs/>
          <w:color w:val="337AB7"/>
          <w:sz w:val="36"/>
          <w:szCs w:val="36"/>
        </w:rPr>
      </w:pPr>
      <w:r w:rsidRPr="004A35DF">
        <w:rPr>
          <w:rFonts w:ascii="Minion Pro" w:eastAsia="Minion Pro" w:hAnsi="Minion Pro" w:cs="Minion Pro"/>
          <w:b/>
          <w:bCs/>
          <w:color w:val="337AB7"/>
          <w:sz w:val="36"/>
          <w:szCs w:val="36"/>
        </w:rPr>
        <w:t xml:space="preserve">Nutrition in COVID-19 Survivors: </w:t>
      </w:r>
      <w:r w:rsidR="00F03029">
        <w:rPr>
          <w:rFonts w:ascii="Minion Pro" w:eastAsia="Minion Pro" w:hAnsi="Minion Pro" w:cs="Minion Pro"/>
          <w:b/>
          <w:bCs/>
          <w:color w:val="337AB7"/>
          <w:sz w:val="36"/>
          <w:szCs w:val="36"/>
        </w:rPr>
        <w:t xml:space="preserve">What Are The Complications And </w:t>
      </w:r>
      <w:bookmarkStart w:id="0" w:name="_GoBack"/>
      <w:bookmarkEnd w:id="0"/>
      <w:r w:rsidR="00F03029">
        <w:rPr>
          <w:rFonts w:ascii="Minion Pro" w:eastAsia="Minion Pro" w:hAnsi="Minion Pro" w:cs="Minion Pro"/>
          <w:b/>
          <w:bCs/>
          <w:color w:val="337AB7"/>
          <w:sz w:val="36"/>
          <w:szCs w:val="36"/>
        </w:rPr>
        <w:t xml:space="preserve">How To </w:t>
      </w:r>
      <w:r w:rsidR="003F22A9">
        <w:rPr>
          <w:rFonts w:ascii="Minion Pro" w:eastAsia="Minion Pro" w:hAnsi="Minion Pro" w:cs="Minion Pro"/>
          <w:b/>
          <w:bCs/>
          <w:color w:val="337AB7"/>
          <w:sz w:val="36"/>
          <w:szCs w:val="36"/>
        </w:rPr>
        <w:t>Recover</w:t>
      </w:r>
      <w:r w:rsidR="00F03029">
        <w:rPr>
          <w:rFonts w:ascii="Minion Pro" w:eastAsia="Minion Pro" w:hAnsi="Minion Pro" w:cs="Minion Pro"/>
          <w:b/>
          <w:bCs/>
          <w:color w:val="337AB7"/>
          <w:sz w:val="36"/>
          <w:szCs w:val="36"/>
        </w:rPr>
        <w:t xml:space="preserve"> </w:t>
      </w:r>
      <w:r w:rsidR="003F22A9">
        <w:rPr>
          <w:rFonts w:ascii="Minion Pro" w:eastAsia="Minion Pro" w:hAnsi="Minion Pro" w:cs="Minion Pro"/>
          <w:b/>
          <w:bCs/>
          <w:color w:val="337AB7"/>
          <w:sz w:val="36"/>
          <w:szCs w:val="36"/>
        </w:rPr>
        <w:t>Using</w:t>
      </w:r>
      <w:r w:rsidR="00F03029">
        <w:rPr>
          <w:rFonts w:ascii="Minion Pro" w:eastAsia="Minion Pro" w:hAnsi="Minion Pro" w:cs="Minion Pro"/>
          <w:b/>
          <w:bCs/>
          <w:color w:val="337AB7"/>
          <w:sz w:val="36"/>
          <w:szCs w:val="36"/>
        </w:rPr>
        <w:t xml:space="preserve"> Food</w:t>
      </w:r>
      <w:r w:rsidR="003F22A9">
        <w:rPr>
          <w:rFonts w:ascii="Minion Pro" w:eastAsia="Minion Pro" w:hAnsi="Minion Pro" w:cs="Minion Pro"/>
          <w:b/>
          <w:bCs/>
          <w:color w:val="337AB7"/>
          <w:sz w:val="36"/>
          <w:szCs w:val="36"/>
        </w:rPr>
        <w:t>s</w:t>
      </w:r>
      <w:r w:rsidRPr="004A35DF">
        <w:rPr>
          <w:rFonts w:ascii="Minion Pro" w:eastAsia="Minion Pro" w:hAnsi="Minion Pro" w:cs="Minion Pro"/>
          <w:b/>
          <w:bCs/>
          <w:color w:val="337AB7"/>
          <w:sz w:val="36"/>
          <w:szCs w:val="36"/>
        </w:rPr>
        <w:t>?</w:t>
      </w:r>
    </w:p>
    <w:p w:rsidR="004A35DF" w:rsidRDefault="004A35DF" w:rsidP="004A35DF">
      <w:pPr>
        <w:pStyle w:val="BodyText"/>
        <w:spacing w:before="73" w:line="198" w:lineRule="exact"/>
        <w:ind w:left="100" w:right="5020"/>
        <w:rPr>
          <w:rFonts w:ascii="Arial"/>
        </w:rPr>
      </w:pPr>
      <w:r>
        <w:rPr>
          <w:rFonts w:ascii="Arial"/>
        </w:rPr>
        <w:t>Seyedeh Zahra Hejazi Taghanaki, Medical University of Isfahan, Iran</w:t>
      </w:r>
    </w:p>
    <w:p w:rsidR="004A35DF" w:rsidRDefault="004A35DF" w:rsidP="004A35DF">
      <w:pPr>
        <w:pStyle w:val="BodyText"/>
        <w:spacing w:before="73" w:line="198" w:lineRule="exact"/>
        <w:ind w:left="100" w:right="5470"/>
        <w:rPr>
          <w:rFonts w:ascii="Arial"/>
        </w:rPr>
      </w:pPr>
      <w:r>
        <w:rPr>
          <w:rFonts w:ascii="Arial"/>
        </w:rPr>
        <w:t>Amirreza Moravejolahkami</w:t>
      </w:r>
      <w:r w:rsidR="005973B9">
        <w:rPr>
          <w:rFonts w:ascii="Arial"/>
        </w:rPr>
        <w:t xml:space="preserve">, </w:t>
      </w:r>
      <w:r>
        <w:rPr>
          <w:rFonts w:ascii="Arial"/>
        </w:rPr>
        <w:t>Medical University of Isfahan, Iran</w:t>
      </w:r>
    </w:p>
    <w:p w:rsidR="00AE3E37" w:rsidRDefault="00AE3E37" w:rsidP="004A35DF">
      <w:pPr>
        <w:pStyle w:val="BodyText"/>
        <w:spacing w:before="73" w:line="198" w:lineRule="exact"/>
        <w:ind w:left="100" w:right="598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9231C">
      <w:pPr>
        <w:pStyle w:val="Heading3"/>
        <w:spacing w:before="147"/>
        <w:jc w:val="both"/>
      </w:pPr>
      <w:r>
        <w:rPr>
          <w:color w:val="BF5A14"/>
        </w:rPr>
        <w:t>Abstract</w:t>
      </w:r>
      <w:r w:rsidR="00404E5B">
        <w:rPr>
          <w:color w:val="BF5A14"/>
        </w:rPr>
        <w:t xml:space="preserve"> </w:t>
      </w:r>
    </w:p>
    <w:p w:rsidR="0039231C" w:rsidRPr="0039231C" w:rsidRDefault="0039231C" w:rsidP="0039231C">
      <w:pPr>
        <w:pStyle w:val="Heading3"/>
        <w:spacing w:before="74" w:line="276" w:lineRule="auto"/>
        <w:jc w:val="mediumKashida"/>
        <w:rPr>
          <w:rFonts w:ascii="Tw Cen MT" w:eastAsia="Tw Cen MT" w:hAnsi="Tw Cen MT" w:cs="Tw Cen MT"/>
          <w:b w:val="0"/>
          <w:bCs w:val="0"/>
          <w:sz w:val="18"/>
          <w:szCs w:val="18"/>
        </w:rPr>
      </w:pPr>
      <w:r w:rsidRPr="0039231C">
        <w:rPr>
          <w:rFonts w:ascii="Tw Cen MT" w:eastAsia="Tw Cen MT" w:hAnsi="Tw Cen MT" w:cs="Tw Cen MT"/>
          <w:b w:val="0"/>
          <w:bCs w:val="0"/>
          <w:sz w:val="18"/>
          <w:szCs w:val="18"/>
        </w:rPr>
        <w:t>The novel coronavirus, Severe Acute Respiratory Syndrome CoronaVirus 2 (SARS-CoV-2), has spread to many countries since 30 January 2020 and claimed as an emergency global health condition. Age of more than 50 years old, type 2 diabetes, smoking, underlying respiratory disease, cancer, and cardiovascular disease are the most vital risk factors for COVID-19 (caused by SARS-CoV-2). Through boosting the immune function, Nutritional interventions may play a positive bilateral role, either during the treatment process or during the recovery phase of the disease. Furthermore, long-term complications of COVID-19 may be affected by dietary modifications. Inflammation-induced COVID-19 can also exacerbate the relevant complications.</w:t>
      </w:r>
    </w:p>
    <w:p w:rsidR="00AE3E37" w:rsidRDefault="00304B0C" w:rsidP="00304B0C">
      <w:pPr>
        <w:pStyle w:val="Heading3"/>
        <w:spacing w:before="74" w:line="276" w:lineRule="auto"/>
        <w:jc w:val="mediumKashida"/>
      </w:pPr>
      <w:r w:rsidRPr="00304B0C">
        <w:rPr>
          <w:rFonts w:ascii="Tw Cen MT" w:eastAsia="Tw Cen MT" w:hAnsi="Tw Cen MT" w:cs="Tw Cen MT"/>
          <w:b w:val="0"/>
          <w:bCs w:val="0"/>
          <w:sz w:val="18"/>
          <w:szCs w:val="18"/>
        </w:rPr>
        <w:t xml:space="preserve">Now, more than ever, conducting a healthy diet enriched by specific vitamins, minerals, and antioxidants reduces the severity of signs and symptoms during illness and after survival. Therefore, this study aims to review the preventing or recovering characters of micronutrients, focusing on changes each </w:t>
      </w:r>
      <w:r>
        <w:rPr>
          <w:rFonts w:ascii="Tw Cen MT" w:eastAsia="Tw Cen MT" w:hAnsi="Tw Cen MT" w:cs="Tw Cen MT"/>
          <w:b w:val="0"/>
          <w:bCs w:val="0"/>
          <w:sz w:val="18"/>
          <w:szCs w:val="18"/>
        </w:rPr>
        <w:t>one</w:t>
      </w:r>
      <w:r w:rsidRPr="00304B0C">
        <w:rPr>
          <w:rFonts w:ascii="Tw Cen MT" w:eastAsia="Tw Cen MT" w:hAnsi="Tw Cen MT" w:cs="Tw Cen MT"/>
          <w:b w:val="0"/>
          <w:bCs w:val="0"/>
          <w:sz w:val="18"/>
          <w:szCs w:val="18"/>
        </w:rPr>
        <w:t xml:space="preserve"> has on the </w:t>
      </w:r>
      <w:r>
        <w:rPr>
          <w:rFonts w:ascii="Tw Cen MT" w:eastAsia="Tw Cen MT" w:hAnsi="Tw Cen MT" w:cs="Tw Cen MT"/>
          <w:b w:val="0"/>
          <w:bCs w:val="0"/>
          <w:sz w:val="18"/>
          <w:szCs w:val="18"/>
        </w:rPr>
        <w:t xml:space="preserve">body </w:t>
      </w:r>
      <w:r w:rsidRPr="00304B0C">
        <w:rPr>
          <w:rFonts w:ascii="Tw Cen MT" w:eastAsia="Tw Cen MT" w:hAnsi="Tw Cen MT" w:cs="Tw Cen MT"/>
          <w:b w:val="0"/>
          <w:bCs w:val="0"/>
          <w:sz w:val="18"/>
          <w:szCs w:val="18"/>
        </w:rPr>
        <w:t>immune system and dietary interventions in COVID-19 survivors.</w:t>
      </w:r>
      <w:r w:rsidR="00A9710C">
        <w:rPr>
          <w:b w:val="0"/>
        </w:rPr>
        <w:br w:type="column"/>
      </w:r>
      <w:r w:rsidR="00A9710C">
        <w:rPr>
          <w:color w:val="BF5A14"/>
        </w:rPr>
        <w:t>Image</w:t>
      </w:r>
    </w:p>
    <w:p w:rsidR="00AE3E37" w:rsidRDefault="004A35DF">
      <w:pPr>
        <w:pStyle w:val="BodyText"/>
        <w:spacing w:before="2"/>
        <w:rPr>
          <w:rFonts w:ascii="Arial"/>
          <w:b/>
          <w:sz w:val="16"/>
        </w:rPr>
      </w:pPr>
      <w:r w:rsidRPr="004A35DF">
        <w:rPr>
          <w:rFonts w:ascii="Arial"/>
          <w:b/>
          <w:noProof/>
          <w:sz w:val="16"/>
        </w:rPr>
        <w:drawing>
          <wp:inline distT="0" distB="0" distL="0" distR="0">
            <wp:extent cx="3352800" cy="1482807"/>
            <wp:effectExtent l="0" t="0" r="0" b="3175"/>
            <wp:docPr id="4" name="Picture 4" descr="C:\Users\zahra\Desktop\af535768-b951-4913-b275-22f09a262e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hra\Desktop\af535768-b951-4913-b275-22f09a262e08.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208" r="1867"/>
                    <a:stretch/>
                  </pic:blipFill>
                  <pic:spPr bwMode="auto">
                    <a:xfrm>
                      <a:off x="0" y="0"/>
                      <a:ext cx="3383537" cy="1496401"/>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304B0C">
      <w:pPr>
        <w:spacing w:line="204" w:lineRule="exact"/>
        <w:rPr>
          <w:rFonts w:ascii="Arial"/>
          <w:b/>
          <w:sz w:val="20"/>
        </w:rPr>
      </w:pPr>
      <w:r>
        <w:rPr>
          <w:rFonts w:ascii="Arial"/>
          <w:b/>
          <w:color w:val="BF5A14"/>
          <w:sz w:val="20"/>
        </w:rPr>
        <w:br/>
        <w:t>Recent Publications</w:t>
      </w:r>
    </w:p>
    <w:p w:rsidR="00F03029" w:rsidRPr="00F03029" w:rsidRDefault="00F03029" w:rsidP="00F03029">
      <w:pPr>
        <w:pStyle w:val="ListParagraph"/>
        <w:widowControl/>
        <w:numPr>
          <w:ilvl w:val="0"/>
          <w:numId w:val="6"/>
        </w:numPr>
        <w:spacing w:line="276" w:lineRule="auto"/>
        <w:rPr>
          <w:rFonts w:asciiTheme="minorHAnsi" w:eastAsia="Times New Roman" w:hAnsiTheme="minorHAnsi" w:cstheme="minorHAnsi"/>
          <w:sz w:val="18"/>
          <w:szCs w:val="18"/>
        </w:rPr>
      </w:pPr>
      <w:proofErr w:type="spellStart"/>
      <w:r w:rsidRPr="00F03029">
        <w:rPr>
          <w:rFonts w:asciiTheme="minorHAnsi" w:eastAsia="Times New Roman" w:hAnsiTheme="minorHAnsi" w:cstheme="minorHAnsi"/>
          <w:sz w:val="18"/>
          <w:szCs w:val="18"/>
        </w:rPr>
        <w:t>Mirashrafi</w:t>
      </w:r>
      <w:proofErr w:type="spellEnd"/>
      <w:r w:rsidRPr="00F03029">
        <w:rPr>
          <w:rFonts w:asciiTheme="minorHAnsi" w:eastAsia="Times New Roman" w:hAnsiTheme="minorHAnsi" w:cstheme="minorHAnsi"/>
          <w:sz w:val="18"/>
          <w:szCs w:val="18"/>
        </w:rPr>
        <w:t xml:space="preserve"> S, Hejazi </w:t>
      </w:r>
      <w:proofErr w:type="spellStart"/>
      <w:r w:rsidRPr="00F03029">
        <w:rPr>
          <w:rFonts w:asciiTheme="minorHAnsi" w:eastAsia="Times New Roman" w:hAnsiTheme="minorHAnsi" w:cstheme="minorHAnsi"/>
          <w:sz w:val="18"/>
          <w:szCs w:val="18"/>
        </w:rPr>
        <w:t>Taghanaki</w:t>
      </w:r>
      <w:proofErr w:type="spellEnd"/>
      <w:r w:rsidRPr="00F03029">
        <w:rPr>
          <w:rFonts w:asciiTheme="minorHAnsi" w:eastAsia="Times New Roman" w:hAnsiTheme="minorHAnsi" w:cstheme="minorHAnsi"/>
          <w:sz w:val="18"/>
          <w:szCs w:val="18"/>
        </w:rPr>
        <w:t xml:space="preserve"> SZ, </w:t>
      </w:r>
      <w:proofErr w:type="spellStart"/>
      <w:r w:rsidRPr="00F03029">
        <w:rPr>
          <w:rFonts w:asciiTheme="minorHAnsi" w:eastAsia="Times New Roman" w:hAnsiTheme="minorHAnsi" w:cstheme="minorHAnsi"/>
          <w:sz w:val="18"/>
          <w:szCs w:val="18"/>
        </w:rPr>
        <w:t>Sarlak</w:t>
      </w:r>
      <w:proofErr w:type="spellEnd"/>
      <w:r w:rsidRPr="00F03029">
        <w:rPr>
          <w:rFonts w:asciiTheme="minorHAnsi" w:eastAsia="Times New Roman" w:hAnsiTheme="minorHAnsi" w:cstheme="minorHAnsi"/>
          <w:sz w:val="18"/>
          <w:szCs w:val="18"/>
        </w:rPr>
        <w:t xml:space="preserve"> F, </w:t>
      </w:r>
      <w:proofErr w:type="spellStart"/>
      <w:r w:rsidRPr="00F03029">
        <w:rPr>
          <w:rFonts w:asciiTheme="minorHAnsi" w:eastAsia="Times New Roman" w:hAnsiTheme="minorHAnsi" w:cstheme="minorHAnsi"/>
          <w:sz w:val="18"/>
          <w:szCs w:val="18"/>
        </w:rPr>
        <w:t>Moravejolahkami</w:t>
      </w:r>
      <w:proofErr w:type="spellEnd"/>
      <w:r w:rsidRPr="00F03029">
        <w:rPr>
          <w:rFonts w:asciiTheme="minorHAnsi" w:eastAsia="Times New Roman" w:hAnsiTheme="minorHAnsi" w:cstheme="minorHAnsi"/>
          <w:sz w:val="18"/>
          <w:szCs w:val="18"/>
        </w:rPr>
        <w:t xml:space="preserve"> AR, </w:t>
      </w:r>
      <w:proofErr w:type="spellStart"/>
      <w:r w:rsidRPr="00F03029">
        <w:rPr>
          <w:rFonts w:asciiTheme="minorHAnsi" w:eastAsia="Times New Roman" w:hAnsiTheme="minorHAnsi" w:cstheme="minorHAnsi"/>
          <w:sz w:val="18"/>
          <w:szCs w:val="18"/>
        </w:rPr>
        <w:t>Hojjati</w:t>
      </w:r>
      <w:proofErr w:type="spellEnd"/>
      <w:r w:rsidRPr="00F03029">
        <w:rPr>
          <w:rFonts w:asciiTheme="minorHAnsi" w:eastAsia="Times New Roman" w:hAnsiTheme="minorHAnsi" w:cstheme="minorHAnsi"/>
          <w:sz w:val="18"/>
          <w:szCs w:val="18"/>
        </w:rPr>
        <w:t xml:space="preserve"> </w:t>
      </w:r>
      <w:proofErr w:type="spellStart"/>
      <w:r w:rsidRPr="00F03029">
        <w:rPr>
          <w:rFonts w:asciiTheme="minorHAnsi" w:eastAsia="Times New Roman" w:hAnsiTheme="minorHAnsi" w:cstheme="minorHAnsi"/>
          <w:sz w:val="18"/>
          <w:szCs w:val="18"/>
        </w:rPr>
        <w:t>Kermani</w:t>
      </w:r>
      <w:proofErr w:type="spellEnd"/>
      <w:r w:rsidRPr="00F03029">
        <w:rPr>
          <w:rFonts w:asciiTheme="minorHAnsi" w:eastAsia="Times New Roman" w:hAnsiTheme="minorHAnsi" w:cstheme="minorHAnsi"/>
          <w:sz w:val="18"/>
          <w:szCs w:val="18"/>
        </w:rPr>
        <w:t xml:space="preserve"> MA, </w:t>
      </w:r>
      <w:proofErr w:type="spellStart"/>
      <w:r w:rsidRPr="00F03029">
        <w:rPr>
          <w:rFonts w:asciiTheme="minorHAnsi" w:eastAsia="Times New Roman" w:hAnsiTheme="minorHAnsi" w:cstheme="minorHAnsi"/>
          <w:sz w:val="18"/>
          <w:szCs w:val="18"/>
        </w:rPr>
        <w:t>Haratian</w:t>
      </w:r>
      <w:proofErr w:type="spellEnd"/>
      <w:r w:rsidRPr="00F03029">
        <w:rPr>
          <w:rFonts w:asciiTheme="minorHAnsi" w:eastAsia="Times New Roman" w:hAnsiTheme="minorHAnsi" w:cstheme="minorHAnsi"/>
          <w:sz w:val="18"/>
          <w:szCs w:val="18"/>
        </w:rPr>
        <w:t xml:space="preserve"> M. Effect of probiotics supplementation on disease progression, depression, general health, and anthropometric measurements in relapsing‐remitting multiple sclerosis patients: A systematic review and meta‐analysis of clinical trials. International Journal of Clinical Practice. 2021 Aug 11:e14724.</w:t>
      </w:r>
    </w:p>
    <w:p w:rsidR="00AE3E37" w:rsidRPr="008756E6" w:rsidRDefault="00AE3E37" w:rsidP="00F03029">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8D90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AD7C8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AD7C82" w:rsidP="006164E6">
      <w:pPr>
        <w:spacing w:before="41" w:line="154" w:lineRule="exact"/>
        <w:ind w:left="213" w:right="231"/>
        <w:jc w:val="both"/>
        <w:rPr>
          <w:rFonts w:ascii="Arial"/>
          <w:sz w:val="14"/>
        </w:rPr>
      </w:pPr>
      <w:r>
        <w:rPr>
          <w:rFonts w:ascii="Arial"/>
          <w:sz w:val="14"/>
        </w:rPr>
        <w:t xml:space="preserve">Zahra Hejazi is Medical nutrition and dietetics student at Isfahan University of medical sciences, Iran. Her research interests include healthy foods and diets, diet in chronic diseases and </w:t>
      </w:r>
      <w:r w:rsidR="006164E6">
        <w:rPr>
          <w:rFonts w:ascii="Arial"/>
          <w:sz w:val="14"/>
        </w:rPr>
        <w:t>nutritional immunology</w:t>
      </w:r>
      <w:r>
        <w:rPr>
          <w:rFonts w:ascii="Arial"/>
          <w:sz w:val="14"/>
        </w:rPr>
        <w:t>.</w:t>
      </w:r>
    </w:p>
    <w:p w:rsidR="00AD7C82" w:rsidRDefault="00AD7C82" w:rsidP="00AD7C82">
      <w:pPr>
        <w:spacing w:before="62"/>
        <w:ind w:left="4217" w:right="4235"/>
        <w:jc w:val="center"/>
        <w:rPr>
          <w:rFonts w:ascii="Arial"/>
          <w:sz w:val="14"/>
        </w:rPr>
      </w:pPr>
    </w:p>
    <w:p w:rsidR="00AE3E37" w:rsidRDefault="00A9710C" w:rsidP="00AD7C82">
      <w:pPr>
        <w:spacing w:before="62"/>
        <w:ind w:left="4217" w:right="4235"/>
        <w:jc w:val="center"/>
        <w:rPr>
          <w:rFonts w:ascii="Arial"/>
          <w:sz w:val="14"/>
        </w:rPr>
      </w:pPr>
      <w:r>
        <w:rPr>
          <w:rFonts w:ascii="Arial"/>
          <w:sz w:val="14"/>
        </w:rPr>
        <w:t xml:space="preserve">Email: </w:t>
      </w:r>
      <w:r w:rsidR="00AD7C82" w:rsidRPr="00AD7C82">
        <w:rPr>
          <w:rFonts w:ascii="Arial"/>
          <w:sz w:val="14"/>
        </w:rPr>
        <w:t>s.zahra,</w:t>
      </w:r>
      <w:r w:rsidR="00AD7C82">
        <w:rPr>
          <w:rFonts w:ascii="Arial"/>
          <w:sz w:val="14"/>
        </w:rPr>
        <w:t>.hejazi.t@gmail.com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6DA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D7C82" w:rsidRPr="00AD7C82" w:rsidRDefault="00A9710C" w:rsidP="00AD7C82">
      <w:pPr>
        <w:spacing w:before="39"/>
        <w:ind w:left="100"/>
        <w:rPr>
          <w:rFonts w:ascii="Minion Pro"/>
          <w:b/>
          <w:sz w:val="20"/>
        </w:rPr>
        <w:sectPr w:rsidR="00AD7C82" w:rsidRPr="00AD7C8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101" w:rsidRDefault="001B6101">
      <w:r>
        <w:separator/>
      </w:r>
    </w:p>
  </w:endnote>
  <w:endnote w:type="continuationSeparator" w:id="0">
    <w:p w:rsidR="001B6101" w:rsidRDefault="001B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111">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B Koodak">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margin">
                <wp:align>center</wp:align>
              </wp:positionH>
              <wp:positionV relativeFrom="page">
                <wp:posOffset>10153319</wp:posOffset>
              </wp:positionV>
              <wp:extent cx="2854518" cy="316865"/>
              <wp:effectExtent l="0" t="0" r="3175"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518"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89D" w:rsidRDefault="00DB089D" w:rsidP="00AD7C82">
                          <w:pPr>
                            <w:spacing w:before="29"/>
                            <w:jc w:val="center"/>
                            <w:rPr>
                              <w:rFonts w:ascii="Impact"/>
                              <w:sz w:val="24"/>
                            </w:rPr>
                          </w:pPr>
                          <w:r w:rsidRPr="00DB089D">
                            <w:rPr>
                              <w:rFonts w:ascii="Impact"/>
                              <w:sz w:val="24"/>
                            </w:rPr>
                            <w:t xml:space="preserve">Immunology and Infectious Diseases </w:t>
                          </w:r>
                        </w:p>
                        <w:p w:rsidR="00AE3E37" w:rsidRPr="00AD7C82" w:rsidRDefault="00DB089D" w:rsidP="00DB089D">
                          <w:pPr>
                            <w:spacing w:before="29"/>
                            <w:jc w:val="center"/>
                            <w:rPr>
                              <w:rFonts w:ascii="Arial"/>
                              <w:sz w:val="16"/>
                            </w:rPr>
                          </w:pPr>
                          <w:r w:rsidRPr="00DB089D">
                            <w:rPr>
                              <w:rFonts w:ascii="Arial"/>
                              <w:sz w:val="16"/>
                            </w:rPr>
                            <w:t>March 28-29,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799.45pt;width:224.75pt;height:24.95pt;z-index:-45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MOrwIAALA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" filled="f" stroked="f">
              <v:textbox inset="0,0,0,0">
                <w:txbxContent>
                  <w:p w:rsidR="00DB089D" w:rsidRDefault="00DB089D" w:rsidP="00AD7C82">
                    <w:pPr>
                      <w:spacing w:before="29"/>
                      <w:jc w:val="center"/>
                      <w:rPr>
                        <w:rFonts w:ascii="Impact"/>
                        <w:sz w:val="24"/>
                      </w:rPr>
                    </w:pPr>
                    <w:r w:rsidRPr="00DB089D">
                      <w:rPr>
                        <w:rFonts w:ascii="Impact"/>
                        <w:sz w:val="24"/>
                      </w:rPr>
                      <w:t xml:space="preserve">Immunology and Infectious Diseases </w:t>
                    </w:r>
                  </w:p>
                  <w:p w:rsidR="00AE3E37" w:rsidRPr="00AD7C82" w:rsidRDefault="00DB089D" w:rsidP="00DB089D">
                    <w:pPr>
                      <w:spacing w:before="29"/>
                      <w:jc w:val="center"/>
                      <w:rPr>
                        <w:rFonts w:ascii="Arial"/>
                        <w:sz w:val="16"/>
                      </w:rPr>
                    </w:pPr>
                    <w:r w:rsidRPr="00DB089D">
                      <w:rPr>
                        <w:rFonts w:ascii="Arial"/>
                        <w:sz w:val="16"/>
                      </w:rPr>
                      <w:t>March 28-29, 2022</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101" w:rsidRDefault="001B6101">
      <w:r>
        <w:separator/>
      </w:r>
    </w:p>
  </w:footnote>
  <w:footnote w:type="continuationSeparator" w:id="0">
    <w:p w:rsidR="001B6101" w:rsidRDefault="001B6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9231C">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392694</wp:posOffset>
              </wp:positionH>
              <wp:positionV relativeFrom="page">
                <wp:posOffset>570218</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89D" w:rsidRDefault="00DB089D" w:rsidP="00DB089D">
                          <w:pPr>
                            <w:ind w:left="20" w:right="-10"/>
                            <w:rPr>
                              <w:rFonts w:ascii="Myriad Pro"/>
                              <w:sz w:val="18"/>
                              <w:szCs w:val="18"/>
                            </w:rPr>
                          </w:pPr>
                          <w:r w:rsidRPr="00DB089D">
                            <w:rPr>
                              <w:rFonts w:ascii="Myriad Pro"/>
                              <w:sz w:val="18"/>
                              <w:szCs w:val="18"/>
                            </w:rPr>
                            <w:t>26th Edition of International Conference on</w:t>
                          </w:r>
                        </w:p>
                        <w:p w:rsidR="00AE3E37" w:rsidRPr="0039231C" w:rsidRDefault="00DB089D" w:rsidP="00DB089D">
                          <w:pPr>
                            <w:spacing w:line="614" w:lineRule="exact"/>
                            <w:ind w:left="20" w:right="-10"/>
                            <w:rPr>
                              <w:rFonts w:ascii="Minion Pro"/>
                              <w:sz w:val="24"/>
                            </w:rPr>
                          </w:pPr>
                          <w:r w:rsidRPr="00DB089D">
                            <w:rPr>
                              <w:rFonts w:ascii="Impact"/>
                              <w:sz w:val="52"/>
                            </w:rPr>
                            <w:t xml:space="preserve">Immunology and Infectious Diseases </w:t>
                          </w:r>
                          <w:r w:rsidR="00A9710C" w:rsidRPr="0039231C">
                            <w:rPr>
                              <w:rFonts w:ascii="Minion Pro"/>
                              <w:sz w:val="24"/>
                            </w:rPr>
                            <w:t>(</w:t>
                          </w:r>
                          <w:r w:rsidRPr="00DB089D">
                            <w:rPr>
                              <w:rFonts w:ascii="Minion Pro"/>
                              <w:sz w:val="24"/>
                            </w:rPr>
                            <w:t>March 28-29, 2022</w:t>
                          </w:r>
                          <w:r w:rsidR="00A9710C" w:rsidRPr="0039231C">
                            <w:rPr>
                              <w:rFonts w:ascii="Minion Pro"/>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0.9pt;margin-top:44.9pt;width:515.95pt;height:40.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" filled="f" stroked="f">
              <v:textbox inset="0,0,0,0">
                <w:txbxContent>
                  <w:p w:rsidR="00DB089D" w:rsidRDefault="00DB089D" w:rsidP="00DB089D">
                    <w:pPr>
                      <w:ind w:left="20" w:right="-10"/>
                      <w:rPr>
                        <w:rFonts w:ascii="Myriad Pro"/>
                        <w:sz w:val="18"/>
                        <w:szCs w:val="18"/>
                      </w:rPr>
                    </w:pPr>
                    <w:r w:rsidRPr="00DB089D">
                      <w:rPr>
                        <w:rFonts w:ascii="Myriad Pro"/>
                        <w:sz w:val="18"/>
                        <w:szCs w:val="18"/>
                      </w:rPr>
                      <w:t>26th Edition of International Conference on</w:t>
                    </w:r>
                  </w:p>
                  <w:p w:rsidR="00AE3E37" w:rsidRPr="0039231C" w:rsidRDefault="00DB089D" w:rsidP="00DB089D">
                    <w:pPr>
                      <w:spacing w:line="614" w:lineRule="exact"/>
                      <w:ind w:left="20" w:right="-10"/>
                      <w:rPr>
                        <w:rFonts w:ascii="Minion Pro"/>
                        <w:sz w:val="24"/>
                      </w:rPr>
                    </w:pPr>
                    <w:r w:rsidRPr="00DB089D">
                      <w:rPr>
                        <w:rFonts w:ascii="Impact"/>
                        <w:sz w:val="52"/>
                      </w:rPr>
                      <w:t xml:space="preserve">Immunology and Infectious Diseases </w:t>
                    </w:r>
                    <w:r w:rsidR="00A9710C" w:rsidRPr="0039231C">
                      <w:rPr>
                        <w:rFonts w:ascii="Minion Pro"/>
                        <w:sz w:val="24"/>
                      </w:rPr>
                      <w:t>(</w:t>
                    </w:r>
                    <w:r w:rsidRPr="00DB089D">
                      <w:rPr>
                        <w:rFonts w:ascii="Minion Pro"/>
                        <w:sz w:val="24"/>
                      </w:rPr>
                      <w:t>March 28-29, 2022</w:t>
                    </w:r>
                    <w:r w:rsidR="00A9710C" w:rsidRPr="0039231C">
                      <w:rPr>
                        <w:rFonts w:ascii="Minion Pro"/>
                        <w:sz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975EF"/>
    <w:multiLevelType w:val="hybridMultilevel"/>
    <w:tmpl w:val="2BB6667A"/>
    <w:lvl w:ilvl="0" w:tplc="1098FCD8">
      <w:start w:val="1"/>
      <w:numFmt w:val="decimal"/>
      <w:lvlText w:val="%1."/>
      <w:lvlJc w:val="left"/>
      <w:pPr>
        <w:ind w:left="720" w:hanging="360"/>
      </w:pPr>
      <w:rPr>
        <w:rFonts w:ascii="111" w:hAnsi="111" w:cs="B Koodak"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5231C8"/>
    <w:multiLevelType w:val="hybridMultilevel"/>
    <w:tmpl w:val="427622F2"/>
    <w:lvl w:ilvl="0" w:tplc="855CA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0C5838"/>
    <w:multiLevelType w:val="hybridMultilevel"/>
    <w:tmpl w:val="2A0A21E6"/>
    <w:lvl w:ilvl="0" w:tplc="1098FCD8">
      <w:start w:val="1"/>
      <w:numFmt w:val="decimal"/>
      <w:lvlText w:val="%1."/>
      <w:lvlJc w:val="left"/>
      <w:pPr>
        <w:ind w:left="720" w:hanging="360"/>
      </w:pPr>
      <w:rPr>
        <w:rFonts w:ascii="111" w:hAnsi="111" w:cs="B Koodak"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0D8B"/>
    <w:rsid w:val="000E2911"/>
    <w:rsid w:val="000E4E6B"/>
    <w:rsid w:val="001263DF"/>
    <w:rsid w:val="001B6101"/>
    <w:rsid w:val="002455EC"/>
    <w:rsid w:val="00292ED9"/>
    <w:rsid w:val="00304B0C"/>
    <w:rsid w:val="0039231C"/>
    <w:rsid w:val="003F22A9"/>
    <w:rsid w:val="00404E5B"/>
    <w:rsid w:val="0041310A"/>
    <w:rsid w:val="00414F7B"/>
    <w:rsid w:val="004355DC"/>
    <w:rsid w:val="004749B4"/>
    <w:rsid w:val="00494130"/>
    <w:rsid w:val="004A35DF"/>
    <w:rsid w:val="004F3523"/>
    <w:rsid w:val="005973B9"/>
    <w:rsid w:val="005B3A56"/>
    <w:rsid w:val="006060CE"/>
    <w:rsid w:val="006164E6"/>
    <w:rsid w:val="0063497F"/>
    <w:rsid w:val="00873DF0"/>
    <w:rsid w:val="008756E6"/>
    <w:rsid w:val="008A08B6"/>
    <w:rsid w:val="009B2D44"/>
    <w:rsid w:val="009B53AA"/>
    <w:rsid w:val="00A07E82"/>
    <w:rsid w:val="00A9710C"/>
    <w:rsid w:val="00AA02CB"/>
    <w:rsid w:val="00AD7C82"/>
    <w:rsid w:val="00AE3E37"/>
    <w:rsid w:val="00B21A57"/>
    <w:rsid w:val="00C33602"/>
    <w:rsid w:val="00C90DEE"/>
    <w:rsid w:val="00CD6F55"/>
    <w:rsid w:val="00CF41F8"/>
    <w:rsid w:val="00D204C5"/>
    <w:rsid w:val="00DB089D"/>
    <w:rsid w:val="00DE3104"/>
    <w:rsid w:val="00E26B10"/>
    <w:rsid w:val="00F0302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ACAAC"/>
  <w15:docId w15:val="{ABB2CDAA-BEDF-463D-A8F6-7AE51F52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84227">
      <w:bodyDiv w:val="1"/>
      <w:marLeft w:val="0"/>
      <w:marRight w:val="0"/>
      <w:marTop w:val="0"/>
      <w:marBottom w:val="0"/>
      <w:divBdr>
        <w:top w:val="none" w:sz="0" w:space="0" w:color="auto"/>
        <w:left w:val="none" w:sz="0" w:space="0" w:color="auto"/>
        <w:bottom w:val="none" w:sz="0" w:space="0" w:color="auto"/>
        <w:right w:val="none" w:sz="0" w:space="0" w:color="auto"/>
      </w:divBdr>
    </w:div>
    <w:div w:id="4051532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3871086">
      <w:bodyDiv w:val="1"/>
      <w:marLeft w:val="0"/>
      <w:marRight w:val="0"/>
      <w:marTop w:val="0"/>
      <w:marBottom w:val="0"/>
      <w:divBdr>
        <w:top w:val="none" w:sz="0" w:space="0" w:color="auto"/>
        <w:left w:val="none" w:sz="0" w:space="0" w:color="auto"/>
        <w:bottom w:val="none" w:sz="0" w:space="0" w:color="auto"/>
        <w:right w:val="none" w:sz="0" w:space="0" w:color="auto"/>
      </w:divBdr>
      <w:divsChild>
        <w:div w:id="1943756862">
          <w:marLeft w:val="0"/>
          <w:marRight w:val="0"/>
          <w:marTop w:val="0"/>
          <w:marBottom w:val="0"/>
          <w:divBdr>
            <w:top w:val="none" w:sz="0" w:space="0" w:color="auto"/>
            <w:left w:val="none" w:sz="0" w:space="0" w:color="auto"/>
            <w:bottom w:val="none" w:sz="0" w:space="0" w:color="auto"/>
            <w:right w:val="none" w:sz="0" w:space="0" w:color="auto"/>
          </w:divBdr>
        </w:div>
      </w:divsChild>
    </w:div>
    <w:div w:id="842011902">
      <w:bodyDiv w:val="1"/>
      <w:marLeft w:val="0"/>
      <w:marRight w:val="0"/>
      <w:marTop w:val="0"/>
      <w:marBottom w:val="0"/>
      <w:divBdr>
        <w:top w:val="none" w:sz="0" w:space="0" w:color="auto"/>
        <w:left w:val="none" w:sz="0" w:space="0" w:color="auto"/>
        <w:bottom w:val="none" w:sz="0" w:space="0" w:color="auto"/>
        <w:right w:val="none" w:sz="0" w:space="0" w:color="auto"/>
      </w:divBdr>
    </w:div>
    <w:div w:id="14347853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9237817">
      <w:bodyDiv w:val="1"/>
      <w:marLeft w:val="0"/>
      <w:marRight w:val="0"/>
      <w:marTop w:val="0"/>
      <w:marBottom w:val="0"/>
      <w:divBdr>
        <w:top w:val="none" w:sz="0" w:space="0" w:color="auto"/>
        <w:left w:val="none" w:sz="0" w:space="0" w:color="auto"/>
        <w:bottom w:val="none" w:sz="0" w:space="0" w:color="auto"/>
        <w:right w:val="none" w:sz="0" w:space="0" w:color="auto"/>
      </w:divBdr>
      <w:divsChild>
        <w:div w:id="1722710613">
          <w:marLeft w:val="0"/>
          <w:marRight w:val="0"/>
          <w:marTop w:val="0"/>
          <w:marBottom w:val="0"/>
          <w:divBdr>
            <w:top w:val="none" w:sz="0" w:space="0" w:color="auto"/>
            <w:left w:val="none" w:sz="0" w:space="0" w:color="auto"/>
            <w:bottom w:val="none" w:sz="0" w:space="0" w:color="auto"/>
            <w:right w:val="none" w:sz="0" w:space="0" w:color="auto"/>
          </w:divBdr>
        </w:div>
      </w:divsChild>
    </w:div>
    <w:div w:id="1715234865">
      <w:bodyDiv w:val="1"/>
      <w:marLeft w:val="0"/>
      <w:marRight w:val="0"/>
      <w:marTop w:val="0"/>
      <w:marBottom w:val="0"/>
      <w:divBdr>
        <w:top w:val="none" w:sz="0" w:space="0" w:color="auto"/>
        <w:left w:val="none" w:sz="0" w:space="0" w:color="auto"/>
        <w:bottom w:val="none" w:sz="0" w:space="0" w:color="auto"/>
        <w:right w:val="none" w:sz="0" w:space="0" w:color="auto"/>
      </w:divBdr>
    </w:div>
    <w:div w:id="2088183422">
      <w:bodyDiv w:val="1"/>
      <w:marLeft w:val="0"/>
      <w:marRight w:val="0"/>
      <w:marTop w:val="0"/>
      <w:marBottom w:val="0"/>
      <w:divBdr>
        <w:top w:val="none" w:sz="0" w:space="0" w:color="auto"/>
        <w:left w:val="none" w:sz="0" w:space="0" w:color="auto"/>
        <w:bottom w:val="none" w:sz="0" w:space="0" w:color="auto"/>
        <w:right w:val="none" w:sz="0" w:space="0" w:color="auto"/>
      </w:divBdr>
      <w:divsChild>
        <w:div w:id="3994055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zahra</cp:lastModifiedBy>
  <cp:revision>2</cp:revision>
  <dcterms:created xsi:type="dcterms:W3CDTF">2021-11-23T02:10:00Z</dcterms:created>
  <dcterms:modified xsi:type="dcterms:W3CDTF">2021-11-23T02:10:00Z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