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21A9A" w14:textId="77777777" w:rsidR="00F5101B" w:rsidRPr="0071615F" w:rsidRDefault="00F5101B" w:rsidP="00F5101B">
      <w:pPr>
        <w:pStyle w:val="p"/>
        <w:shd w:val="clear" w:color="auto" w:fill="FFFFFF"/>
        <w:spacing w:before="0" w:beforeAutospacing="0" w:after="0" w:afterAutospacing="0" w:line="360" w:lineRule="auto"/>
        <w:jc w:val="both"/>
        <w:rPr>
          <w:rFonts w:asciiTheme="majorBidi" w:hAnsiTheme="majorBidi" w:cstheme="majorBidi"/>
          <w:bCs/>
          <w:color w:val="000000"/>
          <w:sz w:val="32"/>
          <w:szCs w:val="32"/>
        </w:rPr>
      </w:pPr>
      <w:r w:rsidRPr="005B6993">
        <w:rPr>
          <w:rFonts w:asciiTheme="majorBidi" w:hAnsiTheme="majorBidi" w:cstheme="majorBidi"/>
          <w:b/>
          <w:color w:val="000000"/>
          <w:sz w:val="32"/>
          <w:szCs w:val="32"/>
        </w:rPr>
        <w:t>Anomalous Left Coronary Artery Arising from the Right Coronary Sinus Presenting with Non-ST Elevation</w:t>
      </w:r>
      <w:r>
        <w:rPr>
          <w:rFonts w:asciiTheme="majorBidi" w:hAnsiTheme="majorBidi" w:cstheme="majorBidi"/>
          <w:b/>
          <w:color w:val="000000"/>
          <w:sz w:val="32"/>
          <w:szCs w:val="32"/>
        </w:rPr>
        <w:t xml:space="preserve"> and ST </w:t>
      </w:r>
      <w:proofErr w:type="gramStart"/>
      <w:r>
        <w:rPr>
          <w:rFonts w:asciiTheme="majorBidi" w:hAnsiTheme="majorBidi" w:cstheme="majorBidi"/>
          <w:b/>
          <w:color w:val="000000"/>
          <w:sz w:val="32"/>
          <w:szCs w:val="32"/>
        </w:rPr>
        <w:t xml:space="preserve">Elevation </w:t>
      </w:r>
      <w:r w:rsidRPr="005B6993">
        <w:rPr>
          <w:rFonts w:asciiTheme="majorBidi" w:hAnsiTheme="majorBidi" w:cstheme="majorBidi"/>
          <w:b/>
          <w:color w:val="000000"/>
          <w:sz w:val="32"/>
          <w:szCs w:val="32"/>
        </w:rPr>
        <w:t xml:space="preserve"> –</w:t>
      </w:r>
      <w:proofErr w:type="gramEnd"/>
      <w:r w:rsidRPr="005B6993">
        <w:rPr>
          <w:rFonts w:asciiTheme="majorBidi" w:hAnsiTheme="majorBidi" w:cstheme="majorBidi"/>
          <w:b/>
          <w:color w:val="000000"/>
          <w:sz w:val="32"/>
          <w:szCs w:val="32"/>
        </w:rPr>
        <w:t xml:space="preserve">Acute </w:t>
      </w:r>
      <w:r>
        <w:rPr>
          <w:rFonts w:asciiTheme="majorBidi" w:hAnsiTheme="majorBidi" w:cstheme="majorBidi"/>
          <w:b/>
          <w:color w:val="000000"/>
          <w:sz w:val="32"/>
          <w:szCs w:val="32"/>
        </w:rPr>
        <w:t>C</w:t>
      </w:r>
      <w:r w:rsidRPr="005B6993">
        <w:rPr>
          <w:rFonts w:asciiTheme="majorBidi" w:hAnsiTheme="majorBidi" w:cstheme="majorBidi"/>
          <w:b/>
          <w:color w:val="000000"/>
          <w:sz w:val="32"/>
          <w:szCs w:val="32"/>
        </w:rPr>
        <w:t xml:space="preserve">oronary </w:t>
      </w:r>
      <w:r>
        <w:rPr>
          <w:rFonts w:asciiTheme="majorBidi" w:hAnsiTheme="majorBidi" w:cstheme="majorBidi"/>
          <w:b/>
          <w:color w:val="000000"/>
          <w:sz w:val="32"/>
          <w:szCs w:val="32"/>
        </w:rPr>
        <w:t>S</w:t>
      </w:r>
      <w:r w:rsidRPr="005B6993">
        <w:rPr>
          <w:rFonts w:asciiTheme="majorBidi" w:hAnsiTheme="majorBidi" w:cstheme="majorBidi"/>
          <w:b/>
          <w:color w:val="000000"/>
          <w:sz w:val="32"/>
          <w:szCs w:val="32"/>
        </w:rPr>
        <w:t>yndrome</w:t>
      </w:r>
    </w:p>
    <w:p w14:paraId="15236C00" w14:textId="77777777" w:rsidR="00F5101B" w:rsidRPr="005B6993" w:rsidRDefault="00F5101B" w:rsidP="00F5101B">
      <w:pPr>
        <w:pStyle w:val="p"/>
        <w:shd w:val="clear" w:color="auto" w:fill="FFFFFF"/>
        <w:spacing w:before="0" w:beforeAutospacing="0" w:after="0" w:afterAutospacing="0" w:line="360" w:lineRule="auto"/>
        <w:jc w:val="both"/>
        <w:rPr>
          <w:rFonts w:asciiTheme="majorBidi" w:hAnsiTheme="majorBidi" w:cstheme="majorBidi"/>
          <w:bCs/>
          <w:color w:val="000000"/>
          <w:sz w:val="28"/>
          <w:szCs w:val="28"/>
        </w:rPr>
      </w:pPr>
    </w:p>
    <w:p w14:paraId="0AF2FEC4" w14:textId="77777777" w:rsidR="00F5101B" w:rsidRPr="005B6993" w:rsidRDefault="00F5101B" w:rsidP="00F5101B">
      <w:pPr>
        <w:pStyle w:val="p"/>
        <w:shd w:val="clear" w:color="auto" w:fill="FFFFFF"/>
        <w:spacing w:before="0" w:beforeAutospacing="0" w:after="0" w:afterAutospacing="0" w:line="360" w:lineRule="auto"/>
        <w:jc w:val="both"/>
        <w:rPr>
          <w:rFonts w:asciiTheme="majorBidi" w:hAnsiTheme="majorBidi" w:cstheme="majorBidi"/>
          <w:b/>
          <w:color w:val="000000"/>
          <w:sz w:val="28"/>
          <w:szCs w:val="28"/>
        </w:rPr>
      </w:pPr>
      <w:r w:rsidRPr="005B6993">
        <w:rPr>
          <w:rFonts w:asciiTheme="majorBidi" w:hAnsiTheme="majorBidi" w:cstheme="majorBidi"/>
          <w:b/>
          <w:color w:val="000000"/>
          <w:sz w:val="28"/>
          <w:szCs w:val="28"/>
        </w:rPr>
        <w:t>Abstract</w:t>
      </w:r>
    </w:p>
    <w:p w14:paraId="1C401288" w14:textId="77777777" w:rsidR="00F5101B" w:rsidRDefault="00F5101B" w:rsidP="00F5101B">
      <w:pPr>
        <w:pStyle w:val="p"/>
        <w:shd w:val="clear" w:color="auto" w:fill="FFFFFF"/>
        <w:spacing w:before="0" w:beforeAutospacing="0" w:after="0" w:afterAutospacing="0" w:line="360" w:lineRule="auto"/>
        <w:jc w:val="both"/>
        <w:rPr>
          <w:rFonts w:asciiTheme="majorBidi" w:hAnsiTheme="majorBidi" w:cstheme="majorBidi"/>
          <w:color w:val="000000"/>
          <w:sz w:val="28"/>
          <w:szCs w:val="28"/>
        </w:rPr>
      </w:pPr>
      <w:r w:rsidRPr="005B6993">
        <w:rPr>
          <w:rFonts w:asciiTheme="majorBidi" w:hAnsiTheme="majorBidi" w:cstheme="majorBidi"/>
          <w:color w:val="000000"/>
          <w:sz w:val="28"/>
          <w:szCs w:val="28"/>
        </w:rPr>
        <w:t>Approximately 80% of the coronary artery anomalies are not malignant and asymptomatic</w:t>
      </w:r>
      <w:r w:rsidRPr="005B6993">
        <w:rPr>
          <w:rFonts w:asciiTheme="majorBidi" w:hAnsiTheme="majorBidi" w:cstheme="majorBidi"/>
          <w:color w:val="000000"/>
          <w:sz w:val="28"/>
          <w:szCs w:val="28"/>
        </w:rPr>
        <w:fldChar w:fldCharType="begin"/>
      </w:r>
      <w:r w:rsidRPr="005B6993">
        <w:rPr>
          <w:rFonts w:asciiTheme="majorBidi" w:hAnsiTheme="majorBidi" w:cstheme="majorBidi"/>
          <w:color w:val="000000"/>
          <w:sz w:val="28"/>
          <w:szCs w:val="28"/>
        </w:rPr>
        <w:instrText xml:space="preserve"> ADDIN EN.CITE &lt;EndNote&gt;&lt;Cite&gt;&lt;Author&gt;Khan&lt;/Author&gt;&lt;Year&gt;2015&lt;/Year&gt;&lt;RecNum&gt;15&lt;/RecNum&gt;&lt;DisplayText&gt;(1)&lt;/DisplayText&gt;&lt;record&gt;&lt;rec-number&gt;15&lt;/rec-number&gt;&lt;foreign-keys&gt;&lt;key app="EN" db-id="psxxv5tr4pppw6efzw6x0frix0zsx5wtswz2" timestamp="1559057829"&gt;15&lt;/key&gt;&lt;/foreign-keys&gt;&lt;ref-type name="Journal Article"&gt;17&lt;/ref-type&gt;&lt;contributors&gt;&lt;authors&gt;&lt;author&gt;Khan, Asif H&lt;/author&gt;&lt;author&gt;Menown, Ian BA&lt;/author&gt;&lt;author&gt;Graham, Alastair&lt;/author&gt;&lt;author&gt;Purvis, John A&lt;/author&gt;&lt;/authors&gt;&lt;/contributors&gt;&lt;titles&gt;&lt;title&gt;Anomalous left main coronary artery: not always a simple surgical reimplantation&lt;/title&gt;&lt;secondary-title&gt;Cardiology and therapy&lt;/secondary-title&gt;&lt;/titles&gt;&lt;periodical&gt;&lt;full-title&gt;Cardiology and therapy&lt;/full-title&gt;&lt;/periodical&gt;&lt;pages&gt;77-82&lt;/pages&gt;&lt;volume&gt;4&lt;/volume&gt;&lt;number&gt;1&lt;/number&gt;&lt;dates&gt;&lt;year&gt;2015&lt;/year&gt;&lt;/dates&gt;&lt;isbn&gt;2193-8261&lt;/isbn&gt;&lt;urls&gt;&lt;/urls&gt;&lt;/record&gt;&lt;/Cite&gt;&lt;/EndNote&gt;</w:instrText>
      </w:r>
      <w:r w:rsidRPr="005B6993">
        <w:rPr>
          <w:rFonts w:asciiTheme="majorBidi" w:hAnsiTheme="majorBidi" w:cstheme="majorBidi"/>
          <w:color w:val="000000"/>
          <w:sz w:val="28"/>
          <w:szCs w:val="28"/>
        </w:rPr>
        <w:fldChar w:fldCharType="separate"/>
      </w:r>
      <w:r w:rsidRPr="005B6993">
        <w:rPr>
          <w:rFonts w:asciiTheme="majorBidi" w:hAnsiTheme="majorBidi" w:cstheme="majorBidi"/>
          <w:noProof/>
          <w:color w:val="000000"/>
          <w:sz w:val="28"/>
          <w:szCs w:val="28"/>
        </w:rPr>
        <w:t>(</w:t>
      </w:r>
      <w:hyperlink w:anchor="_ENREF_1" w:tooltip="Khan, 2015 #15" w:history="1">
        <w:r w:rsidRPr="005B6993">
          <w:rPr>
            <w:rFonts w:asciiTheme="majorBidi" w:hAnsiTheme="majorBidi" w:cstheme="majorBidi"/>
            <w:noProof/>
            <w:color w:val="000000"/>
            <w:sz w:val="28"/>
            <w:szCs w:val="28"/>
          </w:rPr>
          <w:t>1</w:t>
        </w:r>
      </w:hyperlink>
      <w:r w:rsidRPr="005B6993">
        <w:rPr>
          <w:rFonts w:asciiTheme="majorBidi" w:hAnsiTheme="majorBidi" w:cstheme="majorBidi"/>
          <w:noProof/>
          <w:color w:val="000000"/>
          <w:sz w:val="28"/>
          <w:szCs w:val="28"/>
        </w:rPr>
        <w:t>)</w:t>
      </w:r>
      <w:r w:rsidRPr="005B6993">
        <w:rPr>
          <w:rFonts w:asciiTheme="majorBidi" w:hAnsiTheme="majorBidi" w:cstheme="majorBidi"/>
          <w:color w:val="000000"/>
          <w:sz w:val="28"/>
          <w:szCs w:val="28"/>
        </w:rPr>
        <w:fldChar w:fldCharType="end"/>
      </w:r>
      <w:r w:rsidRPr="005B6993">
        <w:rPr>
          <w:rFonts w:asciiTheme="majorBidi" w:hAnsiTheme="majorBidi" w:cstheme="majorBidi"/>
          <w:color w:val="000000"/>
          <w:sz w:val="28"/>
          <w:szCs w:val="28"/>
        </w:rPr>
        <w:t>. Abnormal origin of the coronary artery has a variable presentation in the young population such as atypical chest pain or unexpected cardiac death</w:t>
      </w:r>
      <w:r w:rsidRPr="005B6993">
        <w:rPr>
          <w:rFonts w:asciiTheme="majorBidi" w:hAnsiTheme="majorBidi" w:cstheme="majorBidi"/>
          <w:color w:val="000000"/>
          <w:sz w:val="28"/>
          <w:szCs w:val="28"/>
        </w:rPr>
        <w:fldChar w:fldCharType="begin"/>
      </w:r>
      <w:r w:rsidRPr="005B6993">
        <w:rPr>
          <w:rFonts w:asciiTheme="majorBidi" w:hAnsiTheme="majorBidi" w:cstheme="majorBidi"/>
          <w:color w:val="000000"/>
          <w:sz w:val="28"/>
          <w:szCs w:val="28"/>
        </w:rPr>
        <w:instrText xml:space="preserve"> ADDIN EN.CITE &lt;EndNote&gt;&lt;Cite&gt;&lt;Author&gt;Angelini&lt;/Author&gt;&lt;Year&gt;2007&lt;/Year&gt;&lt;RecNum&gt;11&lt;/RecNum&gt;&lt;DisplayText&gt;(2)&lt;/DisplayText&gt;&lt;record&gt;&lt;rec-number&gt;11&lt;/rec-number&gt;&lt;foreign-keys&gt;&lt;key app="EN" db-id="psxxv5tr4pppw6efzw6x0frix0zsx5wtswz2" timestamp="1559052084"&gt;11&lt;/key&gt;&lt;/foreign-keys&gt;&lt;ref-type name="Journal Article"&gt;17&lt;/ref-type&gt;&lt;contributors&gt;&lt;authors&gt;&lt;author&gt;Angelini, Paolo&lt;/author&gt;&lt;/authors&gt;&lt;/contributors&gt;&lt;titles&gt;&lt;title&gt;Coronary artery anomalies: an entity in search of an identity&lt;/title&gt;&lt;secondary-title&gt;Circulation&lt;/secondary-title&gt;&lt;/titles&gt;&lt;periodical&gt;&lt;full-title&gt;Circulation&lt;/full-title&gt;&lt;/periodical&gt;&lt;pages&gt;1296-1305&lt;/pages&gt;&lt;volume&gt;115&lt;/volume&gt;&lt;number&gt;10&lt;/number&gt;&lt;dates&gt;&lt;year&gt;2007&lt;/year&gt;&lt;/dates&gt;&lt;isbn&gt;0009-7322&lt;/isbn&gt;&lt;urls&gt;&lt;/urls&gt;&lt;/record&gt;&lt;/Cite&gt;&lt;/EndNote&gt;</w:instrText>
      </w:r>
      <w:r w:rsidRPr="005B6993">
        <w:rPr>
          <w:rFonts w:asciiTheme="majorBidi" w:hAnsiTheme="majorBidi" w:cstheme="majorBidi"/>
          <w:color w:val="000000"/>
          <w:sz w:val="28"/>
          <w:szCs w:val="28"/>
        </w:rPr>
        <w:fldChar w:fldCharType="separate"/>
      </w:r>
      <w:r w:rsidRPr="005B6993">
        <w:rPr>
          <w:rFonts w:asciiTheme="majorBidi" w:hAnsiTheme="majorBidi" w:cstheme="majorBidi"/>
          <w:noProof/>
          <w:color w:val="000000"/>
          <w:sz w:val="28"/>
          <w:szCs w:val="28"/>
        </w:rPr>
        <w:t>(</w:t>
      </w:r>
      <w:hyperlink w:anchor="_ENREF_2" w:tooltip="Angelini, 2007 #11" w:history="1">
        <w:r w:rsidRPr="005B6993">
          <w:rPr>
            <w:rFonts w:asciiTheme="majorBidi" w:hAnsiTheme="majorBidi" w:cstheme="majorBidi"/>
            <w:noProof/>
            <w:color w:val="000000"/>
            <w:sz w:val="28"/>
            <w:szCs w:val="28"/>
          </w:rPr>
          <w:t>2</w:t>
        </w:r>
      </w:hyperlink>
      <w:r w:rsidRPr="005B6993">
        <w:rPr>
          <w:rFonts w:asciiTheme="majorBidi" w:hAnsiTheme="majorBidi" w:cstheme="majorBidi"/>
          <w:noProof/>
          <w:color w:val="000000"/>
          <w:sz w:val="28"/>
          <w:szCs w:val="28"/>
        </w:rPr>
        <w:t>)</w:t>
      </w:r>
      <w:r w:rsidRPr="005B6993">
        <w:rPr>
          <w:rFonts w:asciiTheme="majorBidi" w:hAnsiTheme="majorBidi" w:cstheme="majorBidi"/>
          <w:color w:val="000000"/>
          <w:sz w:val="28"/>
          <w:szCs w:val="28"/>
        </w:rPr>
        <w:fldChar w:fldCharType="end"/>
      </w:r>
      <w:r w:rsidRPr="005B6993">
        <w:rPr>
          <w:rFonts w:asciiTheme="majorBidi" w:hAnsiTheme="majorBidi" w:cstheme="majorBidi"/>
          <w:color w:val="000000"/>
          <w:sz w:val="28"/>
          <w:szCs w:val="28"/>
        </w:rPr>
        <w:t>. It is necessary to identify these anomalies, as lethal outcomes can be prevented with appropriate treatment and management. Left coronary artery abnormally arising from the right coronary cusp is rare and can be life-threatening if it follows the track between the aorta and pulmonary artery. The second most common cause of sudden cardiac</w:t>
      </w:r>
      <w:r w:rsidRPr="00791D84">
        <w:rPr>
          <w:rFonts w:asciiTheme="majorBidi" w:hAnsiTheme="majorBidi" w:cstheme="majorBidi"/>
          <w:color w:val="000000"/>
          <w:sz w:val="28"/>
          <w:szCs w:val="28"/>
        </w:rPr>
        <w:t xml:space="preserve"> deaths in the young population especially in athletes is coronary artery anomalies following hypertrophic obstructive cardiomyopathy.</w:t>
      </w:r>
    </w:p>
    <w:p w14:paraId="2724529D" w14:textId="6113A9E5" w:rsidR="00F5101B" w:rsidRDefault="00F5101B" w:rsidP="00F5101B">
      <w:pPr>
        <w:pStyle w:val="p"/>
        <w:shd w:val="clear" w:color="auto" w:fill="FFFFFF"/>
        <w:spacing w:before="0" w:beforeAutospacing="0" w:after="0" w:afterAutospacing="0" w:line="360" w:lineRule="auto"/>
        <w:jc w:val="both"/>
        <w:rPr>
          <w:rFonts w:asciiTheme="majorBidi" w:hAnsiTheme="majorBidi" w:cstheme="majorBidi"/>
          <w:color w:val="000000"/>
          <w:sz w:val="28"/>
          <w:szCs w:val="28"/>
        </w:rPr>
      </w:pPr>
      <w:r w:rsidRPr="00791D84">
        <w:rPr>
          <w:rFonts w:asciiTheme="majorBidi" w:hAnsiTheme="majorBidi" w:cstheme="majorBidi"/>
          <w:color w:val="000000"/>
          <w:sz w:val="28"/>
          <w:szCs w:val="28"/>
        </w:rPr>
        <w:t xml:space="preserve">The case presented here is about abnormally arising left coronary artery following the course between the right ventricle outflow tract and aorta. The patient presented with the non-ST elevation-acute coronary syndrome (NSTE-ACS) </w:t>
      </w:r>
      <w:r>
        <w:rPr>
          <w:rFonts w:asciiTheme="majorBidi" w:hAnsiTheme="majorBidi" w:cstheme="majorBidi"/>
          <w:color w:val="000000"/>
          <w:sz w:val="28"/>
          <w:szCs w:val="28"/>
        </w:rPr>
        <w:t>for the first time but after 15 months he again presented with (STE -ACS) for which he underwent Primary percutaneous coronary intervention of Right coronary artery and</w:t>
      </w:r>
      <w:r w:rsidRPr="00791D84">
        <w:rPr>
          <w:rFonts w:asciiTheme="majorBidi" w:hAnsiTheme="majorBidi" w:cstheme="majorBidi"/>
          <w:color w:val="000000"/>
          <w:sz w:val="28"/>
          <w:szCs w:val="28"/>
        </w:rPr>
        <w:t xml:space="preserve"> </w:t>
      </w:r>
      <w:r>
        <w:rPr>
          <w:rFonts w:asciiTheme="majorBidi" w:hAnsiTheme="majorBidi" w:cstheme="majorBidi"/>
          <w:color w:val="000000"/>
          <w:sz w:val="28"/>
          <w:szCs w:val="28"/>
        </w:rPr>
        <w:t xml:space="preserve">for anomalous left coronary artery he was </w:t>
      </w:r>
      <w:r w:rsidRPr="00791D84">
        <w:rPr>
          <w:rFonts w:asciiTheme="majorBidi" w:hAnsiTheme="majorBidi" w:cstheme="majorBidi"/>
          <w:color w:val="000000"/>
          <w:sz w:val="28"/>
          <w:szCs w:val="28"/>
        </w:rPr>
        <w:t>managed conservatively as per patient request.</w:t>
      </w:r>
    </w:p>
    <w:p w14:paraId="7798C442" w14:textId="77777777" w:rsidR="00D674F9" w:rsidRDefault="00D674F9"/>
    <w:sectPr w:rsidR="00D67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1B"/>
    <w:rsid w:val="009C073E"/>
    <w:rsid w:val="00D674F9"/>
    <w:rsid w:val="00F510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B03AB"/>
  <w15:chartTrackingRefBased/>
  <w15:docId w15:val="{8251D7AF-66AF-4F29-B2AE-F0C96FC65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link w:val="pChar"/>
    <w:rsid w:val="00F510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Char">
    <w:name w:val="p Char"/>
    <w:basedOn w:val="DefaultParagraphFont"/>
    <w:link w:val="p"/>
    <w:rsid w:val="00F5101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462</Words>
  <Characters>2639</Characters>
  <Application>Microsoft Office Word</Application>
  <DocSecurity>0</DocSecurity>
  <Lines>21</Lines>
  <Paragraphs>6</Paragraphs>
  <ScaleCrop>false</ScaleCrop>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Naseer Ahmad</dc:creator>
  <cp:keywords/>
  <dc:description/>
  <cp:lastModifiedBy>Naseer Ahmad</cp:lastModifiedBy>
  <cp:revision>2</cp:revision>
  <dcterms:created xsi:type="dcterms:W3CDTF">2021-05-23T18:57:00Z</dcterms:created>
  <dcterms:modified xsi:type="dcterms:W3CDTF">2021-05-23T18:57:00Z</dcterms:modified>
</cp:coreProperties>
</file>