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1EF" w:rsidRPr="00006A94" w:rsidRDefault="000431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                    </w:t>
      </w:r>
      <w:r w:rsidR="00006A94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          </w:t>
      </w:r>
      <w:r w:rsidRPr="00006A94">
        <w:rPr>
          <w:rFonts w:ascii="Times New Roman" w:hAnsi="Times New Roman" w:cs="Times New Roman"/>
          <w:sz w:val="36"/>
          <w:szCs w:val="36"/>
        </w:rPr>
        <w:t>CONFERENCE   TITLE:</w:t>
      </w:r>
    </w:p>
    <w:p w:rsidR="000431EF" w:rsidRDefault="000431EF">
      <w:pPr>
        <w:rPr>
          <w:rFonts w:ascii="Times New Roman" w:hAnsi="Times New Roman" w:cs="Times New Roman"/>
          <w:color w:val="2F5496" w:themeColor="accent5" w:themeShade="BF"/>
          <w:sz w:val="36"/>
          <w:szCs w:val="36"/>
        </w:rPr>
      </w:pPr>
    </w:p>
    <w:p w:rsidR="00723F6C" w:rsidRDefault="00CC41B1">
      <w:pPr>
        <w:rPr>
          <w:rFonts w:ascii="Times New Roman" w:hAnsi="Times New Roman" w:cs="Times New Roman"/>
          <w:color w:val="BF5A14"/>
          <w:sz w:val="18"/>
          <w:szCs w:val="18"/>
        </w:rPr>
      </w:pPr>
      <w:r w:rsidRPr="00CC41B1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Atypical manifestations in acute myocardial </w:t>
      </w:r>
      <w:proofErr w:type="spellStart"/>
      <w:r w:rsidRPr="00CC41B1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>infarctio</w:t>
      </w:r>
      <w:r w:rsidR="00BD0486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>n.Does</w:t>
      </w:r>
      <w:proofErr w:type="spellEnd"/>
      <w:r w:rsidR="00BD0486">
        <w:rPr>
          <w:rFonts w:ascii="Times New Roman" w:hAnsi="Times New Roman" w:cs="Times New Roman"/>
          <w:color w:val="2F5496" w:themeColor="accent5" w:themeShade="BF"/>
          <w:sz w:val="36"/>
          <w:szCs w:val="36"/>
        </w:rPr>
        <w:t xml:space="preserve"> it matter?</w:t>
      </w:r>
      <w:r w:rsidR="00723F6C" w:rsidRPr="00723F6C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4D5646" w:rsidRPr="004D5646" w:rsidRDefault="004D5646" w:rsidP="004D5646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BF5A14"/>
          <w:sz w:val="18"/>
          <w:szCs w:val="18"/>
        </w:rPr>
        <w:t xml:space="preserve">   </w:t>
      </w:r>
      <w:r w:rsidRPr="004D5646">
        <w:rPr>
          <w:rFonts w:ascii="Times New Roman" w:hAnsi="Times New Roman" w:cs="Times New Roman"/>
          <w:sz w:val="24"/>
          <w:szCs w:val="24"/>
          <w:lang w:val="ro-RO"/>
        </w:rPr>
        <w:t xml:space="preserve"> Camelia Nicolae,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Ass</w:t>
      </w:r>
      <w:r w:rsidR="002605A2">
        <w:rPr>
          <w:rFonts w:ascii="Times New Roman" w:hAnsi="Times New Roman" w:cs="Times New Roman"/>
          <w:sz w:val="24"/>
          <w:szCs w:val="24"/>
          <w:lang w:val="ro-RO"/>
        </w:rPr>
        <w:t xml:space="preserve">ociate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o-RO"/>
        </w:rPr>
        <w:t xml:space="preserve"> Professor ,</w:t>
      </w:r>
      <w:r w:rsidRPr="004D5646">
        <w:rPr>
          <w:rFonts w:ascii="Times New Roman" w:hAnsi="Times New Roman" w:cs="Times New Roman"/>
          <w:sz w:val="24"/>
          <w:szCs w:val="24"/>
          <w:lang w:val="ro-RO"/>
        </w:rPr>
        <w:t xml:space="preserve"> “Carol Davila” University of Medicine and Pharmacy, Bucharest, Romania</w:t>
      </w:r>
    </w:p>
    <w:p w:rsidR="004D5646" w:rsidRDefault="004D5646">
      <w:pPr>
        <w:rPr>
          <w:rFonts w:ascii="Times New Roman" w:hAnsi="Times New Roman" w:cs="Times New Roman"/>
          <w:color w:val="BF5A14"/>
          <w:sz w:val="18"/>
          <w:szCs w:val="18"/>
        </w:rPr>
      </w:pPr>
    </w:p>
    <w:p w:rsidR="00C76F07" w:rsidRPr="00723F6C" w:rsidRDefault="00F833F8">
      <w:pPr>
        <w:rPr>
          <w:rFonts w:ascii="Times New Roman" w:hAnsi="Times New Roman" w:cs="Times New Roman"/>
          <w:color w:val="2F5496" w:themeColor="accent5" w:themeShade="BF"/>
          <w:sz w:val="28"/>
          <w:szCs w:val="28"/>
        </w:rPr>
      </w:pPr>
      <w:r>
        <w:rPr>
          <w:rFonts w:ascii="Times New Roman" w:hAnsi="Times New Roman" w:cs="Times New Roman"/>
          <w:color w:val="BF5A14"/>
          <w:sz w:val="28"/>
          <w:szCs w:val="28"/>
        </w:rPr>
        <w:t xml:space="preserve">    </w:t>
      </w:r>
      <w:r w:rsidR="004D5646">
        <w:rPr>
          <w:rFonts w:ascii="Times New Roman" w:hAnsi="Times New Roman" w:cs="Times New Roman"/>
          <w:color w:val="BF5A14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color w:val="BF5A14"/>
          <w:sz w:val="28"/>
          <w:szCs w:val="28"/>
        </w:rPr>
        <w:t xml:space="preserve">Conference </w:t>
      </w:r>
      <w:r w:rsidR="00723F6C" w:rsidRPr="00723F6C">
        <w:rPr>
          <w:rFonts w:ascii="Times New Roman" w:hAnsi="Times New Roman" w:cs="Times New Roman"/>
          <w:color w:val="BF5A14"/>
          <w:sz w:val="28"/>
          <w:szCs w:val="28"/>
        </w:rPr>
        <w:t>Abstract</w:t>
      </w:r>
      <w:r w:rsidR="004D5646">
        <w:rPr>
          <w:rFonts w:ascii="Times New Roman" w:hAnsi="Times New Roman" w:cs="Times New Roman"/>
          <w:color w:val="BF5A14"/>
          <w:sz w:val="28"/>
          <w:szCs w:val="28"/>
        </w:rPr>
        <w:t>:</w:t>
      </w:r>
    </w:p>
    <w:p w:rsidR="00723F6C" w:rsidRDefault="00723F6C">
      <w:pPr>
        <w:rPr>
          <w:rFonts w:ascii="Times New Roman" w:hAnsi="Times New Roman" w:cs="Times New Roman"/>
          <w:color w:val="2F5496" w:themeColor="accent5" w:themeShade="BF"/>
          <w:sz w:val="36"/>
          <w:szCs w:val="36"/>
        </w:rPr>
      </w:pPr>
    </w:p>
    <w:p w:rsidR="00723F6C" w:rsidRDefault="00CC41B1">
      <w:pPr>
        <w:rPr>
          <w:rFonts w:ascii="Arial"/>
          <w:b/>
          <w:color w:val="BF5A14"/>
          <w:sz w:val="20"/>
        </w:rPr>
      </w:pPr>
      <w:r w:rsidRPr="00777181">
        <w:rPr>
          <w:rFonts w:asciiTheme="majorHAnsi" w:hAnsiTheme="majorHAnsi" w:cstheme="majorHAnsi"/>
          <w:color w:val="000000" w:themeColor="text1"/>
          <w:sz w:val="28"/>
          <w:szCs w:val="28"/>
        </w:rPr>
        <w:t xml:space="preserve">Statement of the </w:t>
      </w:r>
      <w:proofErr w:type="spellStart"/>
      <w:r w:rsidRPr="00777181">
        <w:rPr>
          <w:rFonts w:asciiTheme="majorHAnsi" w:hAnsiTheme="majorHAnsi" w:cstheme="majorHAnsi"/>
          <w:color w:val="000000" w:themeColor="text1"/>
          <w:sz w:val="28"/>
          <w:szCs w:val="28"/>
        </w:rPr>
        <w:t>problem</w:t>
      </w:r>
      <w:r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.According</w:t>
      </w:r>
      <w:proofErr w:type="spellEnd"/>
      <w:r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 the latest guidelines</w:t>
      </w:r>
      <w:r w:rsidR="00F833F8">
        <w:rPr>
          <w:rFonts w:ascii="Times New Roman" w:hAnsi="Times New Roman" w:cs="Times New Roman"/>
          <w:color w:val="000000" w:themeColor="text1"/>
          <w:sz w:val="28"/>
          <w:szCs w:val="28"/>
        </w:rPr>
        <w:t>(1</w:t>
      </w:r>
      <w:r w:rsidR="00B103A6">
        <w:rPr>
          <w:rFonts w:ascii="Times New Roman" w:hAnsi="Times New Roman" w:cs="Times New Roman"/>
          <w:color w:val="000000" w:themeColor="text1"/>
          <w:sz w:val="28"/>
          <w:szCs w:val="28"/>
        </w:rPr>
        <w:t>,2</w:t>
      </w:r>
      <w:r w:rsidR="00F833F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 the leading symptom that  initiates the </w:t>
      </w:r>
      <w:r w:rsidR="003B6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diagnostic and therapeutic alg</w:t>
      </w:r>
      <w:r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orithm in patients with myocardial infarction(MI) is chest </w:t>
      </w:r>
      <w:proofErr w:type="spellStart"/>
      <w:r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pain.Depending</w:t>
      </w:r>
      <w:proofErr w:type="spellEnd"/>
      <w:r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on the presence of pain and electr</w:t>
      </w:r>
      <w:r w:rsidR="007D46AB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ocardiographic changes</w:t>
      </w:r>
      <w:r w:rsidR="00061F2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D46AB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MI are </w:t>
      </w:r>
      <w:proofErr w:type="spellStart"/>
      <w:r w:rsidR="007D46AB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777181">
        <w:rPr>
          <w:rFonts w:ascii="Times New Roman" w:hAnsi="Times New Roman" w:cs="Times New Roman"/>
          <w:color w:val="000000" w:themeColor="text1"/>
          <w:sz w:val="28"/>
          <w:szCs w:val="28"/>
        </w:rPr>
        <w:t>lasified</w:t>
      </w:r>
      <w:proofErr w:type="spellEnd"/>
      <w:r w:rsidR="007771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MI with </w:t>
      </w:r>
      <w:r w:rsidR="007D46AB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persistent ST elevation ( STEMI) and  without persistent ST elevation (NSTEMI).The most common atypical clinical manifestation</w:t>
      </w:r>
      <w:r w:rsid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MI </w:t>
      </w:r>
      <w:r w:rsidR="007D46AB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are :heart failure, atypical location of the </w:t>
      </w:r>
      <w:proofErr w:type="spellStart"/>
      <w:r w:rsidR="007D46AB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pain,</w:t>
      </w:r>
      <w:r w:rsidR="00046CAD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central</w:t>
      </w:r>
      <w:proofErr w:type="spellEnd"/>
      <w:r w:rsidR="00046CAD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nervous system manifestation stroke-like, </w:t>
      </w:r>
      <w:proofErr w:type="spellStart"/>
      <w:r w:rsidR="00046CAD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syncope,apprehension</w:t>
      </w:r>
      <w:proofErr w:type="spellEnd"/>
      <w:r w:rsidR="00046CAD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,acute indigestion</w:t>
      </w:r>
      <w:r w:rsidR="00B10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(3) </w:t>
      </w:r>
      <w:r w:rsidR="00046CAD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46CAD" w:rsidRPr="00777181">
        <w:rPr>
          <w:rFonts w:asciiTheme="majorHAnsi" w:hAnsiTheme="majorHAnsi" w:cstheme="majorHAnsi"/>
          <w:color w:val="000000" w:themeColor="text1"/>
          <w:sz w:val="28"/>
          <w:szCs w:val="28"/>
        </w:rPr>
        <w:t xml:space="preserve">Methodology and theoretical </w:t>
      </w:r>
      <w:proofErr w:type="spellStart"/>
      <w:r w:rsidR="00046CAD" w:rsidRPr="00777181">
        <w:rPr>
          <w:rFonts w:asciiTheme="majorHAnsi" w:hAnsiTheme="majorHAnsi" w:cstheme="majorHAnsi"/>
          <w:color w:val="000000" w:themeColor="text1"/>
          <w:sz w:val="28"/>
          <w:szCs w:val="28"/>
        </w:rPr>
        <w:t>orientation.</w:t>
      </w:r>
      <w:r w:rsidR="00BD0486">
        <w:rPr>
          <w:rFonts w:ascii="Times New Roman" w:hAnsi="Times New Roman" w:cs="Times New Roman"/>
          <w:color w:val="000000" w:themeColor="text1"/>
          <w:sz w:val="28"/>
          <w:szCs w:val="28"/>
        </w:rPr>
        <w:t>Anginal</w:t>
      </w:r>
      <w:proofErr w:type="spellEnd"/>
      <w:r w:rsid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pain is considered to be the typical cl</w:t>
      </w:r>
      <w:r w:rsidR="00D82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inical manifestation in MI but </w:t>
      </w:r>
      <w:r w:rsid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significant percentage </w:t>
      </w:r>
      <w:r w:rsidR="00B10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of patients experience atypical </w:t>
      </w:r>
      <w:proofErr w:type="spellStart"/>
      <w:r w:rsidR="00BD0486">
        <w:rPr>
          <w:rFonts w:ascii="Times New Roman" w:hAnsi="Times New Roman" w:cs="Times New Roman"/>
          <w:color w:val="000000" w:themeColor="text1"/>
          <w:sz w:val="28"/>
          <w:szCs w:val="28"/>
        </w:rPr>
        <w:t>manifestations.These</w:t>
      </w:r>
      <w:proofErr w:type="spellEnd"/>
      <w:r w:rsid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atypical signs can </w:t>
      </w:r>
      <w:r w:rsidR="00046CAD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be clinical , electrocardiographic and </w:t>
      </w:r>
      <w:proofErr w:type="spellStart"/>
      <w:r w:rsidR="00046CAD" w:rsidRPr="00BD0486">
        <w:rPr>
          <w:rFonts w:ascii="Times New Roman" w:hAnsi="Times New Roman" w:cs="Times New Roman"/>
          <w:color w:val="000000" w:themeColor="text1"/>
          <w:sz w:val="28"/>
          <w:szCs w:val="28"/>
        </w:rPr>
        <w:t>combined.</w:t>
      </w:r>
      <w:r w:rsidR="00D829B3">
        <w:rPr>
          <w:rFonts w:ascii="Times New Roman" w:hAnsi="Times New Roman" w:cs="Times New Roman"/>
          <w:color w:val="000000" w:themeColor="text1"/>
          <w:sz w:val="28"/>
          <w:szCs w:val="28"/>
        </w:rPr>
        <w:t>Atypical</w:t>
      </w:r>
      <w:proofErr w:type="spellEnd"/>
      <w:r w:rsidR="00D82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electrocardiographic manifestations </w:t>
      </w:r>
      <w:proofErr w:type="spellStart"/>
      <w:r w:rsidR="00D829B3">
        <w:rPr>
          <w:rFonts w:ascii="Times New Roman" w:hAnsi="Times New Roman" w:cs="Times New Roman"/>
          <w:color w:val="000000" w:themeColor="text1"/>
          <w:sz w:val="28"/>
          <w:szCs w:val="28"/>
        </w:rPr>
        <w:t>are:left</w:t>
      </w:r>
      <w:proofErr w:type="spellEnd"/>
      <w:r w:rsidR="00D82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right bundle branch block, </w:t>
      </w:r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ventricular paced rhythm  that  masks electrical signs of </w:t>
      </w:r>
      <w:proofErr w:type="spellStart"/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>ischemia,posterior</w:t>
      </w:r>
      <w:proofErr w:type="spellEnd"/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MI, </w:t>
      </w:r>
      <w:proofErr w:type="spellStart"/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>Avr</w:t>
      </w:r>
      <w:proofErr w:type="spellEnd"/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ST elevation</w:t>
      </w:r>
      <w:r w:rsidR="00B10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(2) </w:t>
      </w:r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>.Clinical t</w:t>
      </w:r>
      <w:r w:rsidR="00E0242C">
        <w:rPr>
          <w:rFonts w:ascii="Times New Roman" w:hAnsi="Times New Roman" w:cs="Times New Roman"/>
          <w:color w:val="000000" w:themeColor="text1"/>
          <w:sz w:val="28"/>
          <w:szCs w:val="28"/>
        </w:rPr>
        <w:t>r</w:t>
      </w:r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>ials at  the beginning of the revascularization era in MI</w:t>
      </w:r>
      <w:r w:rsidR="00450B78">
        <w:rPr>
          <w:rFonts w:ascii="Times New Roman" w:hAnsi="Times New Roman" w:cs="Times New Roman"/>
          <w:color w:val="000000" w:themeColor="text1"/>
          <w:sz w:val="28"/>
          <w:szCs w:val="28"/>
        </w:rPr>
        <w:t>(4)</w:t>
      </w:r>
      <w:r w:rsidR="00427E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but  also the most recent</w:t>
      </w:r>
      <w:r w:rsidR="00E024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describe that the most common atypical manifestations are </w:t>
      </w:r>
      <w:proofErr w:type="spellStart"/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>dyspnea</w:t>
      </w:r>
      <w:proofErr w:type="spellEnd"/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>diaphoresis,nausea</w:t>
      </w:r>
      <w:proofErr w:type="spellEnd"/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vomiting, </w:t>
      </w:r>
      <w:proofErr w:type="spellStart"/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>syncope.The</w:t>
      </w:r>
      <w:proofErr w:type="spellEnd"/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Grace</w:t>
      </w:r>
      <w:r w:rsidR="00450B78">
        <w:rPr>
          <w:rFonts w:ascii="Times New Roman" w:hAnsi="Times New Roman" w:cs="Times New Roman"/>
          <w:color w:val="000000" w:themeColor="text1"/>
          <w:sz w:val="28"/>
          <w:szCs w:val="28"/>
        </w:rPr>
        <w:t>(5)</w:t>
      </w:r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study has  shown that  a quarter of patients with atypical  manifestation at presentation are  </w:t>
      </w:r>
      <w:proofErr w:type="spellStart"/>
      <w:r w:rsidR="003B4BBC">
        <w:rPr>
          <w:rFonts w:ascii="Times New Roman" w:hAnsi="Times New Roman" w:cs="Times New Roman"/>
          <w:color w:val="000000" w:themeColor="text1"/>
          <w:sz w:val="28"/>
          <w:szCs w:val="28"/>
        </w:rPr>
        <w:t>undiagnosed.</w:t>
      </w:r>
      <w:r w:rsidR="00DB4DBF">
        <w:rPr>
          <w:rFonts w:ascii="Times New Roman" w:hAnsi="Times New Roman" w:cs="Times New Roman"/>
          <w:color w:val="000000" w:themeColor="text1"/>
          <w:sz w:val="28"/>
          <w:szCs w:val="28"/>
        </w:rPr>
        <w:t>Also</w:t>
      </w:r>
      <w:proofErr w:type="spellEnd"/>
      <w:r w:rsidR="00DB4DBF">
        <w:rPr>
          <w:rFonts w:ascii="Times New Roman" w:hAnsi="Times New Roman" w:cs="Times New Roman"/>
          <w:color w:val="000000" w:themeColor="text1"/>
          <w:sz w:val="28"/>
          <w:szCs w:val="28"/>
        </w:rPr>
        <w:t>, patients with atypical manifestation</w:t>
      </w:r>
      <w:r w:rsidR="00450B78">
        <w:rPr>
          <w:rFonts w:ascii="Times New Roman" w:hAnsi="Times New Roman" w:cs="Times New Roman"/>
          <w:color w:val="000000" w:themeColor="text1"/>
          <w:sz w:val="28"/>
          <w:szCs w:val="28"/>
        </w:rPr>
        <w:t>(6,7,8)</w:t>
      </w:r>
      <w:r w:rsidR="00DB4D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exhibit a more unfavourable outcome during hospitalization than those with typical signs as </w:t>
      </w:r>
      <w:proofErr w:type="spellStart"/>
      <w:r w:rsidR="00DB4DBF">
        <w:rPr>
          <w:rFonts w:ascii="Times New Roman" w:hAnsi="Times New Roman" w:cs="Times New Roman"/>
          <w:color w:val="000000" w:themeColor="text1"/>
          <w:sz w:val="28"/>
          <w:szCs w:val="28"/>
        </w:rPr>
        <w:t>follows:acute</w:t>
      </w:r>
      <w:proofErr w:type="spellEnd"/>
      <w:r w:rsidR="00DB4D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pulmonary </w:t>
      </w:r>
      <w:proofErr w:type="spellStart"/>
      <w:r w:rsidR="00DB4DBF">
        <w:rPr>
          <w:rFonts w:ascii="Times New Roman" w:hAnsi="Times New Roman" w:cs="Times New Roman"/>
          <w:color w:val="000000" w:themeColor="text1"/>
          <w:sz w:val="28"/>
          <w:szCs w:val="28"/>
        </w:rPr>
        <w:t>edema</w:t>
      </w:r>
      <w:proofErr w:type="spellEnd"/>
      <w:r w:rsidR="00DB4D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(33% vs 14.9%) ,cardiogenic shock(8.6% vs 3.8%), acute kidney failure (10.3% vs 3.4%) and death (13% vs 4.3%).</w:t>
      </w:r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>The main prediction factors</w:t>
      </w:r>
      <w:r w:rsidR="00E02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>for atypical manifestation,  in a recently  published study</w:t>
      </w:r>
      <w:r w:rsidR="00450B78">
        <w:rPr>
          <w:rFonts w:ascii="Times New Roman" w:hAnsi="Times New Roman" w:cs="Times New Roman"/>
          <w:color w:val="000000" w:themeColor="text1"/>
          <w:sz w:val="28"/>
          <w:szCs w:val="28"/>
        </w:rPr>
        <w:t>(9)</w:t>
      </w:r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are following :</w:t>
      </w:r>
      <w:proofErr w:type="spellStart"/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>Killip</w:t>
      </w:r>
      <w:proofErr w:type="spellEnd"/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class heart  </w:t>
      </w:r>
      <w:proofErr w:type="spellStart"/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>failure,NSTEMI</w:t>
      </w:r>
      <w:proofErr w:type="spellEnd"/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age, diabetes  </w:t>
      </w:r>
      <w:proofErr w:type="spellStart"/>
      <w:r w:rsidR="004168AD">
        <w:rPr>
          <w:rFonts w:ascii="Times New Roman" w:hAnsi="Times New Roman" w:cs="Times New Roman"/>
          <w:color w:val="000000" w:themeColor="text1"/>
          <w:sz w:val="28"/>
          <w:szCs w:val="28"/>
        </w:rPr>
        <w:t>mellitus.</w:t>
      </w:r>
      <w:r w:rsidR="00BC32AA" w:rsidRPr="00E0242C">
        <w:rPr>
          <w:rFonts w:asciiTheme="majorHAnsi" w:hAnsiTheme="majorHAnsi" w:cstheme="majorHAnsi"/>
          <w:color w:val="000000" w:themeColor="text1"/>
          <w:sz w:val="28"/>
          <w:szCs w:val="28"/>
        </w:rPr>
        <w:t>Conclusions</w:t>
      </w:r>
      <w:proofErr w:type="spellEnd"/>
      <w:r w:rsidR="00BC32AA" w:rsidRPr="00E0242C">
        <w:rPr>
          <w:rFonts w:asciiTheme="majorHAnsi" w:hAnsiTheme="majorHAnsi" w:cstheme="majorHAnsi"/>
          <w:color w:val="000000" w:themeColor="text1"/>
          <w:sz w:val="28"/>
          <w:szCs w:val="28"/>
        </w:rPr>
        <w:t xml:space="preserve"> and </w:t>
      </w:r>
      <w:proofErr w:type="spellStart"/>
      <w:r w:rsidR="00BC32AA" w:rsidRPr="00E0242C">
        <w:rPr>
          <w:rFonts w:asciiTheme="majorHAnsi" w:hAnsiTheme="majorHAnsi" w:cstheme="majorHAnsi"/>
          <w:color w:val="000000" w:themeColor="text1"/>
          <w:sz w:val="28"/>
          <w:szCs w:val="28"/>
        </w:rPr>
        <w:t>significance</w:t>
      </w:r>
      <w:r w:rsidR="00BC32A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D91B14">
        <w:rPr>
          <w:rFonts w:ascii="Times New Roman" w:hAnsi="Times New Roman" w:cs="Times New Roman"/>
          <w:color w:val="000000" w:themeColor="text1"/>
          <w:sz w:val="28"/>
          <w:szCs w:val="28"/>
        </w:rPr>
        <w:t>Patients</w:t>
      </w:r>
      <w:proofErr w:type="spellEnd"/>
      <w:r w:rsidR="00D91B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with MI and atypical manifestations have a higher  mortality, regardless of type of </w:t>
      </w:r>
      <w:proofErr w:type="spellStart"/>
      <w:r w:rsidR="00D91B14">
        <w:rPr>
          <w:rFonts w:ascii="Times New Roman" w:hAnsi="Times New Roman" w:cs="Times New Roman"/>
          <w:color w:val="000000" w:themeColor="text1"/>
          <w:sz w:val="28"/>
          <w:szCs w:val="28"/>
        </w:rPr>
        <w:t>infarction.The</w:t>
      </w:r>
      <w:proofErr w:type="spellEnd"/>
      <w:r w:rsidR="00D91B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access of  these patients to admission to a coronary care </w:t>
      </w:r>
      <w:r w:rsidR="00D91B1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department,</w:t>
      </w:r>
      <w:r w:rsidR="00E02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B14">
        <w:rPr>
          <w:rFonts w:ascii="Times New Roman" w:hAnsi="Times New Roman" w:cs="Times New Roman"/>
          <w:color w:val="000000" w:themeColor="text1"/>
          <w:sz w:val="28"/>
          <w:szCs w:val="28"/>
        </w:rPr>
        <w:t>revascularization procedures and subsequent rehabilitatio</w:t>
      </w:r>
      <w:r w:rsidR="004C69FF">
        <w:rPr>
          <w:rFonts w:ascii="Times New Roman" w:hAnsi="Times New Roman" w:cs="Times New Roman"/>
          <w:color w:val="000000" w:themeColor="text1"/>
          <w:sz w:val="28"/>
          <w:szCs w:val="28"/>
        </w:rPr>
        <w:t>n and</w:t>
      </w:r>
      <w:r w:rsidR="00E02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monit</w:t>
      </w:r>
      <w:r w:rsidR="004C69FF">
        <w:rPr>
          <w:rFonts w:ascii="Times New Roman" w:hAnsi="Times New Roman" w:cs="Times New Roman"/>
          <w:color w:val="000000" w:themeColor="text1"/>
          <w:sz w:val="28"/>
          <w:szCs w:val="28"/>
        </w:rPr>
        <w:t>oring by a  cardiologist is much lower.</w:t>
      </w:r>
      <w:r w:rsidR="00723F6C" w:rsidRPr="00723F6C">
        <w:rPr>
          <w:rFonts w:ascii="Arial"/>
          <w:b/>
          <w:color w:val="BF5A14"/>
          <w:sz w:val="20"/>
        </w:rPr>
        <w:t xml:space="preserve"> </w:t>
      </w:r>
    </w:p>
    <w:p w:rsidR="00723F6C" w:rsidRDefault="00723F6C">
      <w:pPr>
        <w:rPr>
          <w:rFonts w:ascii="Arial"/>
          <w:b/>
          <w:color w:val="BF5A14"/>
          <w:sz w:val="20"/>
        </w:rPr>
      </w:pPr>
    </w:p>
    <w:p w:rsidR="00CC41B1" w:rsidRPr="00723F6C" w:rsidRDefault="00723F6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3F6C">
        <w:rPr>
          <w:rFonts w:ascii="Times New Roman" w:hAnsi="Times New Roman" w:cs="Times New Roman"/>
          <w:b/>
          <w:color w:val="BF5A14"/>
          <w:sz w:val="28"/>
          <w:szCs w:val="28"/>
        </w:rPr>
        <w:t>Recent Publications</w:t>
      </w:r>
    </w:p>
    <w:p w:rsidR="00723F6C" w:rsidRDefault="00723F6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6890" w:rsidRPr="00F833F8" w:rsidRDefault="005F6890" w:rsidP="005F68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3F8">
        <w:rPr>
          <w:rFonts w:ascii="Times New Roman" w:hAnsi="Times New Roman" w:cs="Times New Roman"/>
          <w:sz w:val="24"/>
          <w:szCs w:val="24"/>
        </w:rPr>
        <w:t>2015 ESC Guidelines for the management  of acute coronary syndromes in patients</w:t>
      </w:r>
    </w:p>
    <w:p w:rsidR="00723F6C" w:rsidRPr="00F833F8" w:rsidRDefault="005F6890" w:rsidP="005F68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833F8">
        <w:rPr>
          <w:rFonts w:ascii="Times New Roman" w:hAnsi="Times New Roman" w:cs="Times New Roman"/>
          <w:sz w:val="24"/>
          <w:szCs w:val="24"/>
        </w:rPr>
        <w:t>presenting</w:t>
      </w:r>
      <w:proofErr w:type="gramEnd"/>
      <w:r w:rsidRPr="00F833F8">
        <w:rPr>
          <w:rFonts w:ascii="Times New Roman" w:hAnsi="Times New Roman" w:cs="Times New Roman"/>
          <w:sz w:val="24"/>
          <w:szCs w:val="24"/>
        </w:rPr>
        <w:t xml:space="preserve"> without persistent ST-segment  elevation.</w:t>
      </w:r>
      <w:r w:rsidRPr="00F833F8">
        <w:rPr>
          <w:rFonts w:ascii="AdvOTb7819099" w:hAnsi="AdvOTb7819099" w:cs="AdvOTb7819099"/>
          <w:sz w:val="17"/>
          <w:szCs w:val="17"/>
        </w:rPr>
        <w:t xml:space="preserve"> </w:t>
      </w:r>
      <w:r w:rsidRPr="00F833F8">
        <w:rPr>
          <w:rFonts w:ascii="Times New Roman" w:hAnsi="Times New Roman" w:cs="Times New Roman"/>
          <w:sz w:val="24"/>
          <w:szCs w:val="24"/>
        </w:rPr>
        <w:t>European Heart Journal (2016) 37, 267–315.</w:t>
      </w:r>
    </w:p>
    <w:p w:rsidR="005F6890" w:rsidRPr="00F833F8" w:rsidRDefault="005F6890" w:rsidP="005F68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3F8">
        <w:rPr>
          <w:rFonts w:ascii="Times New Roman" w:hAnsi="Times New Roman" w:cs="Times New Roman"/>
          <w:sz w:val="24"/>
          <w:szCs w:val="24"/>
        </w:rPr>
        <w:t>2.</w:t>
      </w:r>
      <w:r w:rsidRPr="00F833F8">
        <w:rPr>
          <w:rFonts w:ascii="AdvP3E7259" w:hAnsi="AdvP3E7259" w:cs="AdvP3E7259"/>
          <w:sz w:val="46"/>
          <w:szCs w:val="46"/>
        </w:rPr>
        <w:t xml:space="preserve"> </w:t>
      </w:r>
      <w:r w:rsidRPr="00F833F8">
        <w:rPr>
          <w:rFonts w:ascii="Times New Roman" w:hAnsi="Times New Roman" w:cs="Times New Roman"/>
          <w:sz w:val="24"/>
          <w:szCs w:val="24"/>
        </w:rPr>
        <w:t xml:space="preserve">2017 ESC Guidelines for </w:t>
      </w:r>
      <w:proofErr w:type="spellStart"/>
      <w:r w:rsidRPr="00F833F8">
        <w:rPr>
          <w:rFonts w:ascii="Times New Roman" w:hAnsi="Times New Roman" w:cs="Times New Roman"/>
          <w:sz w:val="24"/>
          <w:szCs w:val="24"/>
        </w:rPr>
        <w:t>themanagement</w:t>
      </w:r>
      <w:proofErr w:type="spellEnd"/>
      <w:r w:rsidRPr="00F833F8">
        <w:rPr>
          <w:rFonts w:ascii="Times New Roman" w:hAnsi="Times New Roman" w:cs="Times New Roman"/>
          <w:sz w:val="24"/>
          <w:szCs w:val="24"/>
        </w:rPr>
        <w:t xml:space="preserve"> of acute</w:t>
      </w:r>
      <w:r w:rsidR="000431EF">
        <w:rPr>
          <w:rFonts w:ascii="Times New Roman" w:hAnsi="Times New Roman" w:cs="Times New Roman"/>
          <w:sz w:val="24"/>
          <w:szCs w:val="24"/>
        </w:rPr>
        <w:t xml:space="preserve"> </w:t>
      </w:r>
      <w:r w:rsidRPr="00F833F8">
        <w:rPr>
          <w:rFonts w:ascii="Times New Roman" w:hAnsi="Times New Roman" w:cs="Times New Roman"/>
          <w:sz w:val="24"/>
          <w:szCs w:val="24"/>
        </w:rPr>
        <w:t>myocardial infarction in patients</w:t>
      </w:r>
    </w:p>
    <w:p w:rsidR="00F377C1" w:rsidRDefault="005F6890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833F8">
        <w:rPr>
          <w:rFonts w:ascii="Times New Roman" w:hAnsi="Times New Roman" w:cs="Times New Roman"/>
          <w:sz w:val="24"/>
          <w:szCs w:val="24"/>
        </w:rPr>
        <w:t>presenting</w:t>
      </w:r>
      <w:proofErr w:type="gramEnd"/>
      <w:r w:rsidRPr="00F833F8">
        <w:rPr>
          <w:rFonts w:ascii="Times New Roman" w:hAnsi="Times New Roman" w:cs="Times New Roman"/>
          <w:sz w:val="24"/>
          <w:szCs w:val="24"/>
        </w:rPr>
        <w:t xml:space="preserve"> with ST-segment elevation .European Heart Journal (2017) 00, 1–66</w:t>
      </w:r>
    </w:p>
    <w:p w:rsidR="00F833F8" w:rsidRDefault="00F833F8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3F8" w:rsidRPr="00F833F8" w:rsidRDefault="00F833F8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 w:cs="Times New Roman"/>
          <w:sz w:val="24"/>
          <w:szCs w:val="24"/>
        </w:rPr>
        <w:t>Braunwald”s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Heart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Disease.Tenth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Edition</w:t>
      </w:r>
      <w:proofErr w:type="gramStart"/>
      <w:r>
        <w:rPr>
          <w:rFonts w:ascii="Times New Roman" w:hAnsi="Times New Roman" w:cs="Times New Roman"/>
          <w:sz w:val="24"/>
          <w:szCs w:val="24"/>
        </w:rPr>
        <w:t>;pg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1085.</w:t>
      </w:r>
    </w:p>
    <w:p w:rsidR="00111471" w:rsidRPr="00F833F8" w:rsidRDefault="00111471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7C1" w:rsidRPr="00F833F8" w:rsidRDefault="00F833F8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r w:rsidR="00F377C1" w:rsidRPr="00F833F8">
        <w:rPr>
          <w:rFonts w:ascii="Times New Roman" w:hAnsi="Times New Roman" w:cs="Times New Roman"/>
          <w:sz w:val="24"/>
          <w:szCs w:val="24"/>
        </w:rPr>
        <w:t>.M</w:t>
      </w:r>
      <w:proofErr w:type="gramEnd"/>
      <w:r w:rsidR="00F377C1" w:rsidRPr="00F833F8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="00F377C1" w:rsidRPr="00F833F8">
        <w:rPr>
          <w:rFonts w:ascii="Times New Roman" w:hAnsi="Times New Roman" w:cs="Times New Roman"/>
          <w:sz w:val="24"/>
          <w:szCs w:val="24"/>
        </w:rPr>
        <w:t>Dorsch</w:t>
      </w:r>
      <w:proofErr w:type="spellEnd"/>
      <w:r w:rsidR="00F377C1" w:rsidRPr="00F833F8">
        <w:rPr>
          <w:rFonts w:ascii="Times New Roman" w:hAnsi="Times New Roman" w:cs="Times New Roman"/>
          <w:sz w:val="24"/>
          <w:szCs w:val="24"/>
        </w:rPr>
        <w:t xml:space="preserve">, R A </w:t>
      </w:r>
      <w:proofErr w:type="spellStart"/>
      <w:r w:rsidR="00F377C1" w:rsidRPr="00F833F8">
        <w:rPr>
          <w:rFonts w:ascii="Times New Roman" w:hAnsi="Times New Roman" w:cs="Times New Roman"/>
          <w:sz w:val="24"/>
          <w:szCs w:val="24"/>
        </w:rPr>
        <w:t>Lawrance</w:t>
      </w:r>
      <w:proofErr w:type="spellEnd"/>
      <w:r w:rsidR="00F377C1" w:rsidRPr="00F833F8">
        <w:rPr>
          <w:rFonts w:ascii="Times New Roman" w:hAnsi="Times New Roman" w:cs="Times New Roman"/>
          <w:sz w:val="24"/>
          <w:szCs w:val="24"/>
        </w:rPr>
        <w:t>, R J Sapsford, N Durham, J Oldham, D C Greenwood,</w:t>
      </w:r>
    </w:p>
    <w:p w:rsidR="00F377C1" w:rsidRPr="00F833F8" w:rsidRDefault="00F377C1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33F8">
        <w:rPr>
          <w:rFonts w:ascii="Times New Roman" w:hAnsi="Times New Roman" w:cs="Times New Roman"/>
          <w:sz w:val="24"/>
          <w:szCs w:val="24"/>
        </w:rPr>
        <w:t xml:space="preserve">B M Jackson, C </w:t>
      </w:r>
      <w:proofErr w:type="spellStart"/>
      <w:r w:rsidRPr="00F833F8">
        <w:rPr>
          <w:rFonts w:ascii="Times New Roman" w:hAnsi="Times New Roman" w:cs="Times New Roman"/>
          <w:sz w:val="24"/>
          <w:szCs w:val="24"/>
        </w:rPr>
        <w:t>Morrell,M</w:t>
      </w:r>
      <w:proofErr w:type="spellEnd"/>
      <w:r w:rsidRPr="00F833F8">
        <w:rPr>
          <w:rFonts w:ascii="Times New Roman" w:hAnsi="Times New Roman" w:cs="Times New Roman"/>
          <w:sz w:val="24"/>
          <w:szCs w:val="24"/>
        </w:rPr>
        <w:t xml:space="preserve"> B Robinson, A S Hall, for the EMMACE Study </w:t>
      </w:r>
      <w:proofErr w:type="spellStart"/>
      <w:r w:rsidRPr="00F833F8">
        <w:rPr>
          <w:rFonts w:ascii="Times New Roman" w:hAnsi="Times New Roman" w:cs="Times New Roman"/>
          <w:sz w:val="24"/>
          <w:szCs w:val="24"/>
        </w:rPr>
        <w:t>GroupPoor</w:t>
      </w:r>
      <w:proofErr w:type="spellEnd"/>
      <w:r w:rsidRPr="00F833F8">
        <w:rPr>
          <w:rFonts w:ascii="Times New Roman" w:hAnsi="Times New Roman" w:cs="Times New Roman"/>
          <w:sz w:val="24"/>
          <w:szCs w:val="24"/>
        </w:rPr>
        <w:t xml:space="preserve"> prognosis of patients presenting with  symptomatic myocardial infarction but without</w:t>
      </w:r>
    </w:p>
    <w:p w:rsidR="00111471" w:rsidRPr="00F833F8" w:rsidRDefault="00F377C1" w:rsidP="00111471">
      <w:pPr>
        <w:pStyle w:val="Heading2"/>
        <w:spacing w:before="0" w:after="210"/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</w:pPr>
      <w:proofErr w:type="gramStart"/>
      <w:r w:rsidRPr="00F833F8">
        <w:rPr>
          <w:rFonts w:ascii="Times New Roman" w:hAnsi="Times New Roman" w:cs="Times New Roman"/>
          <w:color w:val="auto"/>
          <w:sz w:val="24"/>
          <w:szCs w:val="24"/>
        </w:rPr>
        <w:t>chest</w:t>
      </w:r>
      <w:proofErr w:type="gramEnd"/>
      <w:r w:rsidRPr="00F833F8">
        <w:rPr>
          <w:rFonts w:ascii="Times New Roman" w:hAnsi="Times New Roman" w:cs="Times New Roman"/>
          <w:color w:val="auto"/>
          <w:sz w:val="24"/>
          <w:szCs w:val="24"/>
        </w:rPr>
        <w:t xml:space="preserve"> pain.</w:t>
      </w:r>
      <w:r w:rsidRPr="00F833F8">
        <w:rPr>
          <w:rFonts w:ascii="Plantin-ItalicA" w:hAnsi="Plantin-ItalicA" w:cs="Plantin-ItalicA"/>
          <w:i/>
          <w:iCs/>
          <w:color w:val="auto"/>
          <w:sz w:val="15"/>
          <w:szCs w:val="15"/>
        </w:rPr>
        <w:t xml:space="preserve"> </w:t>
      </w:r>
      <w:r w:rsidRPr="00F833F8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Heart </w:t>
      </w:r>
      <w:r w:rsidRPr="00F833F8">
        <w:rPr>
          <w:rFonts w:ascii="Times New Roman" w:hAnsi="Times New Roman" w:cs="Times New Roman"/>
          <w:color w:val="auto"/>
          <w:sz w:val="24"/>
          <w:szCs w:val="24"/>
        </w:rPr>
        <w:t>2001</w:t>
      </w:r>
      <w:proofErr w:type="gramStart"/>
      <w:r w:rsidRPr="00F833F8">
        <w:rPr>
          <w:rFonts w:ascii="Times New Roman" w:hAnsi="Times New Roman" w:cs="Times New Roman"/>
          <w:color w:val="auto"/>
          <w:sz w:val="24"/>
          <w:szCs w:val="24"/>
        </w:rPr>
        <w:t>;</w:t>
      </w:r>
      <w:r w:rsidRPr="00F833F8">
        <w:rPr>
          <w:rFonts w:ascii="Times New Roman" w:hAnsi="Times New Roman" w:cs="Times New Roman"/>
          <w:b/>
          <w:bCs/>
          <w:color w:val="auto"/>
          <w:sz w:val="24"/>
          <w:szCs w:val="24"/>
        </w:rPr>
        <w:t>86</w:t>
      </w:r>
      <w:r w:rsidRPr="00F833F8">
        <w:rPr>
          <w:rFonts w:ascii="Times New Roman" w:hAnsi="Times New Roman" w:cs="Times New Roman"/>
          <w:color w:val="auto"/>
          <w:sz w:val="24"/>
          <w:szCs w:val="24"/>
        </w:rPr>
        <w:t>:494</w:t>
      </w:r>
      <w:proofErr w:type="gramEnd"/>
      <w:r w:rsidRPr="00F833F8">
        <w:rPr>
          <w:rFonts w:ascii="Times New Roman" w:hAnsi="Times New Roman" w:cs="Times New Roman"/>
          <w:color w:val="auto"/>
          <w:sz w:val="24"/>
          <w:szCs w:val="24"/>
        </w:rPr>
        <w:t>–498</w:t>
      </w:r>
      <w:r w:rsidR="00111471" w:rsidRPr="00F833F8"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  <w:t>.</w:t>
      </w:r>
    </w:p>
    <w:p w:rsidR="00111471" w:rsidRPr="00111471" w:rsidRDefault="00F833F8" w:rsidP="00111471">
      <w:pPr>
        <w:pStyle w:val="Heading1"/>
        <w:spacing w:before="0" w:after="225"/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eastAsia="en-GB"/>
        </w:rPr>
      </w:pPr>
      <w:r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  <w:t>5</w:t>
      </w:r>
      <w:r w:rsidR="00111471" w:rsidRPr="00F833F8"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  <w:t>.</w:t>
      </w:r>
      <w:hyperlink r:id="rId5" w:history="1"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 xml:space="preserve">David </w:t>
        </w:r>
        <w:proofErr w:type="spellStart"/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>Brieger</w:t>
        </w:r>
        <w:proofErr w:type="spellEnd"/>
      </w:hyperlink>
      <w:r w:rsidR="00111471" w:rsidRPr="00111471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, </w:t>
      </w:r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 </w:t>
      </w:r>
      <w:hyperlink r:id="rId6" w:history="1"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>Kim A. Eagle</w:t>
        </w:r>
      </w:hyperlink>
      <w:r w:rsidR="00111471" w:rsidRPr="00111471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, </w:t>
      </w:r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 </w:t>
      </w:r>
      <w:hyperlink r:id="rId7" w:history="1"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>Shaun G. Goodman</w:t>
        </w:r>
      </w:hyperlink>
      <w:r w:rsidR="00111471" w:rsidRPr="00111471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, </w:t>
      </w:r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 </w:t>
      </w:r>
      <w:hyperlink r:id="rId8" w:history="1"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>P. Gabriel Steg</w:t>
        </w:r>
      </w:hyperlink>
      <w:r w:rsidR="00111471" w:rsidRPr="00111471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, </w:t>
      </w:r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 </w:t>
      </w:r>
      <w:hyperlink r:id="rId9" w:history="1"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 xml:space="preserve">Andrzej </w:t>
        </w:r>
        <w:proofErr w:type="spellStart"/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>Budaj</w:t>
        </w:r>
        <w:proofErr w:type="spellEnd"/>
      </w:hyperlink>
      <w:r w:rsidR="00111471" w:rsidRPr="00111471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, </w:t>
      </w:r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 </w:t>
      </w:r>
      <w:hyperlink r:id="rId10" w:history="1"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>Kami White</w:t>
        </w:r>
      </w:hyperlink>
      <w:r w:rsidR="00111471" w:rsidRPr="00111471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, </w:t>
      </w:r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 xml:space="preserve"> </w:t>
      </w:r>
      <w:hyperlink r:id="rId11" w:history="1"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 xml:space="preserve">Gilles </w:t>
        </w:r>
        <w:proofErr w:type="spellStart"/>
        <w:r w:rsidR="00111471" w:rsidRPr="00F833F8">
          <w:rPr>
            <w:rFonts w:ascii="Times New Roman" w:eastAsia="Times New Roman" w:hAnsi="Times New Roman" w:cs="Times New Roman"/>
            <w:color w:val="auto"/>
            <w:sz w:val="24"/>
            <w:szCs w:val="24"/>
            <w:u w:val="single"/>
            <w:lang w:eastAsia="en-GB"/>
          </w:rPr>
          <w:t>Montalescot</w:t>
        </w:r>
        <w:proofErr w:type="spellEnd"/>
      </w:hyperlink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  <w:t>, for the GRACE Investigators</w:t>
      </w:r>
      <w:r w:rsidR="00111471" w:rsidRPr="00F833F8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  <w:lang w:eastAsia="en-GB"/>
        </w:rPr>
        <w:t xml:space="preserve">. </w:t>
      </w:r>
      <w:r w:rsidR="00111471" w:rsidRPr="00F833F8"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eastAsia="en-GB"/>
        </w:rPr>
        <w:t xml:space="preserve">Acute Coronary Syndromes Without Chest Pain, An Underdiagnosed and Undertreated High-Risk </w:t>
      </w:r>
      <w:proofErr w:type="spellStart"/>
      <w:r w:rsidR="00111471" w:rsidRPr="00F833F8">
        <w:rPr>
          <w:rFonts w:ascii="Times New Roman" w:eastAsia="Times New Roman" w:hAnsi="Times New Roman" w:cs="Times New Roman"/>
          <w:color w:val="auto"/>
          <w:kern w:val="36"/>
          <w:sz w:val="24"/>
          <w:szCs w:val="24"/>
          <w:lang w:eastAsia="en-GB"/>
        </w:rPr>
        <w:t>Group.</w:t>
      </w:r>
      <w:r w:rsidR="00111471" w:rsidRPr="00111471"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  <w:t>Insights</w:t>
      </w:r>
      <w:proofErr w:type="spellEnd"/>
      <w:r w:rsidR="00111471" w:rsidRPr="00111471"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  <w:t xml:space="preserve"> From The Global Registry of Acute Coronary </w:t>
      </w:r>
      <w:proofErr w:type="gramStart"/>
      <w:r w:rsidR="00111471" w:rsidRPr="00111471"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  <w:t>Events</w:t>
      </w:r>
      <w:r w:rsidR="00111471" w:rsidRPr="00F833F8">
        <w:rPr>
          <w:rFonts w:ascii="Georgia" w:eastAsia="Times New Roman" w:hAnsi="Georgia" w:cs="Times New Roman"/>
          <w:color w:val="auto"/>
          <w:sz w:val="21"/>
          <w:szCs w:val="21"/>
          <w:lang w:eastAsia="en-GB"/>
        </w:rPr>
        <w:t xml:space="preserve"> .</w:t>
      </w:r>
      <w:proofErr w:type="gramEnd"/>
      <w:r w:rsidR="00111471" w:rsidRPr="00F833F8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111471" w:rsidRPr="00F833F8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"https://www.ncbi.nlm.nih.gov/pubmed/?db=PubMed&amp;orig_db=PubMed&amp;term=undertreated+underdiagnosed+GRACE" \o "Chest." </w:instrText>
      </w:r>
      <w:r w:rsidR="00111471" w:rsidRPr="00F833F8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111471" w:rsidRPr="00F833F8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Chest.</w:t>
      </w:r>
      <w:r w:rsidR="00111471" w:rsidRPr="00F833F8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111471" w:rsidRPr="00F833F8">
        <w:rPr>
          <w:rFonts w:ascii="Times New Roman" w:hAnsi="Times New Roman" w:cs="Times New Roman"/>
          <w:color w:val="auto"/>
          <w:sz w:val="24"/>
          <w:szCs w:val="24"/>
        </w:rPr>
        <w:t xml:space="preserve"> 2004 Aug</w:t>
      </w:r>
      <w:proofErr w:type="gramStart"/>
      <w:r w:rsidR="00111471" w:rsidRPr="00F833F8">
        <w:rPr>
          <w:rFonts w:ascii="Times New Roman" w:hAnsi="Times New Roman" w:cs="Times New Roman"/>
          <w:color w:val="auto"/>
          <w:sz w:val="24"/>
          <w:szCs w:val="24"/>
        </w:rPr>
        <w:t>;126</w:t>
      </w:r>
      <w:proofErr w:type="gramEnd"/>
      <w:r w:rsidR="00111471" w:rsidRPr="00F833F8">
        <w:rPr>
          <w:rFonts w:ascii="Times New Roman" w:hAnsi="Times New Roman" w:cs="Times New Roman"/>
          <w:color w:val="auto"/>
          <w:sz w:val="24"/>
          <w:szCs w:val="24"/>
        </w:rPr>
        <w:t>(2):461-9</w:t>
      </w:r>
    </w:p>
    <w:p w:rsidR="00F377C1" w:rsidRPr="00F833F8" w:rsidRDefault="002605A2" w:rsidP="00111471">
      <w:pPr>
        <w:spacing w:after="0" w:line="240" w:lineRule="auto"/>
        <w:textAlignment w:val="center"/>
        <w:rPr>
          <w:rFonts w:ascii="&amp;quot" w:eastAsia="Times New Roman" w:hAnsi="&amp;quot" w:cs="Times New Roman"/>
          <w:sz w:val="18"/>
          <w:szCs w:val="18"/>
          <w:lang w:eastAsia="en-GB"/>
        </w:rPr>
      </w:pPr>
      <w:hyperlink r:id="rId12" w:tgtFrame="_blank" w:tooltip="PlumX Metrics Detail Page" w:history="1"/>
    </w:p>
    <w:p w:rsidR="005F6890" w:rsidRPr="00F833F8" w:rsidRDefault="00B103A6" w:rsidP="009051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D66F8" w:rsidRPr="00F833F8">
        <w:rPr>
          <w:rFonts w:ascii="Times New Roman" w:hAnsi="Times New Roman" w:cs="Times New Roman"/>
          <w:sz w:val="24"/>
          <w:szCs w:val="24"/>
        </w:rPr>
        <w:t>.</w:t>
      </w:r>
      <w:r w:rsidR="00DB6898" w:rsidRPr="00F833F8">
        <w:rPr>
          <w:rFonts w:ascii="Times New Roman" w:hAnsi="Times New Roman" w:cs="Times New Roman"/>
          <w:sz w:val="24"/>
          <w:szCs w:val="24"/>
        </w:rPr>
        <w:t xml:space="preserve">Masashi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Fujino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Masaharu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Ishihara </w:t>
      </w:r>
      <w:r w:rsidR="005F6890" w:rsidRPr="00F833F8">
        <w:rPr>
          <w:rFonts w:ascii="Times New Roman" w:hAnsi="Times New Roman" w:cs="Times New Roman"/>
          <w:sz w:val="24"/>
          <w:szCs w:val="24"/>
        </w:rPr>
        <w:t>,</w:t>
      </w:r>
      <w:r w:rsidR="00DB6898" w:rsidRPr="00F83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Hisao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Ogawa , Koichi Nakao , Satoshi Yasuda ,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Teruo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Noguchi , Yukio Ozaki </w:t>
      </w:r>
      <w:r w:rsidR="005F6890" w:rsidRPr="00F833F8">
        <w:rPr>
          <w:rFonts w:ascii="Times New Roman" w:hAnsi="Times New Roman" w:cs="Times New Roman"/>
          <w:sz w:val="24"/>
          <w:szCs w:val="24"/>
        </w:rPr>
        <w:t>, Kazuo Ki</w:t>
      </w:r>
      <w:r w:rsidR="00DB6898" w:rsidRPr="00F833F8">
        <w:rPr>
          <w:rFonts w:ascii="Times New Roman" w:hAnsi="Times New Roman" w:cs="Times New Roman"/>
          <w:sz w:val="24"/>
          <w:szCs w:val="24"/>
        </w:rPr>
        <w:t xml:space="preserve">mura , Satoru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Suwa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Kazuteru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Fujimoto ,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Yasuharu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Nakama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, Takashi Morita ,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Wataru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Shimizu , Yoshihiko Saito , Atsushi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Hirohata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,</w:t>
      </w:r>
      <w:r w:rsidR="006C588A" w:rsidRPr="00F833F8">
        <w:rPr>
          <w:rFonts w:ascii="Times New Roman" w:hAnsi="Times New Roman" w:cs="Times New Roman"/>
          <w:sz w:val="24"/>
          <w:szCs w:val="24"/>
        </w:rPr>
        <w:t xml:space="preserve"> Yasuhiro Morita , </w:t>
      </w:r>
      <w:proofErr w:type="spellStart"/>
      <w:r w:rsidR="006C588A" w:rsidRPr="00F833F8">
        <w:rPr>
          <w:rFonts w:ascii="Times New Roman" w:hAnsi="Times New Roman" w:cs="Times New Roman"/>
          <w:sz w:val="24"/>
          <w:szCs w:val="24"/>
        </w:rPr>
        <w:t>Teruo</w:t>
      </w:r>
      <w:proofErr w:type="spellEnd"/>
      <w:r w:rsidR="006C588A" w:rsidRPr="00F833F8">
        <w:rPr>
          <w:rFonts w:ascii="Times New Roman" w:hAnsi="Times New Roman" w:cs="Times New Roman"/>
          <w:sz w:val="24"/>
          <w:szCs w:val="24"/>
        </w:rPr>
        <w:t xml:space="preserve"> Inoue,</w:t>
      </w:r>
      <w:r w:rsidR="00DB6898" w:rsidRPr="00F83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Atsunori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Okamura , Masaaki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Uematsu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Junya</w:t>
      </w:r>
      <w:proofErr w:type="spellEnd"/>
      <w:r w:rsidR="00DB6898" w:rsidRPr="00F83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5F6890" w:rsidRPr="00F833F8">
        <w:rPr>
          <w:rFonts w:ascii="Times New Roman" w:hAnsi="Times New Roman" w:cs="Times New Roman"/>
          <w:sz w:val="24"/>
          <w:szCs w:val="24"/>
        </w:rPr>
        <w:t>,</w:t>
      </w:r>
      <w:r w:rsidR="00DB6898" w:rsidRPr="00F833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6898" w:rsidRPr="00F833F8">
        <w:rPr>
          <w:rFonts w:ascii="Times New Roman" w:hAnsi="Times New Roman" w:cs="Times New Roman"/>
          <w:sz w:val="24"/>
          <w:szCs w:val="24"/>
        </w:rPr>
        <w:t>Michika</w:t>
      </w:r>
      <w:r w:rsidR="006C588A" w:rsidRPr="00F833F8">
        <w:rPr>
          <w:rFonts w:ascii="Times New Roman" w:hAnsi="Times New Roman" w:cs="Times New Roman"/>
          <w:sz w:val="24"/>
          <w:szCs w:val="24"/>
        </w:rPr>
        <w:t>zu</w:t>
      </w:r>
      <w:proofErr w:type="spellEnd"/>
      <w:r w:rsidR="006C588A" w:rsidRPr="00F83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88A" w:rsidRPr="00F833F8">
        <w:rPr>
          <w:rFonts w:ascii="Times New Roman" w:hAnsi="Times New Roman" w:cs="Times New Roman"/>
          <w:sz w:val="24"/>
          <w:szCs w:val="24"/>
        </w:rPr>
        <w:t>Nakai</w:t>
      </w:r>
      <w:proofErr w:type="spellEnd"/>
      <w:r w:rsidR="006C588A" w:rsidRPr="00F833F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6C588A" w:rsidRPr="00F833F8">
        <w:rPr>
          <w:rFonts w:ascii="Times New Roman" w:hAnsi="Times New Roman" w:cs="Times New Roman"/>
          <w:sz w:val="24"/>
          <w:szCs w:val="24"/>
        </w:rPr>
        <w:t>Kunihiro</w:t>
      </w:r>
      <w:proofErr w:type="spellEnd"/>
      <w:r w:rsidR="006C588A" w:rsidRPr="00F833F8">
        <w:rPr>
          <w:rFonts w:ascii="Times New Roman" w:hAnsi="Times New Roman" w:cs="Times New Roman"/>
          <w:sz w:val="24"/>
          <w:szCs w:val="24"/>
        </w:rPr>
        <w:t xml:space="preserve"> Nishimura ,</w:t>
      </w:r>
      <w:r w:rsidR="00DB6898" w:rsidRPr="00F833F8">
        <w:rPr>
          <w:rFonts w:ascii="Times New Roman" w:hAnsi="Times New Roman" w:cs="Times New Roman"/>
          <w:sz w:val="24"/>
          <w:szCs w:val="24"/>
        </w:rPr>
        <w:t xml:space="preserve">Yoshihiro Miyamoto </w:t>
      </w:r>
      <w:r w:rsidR="005F6890" w:rsidRPr="00F833F8">
        <w:rPr>
          <w:rFonts w:ascii="Times New Roman" w:hAnsi="Times New Roman" w:cs="Times New Roman"/>
          <w:sz w:val="24"/>
          <w:szCs w:val="24"/>
        </w:rPr>
        <w:t xml:space="preserve"> </w:t>
      </w:r>
      <w:r w:rsidR="006C588A" w:rsidRPr="00F833F8">
        <w:rPr>
          <w:rFonts w:ascii="Times New Roman" w:hAnsi="Times New Roman" w:cs="Times New Roman"/>
          <w:sz w:val="24"/>
          <w:szCs w:val="24"/>
        </w:rPr>
        <w:t>on behalf of the J-MINUE</w:t>
      </w:r>
      <w:r w:rsidR="000431EF">
        <w:rPr>
          <w:rFonts w:ascii="Times New Roman" w:hAnsi="Times New Roman" w:cs="Times New Roman"/>
          <w:sz w:val="24"/>
          <w:szCs w:val="24"/>
        </w:rPr>
        <w:t xml:space="preserve"> </w:t>
      </w:r>
      <w:r w:rsidR="005F6890" w:rsidRPr="00F833F8">
        <w:rPr>
          <w:rFonts w:ascii="Times New Roman" w:hAnsi="Times New Roman" w:cs="Times New Roman"/>
          <w:sz w:val="24"/>
          <w:szCs w:val="24"/>
        </w:rPr>
        <w:t>Investigators</w:t>
      </w:r>
      <w:r w:rsidR="006C588A" w:rsidRPr="00F833F8">
        <w:rPr>
          <w:rFonts w:ascii="Times New Roman" w:hAnsi="Times New Roman" w:cs="Times New Roman"/>
          <w:sz w:val="24"/>
          <w:szCs w:val="24"/>
        </w:rPr>
        <w:t xml:space="preserve">  Impact of symptom presentation on in-hospital outcomes in patients with acute myocardial infarction</w:t>
      </w:r>
      <w:r w:rsidR="00D60975" w:rsidRPr="00F833F8">
        <w:rPr>
          <w:rFonts w:ascii="Times New Roman" w:hAnsi="Times New Roman" w:cs="Times New Roman"/>
          <w:sz w:val="24"/>
          <w:szCs w:val="24"/>
        </w:rPr>
        <w:t>.</w:t>
      </w:r>
      <w:r w:rsidR="006C588A" w:rsidRPr="00F833F8">
        <w:rPr>
          <w:sz w:val="12"/>
          <w:szCs w:val="12"/>
        </w:rPr>
        <w:t xml:space="preserve"> </w:t>
      </w:r>
      <w:r w:rsidR="006C588A" w:rsidRPr="00F833F8">
        <w:rPr>
          <w:rFonts w:ascii="Times New Roman" w:hAnsi="Times New Roman" w:cs="Times New Roman"/>
          <w:sz w:val="24"/>
          <w:szCs w:val="24"/>
        </w:rPr>
        <w:t>Journa</w:t>
      </w:r>
      <w:r w:rsidR="00905168" w:rsidRPr="00F833F8">
        <w:rPr>
          <w:rFonts w:ascii="Times New Roman" w:hAnsi="Times New Roman" w:cs="Times New Roman"/>
          <w:sz w:val="24"/>
          <w:szCs w:val="24"/>
        </w:rPr>
        <w:t>l of Cardiology 70 (2017) 29–34.</w:t>
      </w:r>
    </w:p>
    <w:p w:rsidR="00F833F8" w:rsidRPr="00F833F8" w:rsidRDefault="00F833F8" w:rsidP="009051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5168" w:rsidRDefault="00B103A6" w:rsidP="00905168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</w:t>
      </w:r>
      <w:r w:rsidR="00905168" w:rsidRPr="00F833F8">
        <w:rPr>
          <w:rFonts w:ascii="Times New Roman" w:hAnsi="Times New Roman" w:cs="Times New Roman"/>
          <w:color w:val="auto"/>
        </w:rPr>
        <w:t>.</w:t>
      </w:r>
      <w:r w:rsidR="00905168" w:rsidRPr="00F833F8">
        <w:rPr>
          <w:color w:val="auto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>Kristi Reynolds</w:t>
      </w:r>
      <w:proofErr w:type="gramStart"/>
      <w:r w:rsidR="00905168" w:rsidRPr="00F833F8">
        <w:rPr>
          <w:b/>
          <w:bCs/>
          <w:color w:val="auto"/>
          <w:sz w:val="20"/>
          <w:szCs w:val="20"/>
        </w:rPr>
        <w:t xml:space="preserve">,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>Alan</w:t>
      </w:r>
      <w:proofErr w:type="gramEnd"/>
      <w:r w:rsidR="00905168" w:rsidRPr="00F833F8">
        <w:rPr>
          <w:b/>
          <w:bCs/>
          <w:color w:val="auto"/>
          <w:sz w:val="20"/>
          <w:szCs w:val="20"/>
        </w:rPr>
        <w:t xml:space="preserve"> S. Go</w:t>
      </w:r>
      <w:r w:rsidR="00905168" w:rsidRPr="00F833F8">
        <w:rPr>
          <w:color w:val="auto"/>
          <w:sz w:val="20"/>
          <w:szCs w:val="20"/>
        </w:rPr>
        <w:t xml:space="preserve">, </w:t>
      </w:r>
      <w:r w:rsidR="00905168" w:rsidRPr="00F833F8">
        <w:rPr>
          <w:b/>
          <w:bCs/>
          <w:color w:val="auto"/>
          <w:sz w:val="20"/>
          <w:szCs w:val="20"/>
        </w:rPr>
        <w:t xml:space="preserve">Thomas K. Leong,  </w:t>
      </w:r>
      <w:r w:rsidR="00905168" w:rsidRPr="00F833F8">
        <w:rPr>
          <w:color w:val="auto"/>
          <w:sz w:val="20"/>
          <w:szCs w:val="20"/>
        </w:rPr>
        <w:t xml:space="preserve">, </w:t>
      </w:r>
      <w:r w:rsidR="00905168" w:rsidRPr="00F833F8">
        <w:rPr>
          <w:b/>
          <w:bCs/>
          <w:color w:val="auto"/>
          <w:sz w:val="20"/>
          <w:szCs w:val="20"/>
        </w:rPr>
        <w:t xml:space="preserve">Denise M. Boudreau,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>Andrea E. Cassidy-</w:t>
      </w:r>
      <w:proofErr w:type="spellStart"/>
      <w:r w:rsidR="00905168" w:rsidRPr="00F833F8">
        <w:rPr>
          <w:b/>
          <w:bCs/>
          <w:color w:val="auto"/>
          <w:sz w:val="20"/>
          <w:szCs w:val="20"/>
        </w:rPr>
        <w:t>Bushrow</w:t>
      </w:r>
      <w:proofErr w:type="spellEnd"/>
      <w:r w:rsidR="00905168" w:rsidRPr="00F833F8">
        <w:rPr>
          <w:b/>
          <w:bCs/>
          <w:color w:val="auto"/>
          <w:sz w:val="20"/>
          <w:szCs w:val="20"/>
        </w:rPr>
        <w:t xml:space="preserve">, 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Stephen P. </w:t>
      </w:r>
      <w:proofErr w:type="spellStart"/>
      <w:r w:rsidR="00905168" w:rsidRPr="00F833F8">
        <w:rPr>
          <w:b/>
          <w:bCs/>
          <w:color w:val="auto"/>
          <w:sz w:val="20"/>
          <w:szCs w:val="20"/>
        </w:rPr>
        <w:t>Fortmann</w:t>
      </w:r>
      <w:proofErr w:type="spellEnd"/>
      <w:r w:rsidR="00905168" w:rsidRPr="00F833F8">
        <w:rPr>
          <w:b/>
          <w:bCs/>
          <w:color w:val="auto"/>
          <w:sz w:val="20"/>
          <w:szCs w:val="20"/>
        </w:rPr>
        <w:t xml:space="preserve">, 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Robert J. Goldberg, 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Jerry H. </w:t>
      </w:r>
      <w:proofErr w:type="spellStart"/>
      <w:r w:rsidR="00905168" w:rsidRPr="00F833F8">
        <w:rPr>
          <w:b/>
          <w:bCs/>
          <w:color w:val="auto"/>
          <w:sz w:val="20"/>
          <w:szCs w:val="20"/>
        </w:rPr>
        <w:t>Gurwitz</w:t>
      </w:r>
      <w:proofErr w:type="spellEnd"/>
      <w:r w:rsidR="00905168" w:rsidRPr="00F833F8">
        <w:rPr>
          <w:b/>
          <w:bCs/>
          <w:color w:val="auto"/>
          <w:sz w:val="20"/>
          <w:szCs w:val="20"/>
        </w:rPr>
        <w:t xml:space="preserve">, 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David J. </w:t>
      </w:r>
      <w:proofErr w:type="spellStart"/>
      <w:r w:rsidR="00905168" w:rsidRPr="00F833F8">
        <w:rPr>
          <w:b/>
          <w:bCs/>
          <w:color w:val="auto"/>
          <w:sz w:val="20"/>
          <w:szCs w:val="20"/>
        </w:rPr>
        <w:t>Magid</w:t>
      </w:r>
      <w:proofErr w:type="spellEnd"/>
      <w:r w:rsidR="00905168" w:rsidRPr="00F833F8">
        <w:rPr>
          <w:b/>
          <w:bCs/>
          <w:color w:val="auto"/>
          <w:sz w:val="20"/>
          <w:szCs w:val="20"/>
        </w:rPr>
        <w:t xml:space="preserve">, 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Karen L. Margolis, 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Catherine J. McNeal, 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Katherine M. Newton </w:t>
      </w:r>
      <w:r w:rsidR="00905168" w:rsidRPr="00F833F8">
        <w:rPr>
          <w:color w:val="auto"/>
          <w:sz w:val="20"/>
          <w:szCs w:val="20"/>
        </w:rPr>
        <w:t xml:space="preserve">, </w:t>
      </w:r>
      <w:r w:rsidR="00905168" w:rsidRPr="00F833F8">
        <w:rPr>
          <w:b/>
          <w:bCs/>
          <w:color w:val="auto"/>
          <w:sz w:val="20"/>
          <w:szCs w:val="20"/>
        </w:rPr>
        <w:t xml:space="preserve">Rachel Novotny,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Charles P. </w:t>
      </w:r>
      <w:proofErr w:type="spellStart"/>
      <w:r w:rsidR="00905168" w:rsidRPr="00F833F8">
        <w:rPr>
          <w:b/>
          <w:bCs/>
          <w:color w:val="auto"/>
          <w:sz w:val="20"/>
          <w:szCs w:val="20"/>
        </w:rPr>
        <w:t>Quesenberry</w:t>
      </w:r>
      <w:proofErr w:type="spellEnd"/>
      <w:r w:rsidR="00905168" w:rsidRPr="00F833F8">
        <w:rPr>
          <w:b/>
          <w:bCs/>
          <w:color w:val="auto"/>
          <w:sz w:val="20"/>
          <w:szCs w:val="20"/>
        </w:rPr>
        <w:t xml:space="preserve"> Jr ,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>Wayne D. Rosamond</w:t>
      </w:r>
      <w:r w:rsidR="00905168" w:rsidRPr="00F833F8">
        <w:rPr>
          <w:color w:val="auto"/>
          <w:sz w:val="20"/>
          <w:szCs w:val="20"/>
        </w:rPr>
        <w:t xml:space="preserve">, </w:t>
      </w:r>
      <w:r w:rsidR="00905168" w:rsidRPr="00F833F8">
        <w:rPr>
          <w:b/>
          <w:bCs/>
          <w:color w:val="auto"/>
          <w:sz w:val="20"/>
          <w:szCs w:val="20"/>
        </w:rPr>
        <w:t>David H. Smith</w:t>
      </w:r>
      <w:r w:rsidR="00905168" w:rsidRPr="00F833F8">
        <w:rPr>
          <w:color w:val="auto"/>
          <w:sz w:val="20"/>
          <w:szCs w:val="20"/>
        </w:rPr>
        <w:t xml:space="preserve">, </w:t>
      </w:r>
      <w:r w:rsidR="00905168" w:rsidRPr="00F833F8">
        <w:rPr>
          <w:b/>
          <w:bCs/>
          <w:color w:val="auto"/>
          <w:sz w:val="20"/>
          <w:szCs w:val="20"/>
        </w:rPr>
        <w:t xml:space="preserve">Jeffrey J. </w:t>
      </w:r>
      <w:proofErr w:type="spellStart"/>
      <w:r w:rsidR="00905168" w:rsidRPr="00F833F8">
        <w:rPr>
          <w:b/>
          <w:bCs/>
          <w:color w:val="auto"/>
          <w:sz w:val="20"/>
          <w:szCs w:val="20"/>
        </w:rPr>
        <w:t>VanWormer</w:t>
      </w:r>
      <w:proofErr w:type="spellEnd"/>
      <w:r w:rsidR="00905168" w:rsidRPr="00F833F8">
        <w:rPr>
          <w:b/>
          <w:bCs/>
          <w:color w:val="auto"/>
          <w:sz w:val="20"/>
          <w:szCs w:val="20"/>
        </w:rPr>
        <w:t>,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Suma </w:t>
      </w:r>
      <w:proofErr w:type="spellStart"/>
      <w:r w:rsidR="00905168" w:rsidRPr="00F833F8">
        <w:rPr>
          <w:b/>
          <w:bCs/>
          <w:color w:val="auto"/>
          <w:sz w:val="20"/>
          <w:szCs w:val="20"/>
        </w:rPr>
        <w:t>Vupputuri</w:t>
      </w:r>
      <w:proofErr w:type="spellEnd"/>
      <w:r w:rsidR="00905168" w:rsidRPr="00F833F8">
        <w:rPr>
          <w:b/>
          <w:bCs/>
          <w:color w:val="auto"/>
          <w:sz w:val="20"/>
          <w:szCs w:val="20"/>
        </w:rPr>
        <w:t>,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Stephen C. Waring, 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b/>
          <w:bCs/>
          <w:color w:val="auto"/>
          <w:sz w:val="20"/>
          <w:szCs w:val="20"/>
        </w:rPr>
        <w:t xml:space="preserve">Marc S. Williams, </w:t>
      </w:r>
      <w:r w:rsidR="00905168" w:rsidRPr="00F833F8">
        <w:rPr>
          <w:color w:val="auto"/>
          <w:sz w:val="20"/>
          <w:szCs w:val="20"/>
        </w:rPr>
        <w:t xml:space="preserve"> and </w:t>
      </w:r>
      <w:r w:rsidR="00905168" w:rsidRPr="00F833F8">
        <w:rPr>
          <w:b/>
          <w:bCs/>
          <w:color w:val="auto"/>
          <w:sz w:val="20"/>
          <w:szCs w:val="20"/>
        </w:rPr>
        <w:t xml:space="preserve">Stephen Sidney, </w:t>
      </w:r>
      <w:r w:rsidR="00905168" w:rsidRPr="00F833F8">
        <w:rPr>
          <w:rFonts w:ascii="Times New Roman" w:hAnsi="Times New Roman" w:cs="Times New Roman"/>
          <w:b/>
          <w:bCs/>
          <w:color w:val="auto"/>
        </w:rPr>
        <w:t>Trends in Incidence of Hospitalized Acute Myocardial Infarction in the Cardiovascular Research Network (CVRN).</w:t>
      </w:r>
      <w:r w:rsidR="00905168" w:rsidRPr="00F833F8">
        <w:rPr>
          <w:color w:val="auto"/>
          <w:sz w:val="20"/>
          <w:szCs w:val="20"/>
        </w:rPr>
        <w:t xml:space="preserve"> </w:t>
      </w:r>
      <w:r w:rsidR="00905168" w:rsidRPr="00F833F8">
        <w:rPr>
          <w:rFonts w:ascii="Times New Roman" w:hAnsi="Times New Roman" w:cs="Times New Roman"/>
          <w:color w:val="auto"/>
        </w:rPr>
        <w:t xml:space="preserve">Am J Med. 2017 </w:t>
      </w:r>
      <w:proofErr w:type="gramStart"/>
      <w:r w:rsidR="00905168" w:rsidRPr="00F833F8">
        <w:rPr>
          <w:rFonts w:ascii="Times New Roman" w:hAnsi="Times New Roman" w:cs="Times New Roman"/>
          <w:color w:val="auto"/>
        </w:rPr>
        <w:t>March ;</w:t>
      </w:r>
      <w:proofErr w:type="gramEnd"/>
      <w:r w:rsidR="00905168" w:rsidRPr="00F833F8">
        <w:rPr>
          <w:rFonts w:ascii="Times New Roman" w:hAnsi="Times New Roman" w:cs="Times New Roman"/>
          <w:color w:val="auto"/>
        </w:rPr>
        <w:t xml:space="preserve"> 130(3): 317–327.</w:t>
      </w:r>
    </w:p>
    <w:p w:rsidR="00B103A6" w:rsidRPr="00F833F8" w:rsidRDefault="00B103A6" w:rsidP="00905168">
      <w:pPr>
        <w:pStyle w:val="Default"/>
        <w:rPr>
          <w:rFonts w:ascii="Times New Roman" w:hAnsi="Times New Roman" w:cs="Times New Roman"/>
          <w:color w:val="auto"/>
        </w:rPr>
      </w:pPr>
    </w:p>
    <w:p w:rsidR="00F377C1" w:rsidRDefault="00B103A6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8</w:t>
      </w:r>
      <w:r w:rsidR="00F377C1" w:rsidRPr="00F833F8">
        <w:rPr>
          <w:rFonts w:ascii="Times New Roman" w:hAnsi="Times New Roman" w:cs="Times New Roman"/>
        </w:rPr>
        <w:t>.</w:t>
      </w:r>
      <w:r w:rsidR="00F377C1" w:rsidRPr="00F833F8">
        <w:rPr>
          <w:rFonts w:ascii="TrebuchetMS-Bold" w:hAnsi="TrebuchetMS-Bold" w:cs="TrebuchetMS-Bold"/>
          <w:b/>
          <w:bCs/>
          <w:sz w:val="28"/>
          <w:szCs w:val="28"/>
        </w:rPr>
        <w:t xml:space="preserve"> </w:t>
      </w:r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Ayman El-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Menyar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, Mohammad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Zubaid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Kadhim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Sulaiman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,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Wael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AlMahmeed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Rajvir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Singh , Alawi A.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Alsheikh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-Ali (MD, MS)g,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Jassim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Suwaidi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MBchB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)  for the Gulf Registry of Acute Coronary Events (Gulf RACE) </w:t>
      </w:r>
      <w:proofErr w:type="spellStart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InvestigatorsAtypical</w:t>
      </w:r>
      <w:proofErr w:type="spellEnd"/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 xml:space="preserve"> presentation of acute coronary syndrome: A significant independent predictor of in-hospital mortality.</w:t>
      </w:r>
      <w:r w:rsidR="00F377C1" w:rsidRPr="00F833F8">
        <w:rPr>
          <w:rFonts w:ascii="TrebuchetMS" w:hAnsi="TrebuchetMS" w:cs="TrebuchetMS"/>
          <w:sz w:val="16"/>
          <w:szCs w:val="16"/>
        </w:rPr>
        <w:t xml:space="preserve"> </w:t>
      </w:r>
      <w:r w:rsidR="00F377C1" w:rsidRPr="00F833F8">
        <w:rPr>
          <w:rFonts w:ascii="Times New Roman" w:hAnsi="Times New Roman" w:cs="Times New Roman"/>
          <w:sz w:val="24"/>
          <w:szCs w:val="24"/>
        </w:rPr>
        <w:t xml:space="preserve">Journal of Cardiology (2011) </w:t>
      </w:r>
      <w:r w:rsidR="00F377C1" w:rsidRPr="00F833F8">
        <w:rPr>
          <w:rFonts w:ascii="Times New Roman" w:hAnsi="Times New Roman" w:cs="Times New Roman"/>
          <w:b/>
          <w:bCs/>
          <w:sz w:val="24"/>
          <w:szCs w:val="24"/>
        </w:rPr>
        <w:t>57</w:t>
      </w:r>
      <w:r w:rsidR="00F377C1" w:rsidRPr="00F833F8">
        <w:rPr>
          <w:rFonts w:ascii="Times New Roman" w:hAnsi="Times New Roman" w:cs="Times New Roman"/>
          <w:sz w:val="24"/>
          <w:szCs w:val="24"/>
        </w:rPr>
        <w:t>, 165—171</w:t>
      </w:r>
    </w:p>
    <w:p w:rsidR="00B103A6" w:rsidRPr="00F833F8" w:rsidRDefault="00B103A6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6F8" w:rsidRPr="006D66F8" w:rsidRDefault="00B103A6" w:rsidP="006D66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D66F8" w:rsidRPr="00F833F8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="006D66F8" w:rsidRPr="00F833F8">
        <w:rPr>
          <w:rFonts w:ascii="Times New Roman" w:hAnsi="Times New Roman" w:cs="Times New Roman"/>
          <w:sz w:val="24"/>
          <w:szCs w:val="24"/>
        </w:rPr>
        <w:t>Rui</w:t>
      </w:r>
      <w:proofErr w:type="spellEnd"/>
      <w:r w:rsidR="006D66F8" w:rsidRPr="00F833F8">
        <w:rPr>
          <w:rFonts w:ascii="Times New Roman" w:hAnsi="Times New Roman" w:cs="Times New Roman"/>
          <w:sz w:val="24"/>
          <w:szCs w:val="24"/>
        </w:rPr>
        <w:t xml:space="preserve"> Fu, Chen-Xi Song, </w:t>
      </w:r>
      <w:proofErr w:type="spellStart"/>
      <w:r w:rsidR="006D66F8" w:rsidRPr="00F833F8">
        <w:rPr>
          <w:rFonts w:ascii="Times New Roman" w:hAnsi="Times New Roman" w:cs="Times New Roman"/>
          <w:sz w:val="24"/>
          <w:szCs w:val="24"/>
        </w:rPr>
        <w:t>Ke-Fei</w:t>
      </w:r>
      <w:proofErr w:type="spellEnd"/>
      <w:r w:rsidR="006D66F8" w:rsidRPr="00F833F8">
        <w:rPr>
          <w:rFonts w:ascii="Times New Roman" w:hAnsi="Times New Roman" w:cs="Times New Roman"/>
          <w:sz w:val="24"/>
          <w:szCs w:val="24"/>
        </w:rPr>
        <w:t xml:space="preserve"> Dou, </w:t>
      </w:r>
      <w:proofErr w:type="spellStart"/>
      <w:r w:rsidR="006D66F8" w:rsidRPr="00F833F8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="006D66F8" w:rsidRPr="00F833F8">
        <w:rPr>
          <w:rFonts w:ascii="Times New Roman" w:hAnsi="Times New Roman" w:cs="Times New Roman"/>
          <w:sz w:val="24"/>
          <w:szCs w:val="24"/>
        </w:rPr>
        <w:t>-Gang Yang, Hai-Yan Xu, Xiao-</w:t>
      </w:r>
      <w:proofErr w:type="spellStart"/>
      <w:r w:rsidR="006D66F8" w:rsidRPr="00F833F8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="006D66F8" w:rsidRPr="00F833F8">
        <w:rPr>
          <w:rFonts w:ascii="Times New Roman" w:hAnsi="Times New Roman" w:cs="Times New Roman"/>
          <w:sz w:val="24"/>
          <w:szCs w:val="24"/>
        </w:rPr>
        <w:t xml:space="preserve"> Gao, Qian-Qian Liu, Han Xu, Yue-</w:t>
      </w:r>
      <w:proofErr w:type="spellStart"/>
      <w:r w:rsidR="006D66F8" w:rsidRPr="00F833F8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="006D66F8" w:rsidRPr="00F83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6F8" w:rsidRPr="00F833F8">
        <w:rPr>
          <w:rFonts w:ascii="Times New Roman" w:hAnsi="Times New Roman" w:cs="Times New Roman"/>
          <w:sz w:val="24"/>
          <w:szCs w:val="24"/>
        </w:rPr>
        <w:t>YangDifferences</w:t>
      </w:r>
      <w:proofErr w:type="spellEnd"/>
      <w:r w:rsidR="006D66F8" w:rsidRPr="00F833F8">
        <w:rPr>
          <w:rFonts w:ascii="Times New Roman" w:hAnsi="Times New Roman" w:cs="Times New Roman"/>
          <w:sz w:val="24"/>
          <w:szCs w:val="24"/>
        </w:rPr>
        <w:t xml:space="preserve"> in symptoms and</w:t>
      </w:r>
      <w:r w:rsidR="00F833F8">
        <w:rPr>
          <w:rFonts w:ascii="Times New Roman" w:hAnsi="Times New Roman" w:cs="Times New Roman"/>
          <w:sz w:val="24"/>
          <w:szCs w:val="24"/>
        </w:rPr>
        <w:t xml:space="preserve"> pre-hospital delay among </w:t>
      </w:r>
      <w:r w:rsidR="00F833F8">
        <w:rPr>
          <w:rFonts w:ascii="Times New Roman" w:hAnsi="Times New Roman" w:cs="Times New Roman"/>
          <w:sz w:val="24"/>
          <w:szCs w:val="24"/>
        </w:rPr>
        <w:lastRenderedPageBreak/>
        <w:t xml:space="preserve">acute </w:t>
      </w:r>
      <w:r w:rsidR="006D66F8" w:rsidRPr="00F833F8">
        <w:rPr>
          <w:rFonts w:ascii="Times New Roman" w:hAnsi="Times New Roman" w:cs="Times New Roman"/>
          <w:sz w:val="24"/>
          <w:szCs w:val="24"/>
        </w:rPr>
        <w:t>myocardial infarction patients according to ST-segment elevation on electrocardiogram: an analysis of China Acute Myocardial Infarction (CAMI) registry. Chinese M</w:t>
      </w:r>
      <w:r w:rsidR="006D66F8" w:rsidRPr="006D66F8">
        <w:rPr>
          <w:rFonts w:ascii="Times New Roman" w:hAnsi="Times New Roman" w:cs="Times New Roman"/>
          <w:sz w:val="24"/>
          <w:szCs w:val="24"/>
        </w:rPr>
        <w:t>edical Journal 2019</w:t>
      </w:r>
      <w:proofErr w:type="gramStart"/>
      <w:r w:rsidR="006D66F8" w:rsidRPr="006D66F8">
        <w:rPr>
          <w:rFonts w:ascii="Times New Roman" w:hAnsi="Times New Roman" w:cs="Times New Roman"/>
          <w:sz w:val="24"/>
          <w:szCs w:val="24"/>
        </w:rPr>
        <w:t>;132</w:t>
      </w:r>
      <w:proofErr w:type="gramEnd"/>
      <w:r w:rsidR="006D66F8" w:rsidRPr="006D66F8">
        <w:rPr>
          <w:rFonts w:ascii="Times New Roman" w:hAnsi="Times New Roman" w:cs="Times New Roman"/>
          <w:sz w:val="24"/>
          <w:szCs w:val="24"/>
        </w:rPr>
        <w:t>(5)</w:t>
      </w:r>
    </w:p>
    <w:p w:rsidR="00F377C1" w:rsidRPr="00F377C1" w:rsidRDefault="00F377C1" w:rsidP="00F37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5168" w:rsidRPr="00905168" w:rsidRDefault="00905168" w:rsidP="009051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14"/>
          <w:szCs w:val="14"/>
        </w:rPr>
        <w:t xml:space="preserve"> </w:t>
      </w:r>
    </w:p>
    <w:p w:rsidR="00905168" w:rsidRPr="00905168" w:rsidRDefault="00905168" w:rsidP="0090516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B36E"/>
          <w:sz w:val="24"/>
          <w:szCs w:val="24"/>
        </w:rPr>
      </w:pPr>
    </w:p>
    <w:sectPr w:rsidR="00905168" w:rsidRPr="00905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b781909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3E725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lantin-Italic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TrebuchetM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B1E1F"/>
    <w:multiLevelType w:val="hybridMultilevel"/>
    <w:tmpl w:val="21B0B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B1"/>
    <w:rsid w:val="00006A94"/>
    <w:rsid w:val="000431EF"/>
    <w:rsid w:val="00046CAD"/>
    <w:rsid w:val="00061F29"/>
    <w:rsid w:val="00111471"/>
    <w:rsid w:val="002605A2"/>
    <w:rsid w:val="003B4BBC"/>
    <w:rsid w:val="003B6C54"/>
    <w:rsid w:val="004168AD"/>
    <w:rsid w:val="00427E9D"/>
    <w:rsid w:val="00450B78"/>
    <w:rsid w:val="004C69FF"/>
    <w:rsid w:val="004D5646"/>
    <w:rsid w:val="005B76AF"/>
    <w:rsid w:val="005F6890"/>
    <w:rsid w:val="006C588A"/>
    <w:rsid w:val="006D66F8"/>
    <w:rsid w:val="00723F6C"/>
    <w:rsid w:val="00777181"/>
    <w:rsid w:val="007D46AB"/>
    <w:rsid w:val="00905168"/>
    <w:rsid w:val="00B103A6"/>
    <w:rsid w:val="00BC32AA"/>
    <w:rsid w:val="00BD0486"/>
    <w:rsid w:val="00C76F07"/>
    <w:rsid w:val="00CC41B1"/>
    <w:rsid w:val="00D60975"/>
    <w:rsid w:val="00D829B3"/>
    <w:rsid w:val="00D91B14"/>
    <w:rsid w:val="00DB4DBF"/>
    <w:rsid w:val="00DB6898"/>
    <w:rsid w:val="00E0242C"/>
    <w:rsid w:val="00F377C1"/>
    <w:rsid w:val="00F8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55098-D3F2-4D01-8AFE-76880637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14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14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890"/>
    <w:pPr>
      <w:ind w:left="720"/>
      <w:contextualSpacing/>
    </w:pPr>
  </w:style>
  <w:style w:type="paragraph" w:customStyle="1" w:styleId="Default">
    <w:name w:val="Default"/>
    <w:rsid w:val="009051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114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114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1114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294">
          <w:marLeft w:val="-1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s://plu.mx/plum/a/?doi=10.1378/chest.126.2.461&amp;theme=plum-jbs-theme&amp;hideUsage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dcterms:created xsi:type="dcterms:W3CDTF">2019-07-21T20:45:00Z</dcterms:created>
  <dcterms:modified xsi:type="dcterms:W3CDTF">2020-05-26T19:05:00Z</dcterms:modified>
</cp:coreProperties>
</file>