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4AE" w:rsidRPr="005D65A8" w:rsidRDefault="00D867D2">
      <w:pPr>
        <w:rPr>
          <w:rFonts w:asciiTheme="majorBidi" w:hAnsiTheme="majorBidi" w:cstheme="majorBidi"/>
          <w:sz w:val="24"/>
          <w:szCs w:val="24"/>
        </w:rPr>
      </w:pPr>
      <w:r w:rsidRPr="005D65A8">
        <w:rPr>
          <w:rFonts w:asciiTheme="majorBidi" w:hAnsiTheme="majorBidi" w:cstheme="majorBidi"/>
          <w:sz w:val="24"/>
          <w:szCs w:val="24"/>
        </w:rPr>
        <w:t>TITLE: P</w:t>
      </w:r>
      <w:r w:rsidRPr="005D65A8">
        <w:rPr>
          <w:rFonts w:asciiTheme="majorBidi" w:hAnsiTheme="majorBidi" w:cstheme="majorBidi"/>
          <w:sz w:val="24"/>
          <w:szCs w:val="24"/>
        </w:rPr>
        <w:t xml:space="preserve">urulent pericardial effusion in a young man with </w:t>
      </w:r>
      <w:bookmarkStart w:id="0" w:name="_Hlk97407473"/>
      <w:r w:rsidRPr="005D65A8">
        <w:rPr>
          <w:rFonts w:asciiTheme="majorBidi" w:hAnsiTheme="majorBidi" w:cstheme="majorBidi"/>
          <w:sz w:val="24"/>
          <w:szCs w:val="24"/>
        </w:rPr>
        <w:t>molluscum contagiosum</w:t>
      </w:r>
      <w:bookmarkEnd w:id="0"/>
    </w:p>
    <w:p w:rsidR="00D867D2" w:rsidRPr="005D65A8" w:rsidRDefault="00D867D2">
      <w:pPr>
        <w:rPr>
          <w:rFonts w:asciiTheme="majorBidi" w:hAnsiTheme="majorBidi" w:cstheme="majorBidi"/>
          <w:sz w:val="24"/>
          <w:szCs w:val="24"/>
        </w:rPr>
      </w:pPr>
      <w:r w:rsidRPr="005D65A8">
        <w:rPr>
          <w:rFonts w:asciiTheme="majorBidi" w:hAnsiTheme="majorBidi" w:cstheme="majorBidi"/>
          <w:sz w:val="24"/>
          <w:szCs w:val="24"/>
        </w:rPr>
        <w:t xml:space="preserve">NAME Behnam </w:t>
      </w:r>
      <w:proofErr w:type="spellStart"/>
      <w:r w:rsidRPr="005D65A8">
        <w:rPr>
          <w:rFonts w:asciiTheme="majorBidi" w:hAnsiTheme="majorBidi" w:cstheme="majorBidi"/>
          <w:sz w:val="24"/>
          <w:szCs w:val="24"/>
        </w:rPr>
        <w:t>Shakerian</w:t>
      </w:r>
      <w:proofErr w:type="spellEnd"/>
      <w:r w:rsidRPr="005D65A8">
        <w:rPr>
          <w:rFonts w:asciiTheme="majorBidi" w:hAnsiTheme="majorBidi" w:cstheme="majorBidi"/>
          <w:sz w:val="24"/>
          <w:szCs w:val="24"/>
        </w:rPr>
        <w:t xml:space="preserve">, </w:t>
      </w:r>
      <w:proofErr w:type="spellStart"/>
      <w:r w:rsidRPr="005D65A8">
        <w:rPr>
          <w:rFonts w:asciiTheme="majorBidi" w:hAnsiTheme="majorBidi" w:cstheme="majorBidi"/>
          <w:sz w:val="24"/>
          <w:szCs w:val="24"/>
        </w:rPr>
        <w:t>Negin</w:t>
      </w:r>
      <w:proofErr w:type="spellEnd"/>
      <w:r w:rsidRPr="005D65A8">
        <w:rPr>
          <w:rFonts w:asciiTheme="majorBidi" w:hAnsiTheme="majorBidi" w:cstheme="majorBidi"/>
          <w:sz w:val="24"/>
          <w:szCs w:val="24"/>
        </w:rPr>
        <w:t xml:space="preserve"> </w:t>
      </w:r>
      <w:proofErr w:type="spellStart"/>
      <w:r w:rsidRPr="005D65A8">
        <w:rPr>
          <w:rFonts w:asciiTheme="majorBidi" w:hAnsiTheme="majorBidi" w:cstheme="majorBidi"/>
          <w:sz w:val="24"/>
          <w:szCs w:val="24"/>
        </w:rPr>
        <w:t>Razavi</w:t>
      </w:r>
      <w:proofErr w:type="spellEnd"/>
    </w:p>
    <w:p w:rsidR="00D867D2" w:rsidRPr="005D65A8" w:rsidRDefault="00D867D2">
      <w:pPr>
        <w:rPr>
          <w:rFonts w:asciiTheme="majorBidi" w:hAnsiTheme="majorBidi" w:cstheme="majorBidi"/>
          <w:sz w:val="24"/>
          <w:szCs w:val="24"/>
        </w:rPr>
      </w:pPr>
      <w:r w:rsidRPr="005D65A8">
        <w:rPr>
          <w:rFonts w:asciiTheme="majorBidi" w:hAnsiTheme="majorBidi" w:cstheme="majorBidi"/>
          <w:sz w:val="24"/>
          <w:szCs w:val="24"/>
        </w:rPr>
        <w:t xml:space="preserve">AFFILIATION: Assistant Professor, Cardiovascular Surgery Department, </w:t>
      </w:r>
      <w:proofErr w:type="spellStart"/>
      <w:r w:rsidRPr="005D65A8">
        <w:rPr>
          <w:rFonts w:asciiTheme="majorBidi" w:hAnsiTheme="majorBidi" w:cstheme="majorBidi"/>
          <w:sz w:val="24"/>
          <w:szCs w:val="24"/>
        </w:rPr>
        <w:t>Kashani</w:t>
      </w:r>
      <w:proofErr w:type="spellEnd"/>
      <w:r w:rsidRPr="005D65A8">
        <w:rPr>
          <w:rFonts w:asciiTheme="majorBidi" w:hAnsiTheme="majorBidi" w:cstheme="majorBidi"/>
          <w:sz w:val="24"/>
          <w:szCs w:val="24"/>
        </w:rPr>
        <w:t xml:space="preserve"> Hospital, </w:t>
      </w:r>
      <w:proofErr w:type="spellStart"/>
      <w:r w:rsidRPr="005D65A8">
        <w:rPr>
          <w:rFonts w:asciiTheme="majorBidi" w:hAnsiTheme="majorBidi" w:cstheme="majorBidi"/>
          <w:sz w:val="24"/>
          <w:szCs w:val="24"/>
        </w:rPr>
        <w:t>Shahrekord</w:t>
      </w:r>
      <w:proofErr w:type="spellEnd"/>
      <w:r w:rsidRPr="005D65A8">
        <w:rPr>
          <w:rFonts w:asciiTheme="majorBidi" w:hAnsiTheme="majorBidi" w:cstheme="majorBidi"/>
          <w:sz w:val="24"/>
          <w:szCs w:val="24"/>
        </w:rPr>
        <w:t xml:space="preserve"> University of Medical Sciences, </w:t>
      </w:r>
      <w:proofErr w:type="spellStart"/>
      <w:r w:rsidRPr="005D65A8">
        <w:rPr>
          <w:rFonts w:asciiTheme="majorBidi" w:hAnsiTheme="majorBidi" w:cstheme="majorBidi"/>
          <w:sz w:val="24"/>
          <w:szCs w:val="24"/>
        </w:rPr>
        <w:t>Shahrekord</w:t>
      </w:r>
      <w:proofErr w:type="spellEnd"/>
      <w:r w:rsidRPr="005D65A8">
        <w:rPr>
          <w:rFonts w:asciiTheme="majorBidi" w:hAnsiTheme="majorBidi" w:cstheme="majorBidi"/>
          <w:sz w:val="24"/>
          <w:szCs w:val="24"/>
        </w:rPr>
        <w:t>, Iran.</w:t>
      </w:r>
    </w:p>
    <w:p w:rsidR="00D867D2" w:rsidRPr="005D65A8" w:rsidRDefault="00D867D2">
      <w:pPr>
        <w:rPr>
          <w:rFonts w:asciiTheme="majorBidi" w:hAnsiTheme="majorBidi" w:cstheme="majorBidi"/>
          <w:sz w:val="24"/>
          <w:szCs w:val="24"/>
        </w:rPr>
      </w:pPr>
      <w:r w:rsidRPr="005D65A8">
        <w:rPr>
          <w:rFonts w:asciiTheme="majorBidi" w:hAnsiTheme="majorBidi" w:cstheme="majorBidi"/>
          <w:sz w:val="24"/>
          <w:szCs w:val="24"/>
        </w:rPr>
        <w:t>Country: Iran</w:t>
      </w:r>
      <w:bookmarkStart w:id="1" w:name="_GoBack"/>
      <w:bookmarkEnd w:id="1"/>
    </w:p>
    <w:p w:rsidR="00D867D2" w:rsidRPr="005D65A8" w:rsidRDefault="00D867D2">
      <w:pPr>
        <w:rPr>
          <w:rFonts w:asciiTheme="majorBidi" w:hAnsiTheme="majorBidi" w:cstheme="majorBidi"/>
          <w:sz w:val="24"/>
          <w:szCs w:val="24"/>
        </w:rPr>
      </w:pPr>
      <w:r w:rsidRPr="005D65A8">
        <w:rPr>
          <w:rFonts w:asciiTheme="majorBidi" w:hAnsiTheme="majorBidi" w:cstheme="majorBidi"/>
          <w:sz w:val="24"/>
          <w:szCs w:val="24"/>
        </w:rPr>
        <w:t xml:space="preserve">Email ID: </w:t>
      </w:r>
      <w:hyperlink r:id="rId4" w:history="1">
        <w:r w:rsidRPr="005D65A8">
          <w:rPr>
            <w:rStyle w:val="Hyperlink"/>
            <w:rFonts w:asciiTheme="majorBidi" w:hAnsiTheme="majorBidi" w:cstheme="majorBidi"/>
            <w:sz w:val="24"/>
            <w:szCs w:val="24"/>
            <w:u w:val="none"/>
          </w:rPr>
          <w:t>behshakerian@yahoo.com</w:t>
        </w:r>
      </w:hyperlink>
    </w:p>
    <w:p w:rsidR="00D867D2" w:rsidRPr="005D65A8" w:rsidRDefault="00D867D2">
      <w:pPr>
        <w:rPr>
          <w:rFonts w:asciiTheme="majorBidi" w:hAnsiTheme="majorBidi" w:cstheme="majorBidi"/>
          <w:sz w:val="24"/>
          <w:szCs w:val="24"/>
        </w:rPr>
      </w:pPr>
      <w:r w:rsidRPr="005D65A8">
        <w:rPr>
          <w:rFonts w:asciiTheme="majorBidi" w:hAnsiTheme="majorBidi" w:cstheme="majorBidi"/>
          <w:sz w:val="24"/>
          <w:szCs w:val="24"/>
        </w:rPr>
        <w:t>ABSTRACT:</w:t>
      </w:r>
    </w:p>
    <w:p w:rsidR="006C237D" w:rsidRPr="005D65A8" w:rsidRDefault="006C237D" w:rsidP="006C237D">
      <w:pPr>
        <w:spacing w:line="480" w:lineRule="auto"/>
        <w:jc w:val="both"/>
        <w:rPr>
          <w:rFonts w:asciiTheme="majorBidi" w:hAnsiTheme="majorBidi" w:cstheme="majorBidi"/>
          <w:sz w:val="24"/>
          <w:szCs w:val="24"/>
        </w:rPr>
      </w:pPr>
      <w:bookmarkStart w:id="2" w:name="_Hlk97401270"/>
      <w:r w:rsidRPr="005D65A8">
        <w:rPr>
          <w:rFonts w:asciiTheme="majorBidi" w:hAnsiTheme="majorBidi" w:cstheme="majorBidi"/>
          <w:sz w:val="24"/>
          <w:szCs w:val="24"/>
        </w:rPr>
        <w:t xml:space="preserve">Molluscum contagiosum (MC) </w:t>
      </w:r>
      <w:bookmarkEnd w:id="2"/>
      <w:r w:rsidRPr="005D65A8">
        <w:rPr>
          <w:rFonts w:asciiTheme="majorBidi" w:hAnsiTheme="majorBidi" w:cstheme="majorBidi"/>
          <w:sz w:val="24"/>
          <w:szCs w:val="24"/>
        </w:rPr>
        <w:t>is a common infection that can be severe in immunocompromised patients. The true prevalence of molluscum contagiosum is still unknown. There are no studies available for Iran. MC is a benign viral skin infection by a poxvirus. It was first described by Bateman. It has a usual incubation period of 14-50 days. Clinically, it presents with single or multiple rounded, dome-shaped, pale, and umbilicated papules that are 2-5 mm in diameter. The disease often becomes generalized in patients who are otherwise immunocompromised.</w:t>
      </w:r>
      <w:bookmarkStart w:id="3" w:name="_Hlk97399559"/>
      <w:r w:rsidRPr="005D65A8">
        <w:rPr>
          <w:rFonts w:asciiTheme="majorBidi" w:hAnsiTheme="majorBidi" w:cstheme="majorBidi"/>
          <w:sz w:val="24"/>
          <w:szCs w:val="24"/>
        </w:rPr>
        <w:t xml:space="preserve"> Purulent pericardial effusion (PPE) </w:t>
      </w:r>
      <w:bookmarkEnd w:id="3"/>
      <w:r w:rsidRPr="005D65A8">
        <w:rPr>
          <w:rFonts w:asciiTheme="majorBidi" w:hAnsiTheme="majorBidi" w:cstheme="majorBidi"/>
          <w:sz w:val="24"/>
          <w:szCs w:val="24"/>
        </w:rPr>
        <w:t>is of rare occurrence in this modern antibiotic era. It is usually a complication of an infection originating elsewhere in the body, arising by contiguous spread or hematogenous dissemination. As the mortality of this disease is high, it is important to have early diagnosis and treatment PPE is an extremely rare complication of MC.</w:t>
      </w:r>
      <w:r w:rsidRPr="005D65A8">
        <w:rPr>
          <w:rFonts w:asciiTheme="majorBidi" w:hAnsiTheme="majorBidi" w:cstheme="majorBidi"/>
          <w:color w:val="333333"/>
          <w:sz w:val="24"/>
          <w:szCs w:val="24"/>
          <w:shd w:val="clear" w:color="auto" w:fill="FFFFFF"/>
        </w:rPr>
        <w:t xml:space="preserve"> Herein, we report the case of a 40-year-old man with </w:t>
      </w:r>
      <w:r w:rsidRPr="005D65A8">
        <w:rPr>
          <w:rFonts w:asciiTheme="majorBidi" w:hAnsiTheme="majorBidi" w:cstheme="majorBidi"/>
          <w:sz w:val="24"/>
          <w:szCs w:val="24"/>
        </w:rPr>
        <w:t xml:space="preserve">PPE </w:t>
      </w:r>
      <w:r w:rsidRPr="005D65A8">
        <w:rPr>
          <w:rFonts w:asciiTheme="majorBidi" w:hAnsiTheme="majorBidi" w:cstheme="majorBidi"/>
          <w:color w:val="333333"/>
          <w:sz w:val="24"/>
          <w:szCs w:val="24"/>
          <w:shd w:val="clear" w:color="auto" w:fill="FFFFFF"/>
        </w:rPr>
        <w:t xml:space="preserve">who had a medical history of </w:t>
      </w:r>
      <w:r w:rsidRPr="005D65A8">
        <w:rPr>
          <w:rFonts w:asciiTheme="majorBidi" w:hAnsiTheme="majorBidi" w:cstheme="majorBidi"/>
          <w:sz w:val="24"/>
          <w:szCs w:val="24"/>
        </w:rPr>
        <w:t>MC</w:t>
      </w:r>
      <w:r w:rsidRPr="005D65A8">
        <w:rPr>
          <w:rFonts w:asciiTheme="majorBidi" w:hAnsiTheme="majorBidi" w:cstheme="majorBidi"/>
          <w:color w:val="333333"/>
          <w:sz w:val="24"/>
          <w:szCs w:val="24"/>
          <w:shd w:val="clear" w:color="auto" w:fill="FFFFFF"/>
        </w:rPr>
        <w:t xml:space="preserve">. </w:t>
      </w:r>
      <w:r w:rsidRPr="005D65A8">
        <w:rPr>
          <w:rFonts w:asciiTheme="majorBidi" w:hAnsiTheme="majorBidi" w:cstheme="majorBidi"/>
          <w:sz w:val="24"/>
          <w:szCs w:val="24"/>
        </w:rPr>
        <w:t xml:space="preserve"> To our knowledge, this is the first case of PPE in a patient with MC.</w:t>
      </w:r>
    </w:p>
    <w:p w:rsidR="006C237D" w:rsidRPr="005D65A8" w:rsidRDefault="00222D3B" w:rsidP="006C237D">
      <w:pPr>
        <w:spacing w:line="480" w:lineRule="auto"/>
        <w:jc w:val="both"/>
        <w:rPr>
          <w:rFonts w:asciiTheme="majorBidi" w:hAnsiTheme="majorBidi" w:cstheme="majorBidi"/>
          <w:sz w:val="24"/>
          <w:szCs w:val="24"/>
        </w:rPr>
      </w:pPr>
      <w:r w:rsidRPr="005D65A8">
        <w:rPr>
          <w:rFonts w:asciiTheme="majorBidi" w:hAnsiTheme="majorBidi" w:cstheme="majorBidi"/>
          <w:sz w:val="24"/>
          <w:szCs w:val="24"/>
        </w:rPr>
        <w:t>BIOGRAPHY:</w:t>
      </w:r>
    </w:p>
    <w:p w:rsidR="00222D3B" w:rsidRPr="005D65A8" w:rsidRDefault="00222D3B" w:rsidP="006C237D">
      <w:pPr>
        <w:spacing w:line="480" w:lineRule="auto"/>
        <w:jc w:val="both"/>
        <w:rPr>
          <w:rFonts w:asciiTheme="majorBidi" w:hAnsiTheme="majorBidi" w:cstheme="majorBidi"/>
          <w:sz w:val="24"/>
          <w:szCs w:val="24"/>
        </w:rPr>
      </w:pPr>
      <w:r w:rsidRPr="005D65A8">
        <w:rPr>
          <w:rFonts w:asciiTheme="majorBidi" w:hAnsiTheme="majorBidi" w:cstheme="majorBidi"/>
          <w:sz w:val="24"/>
          <w:szCs w:val="24"/>
        </w:rPr>
        <w:t xml:space="preserve">The head of </w:t>
      </w:r>
      <w:r w:rsidRPr="005D65A8">
        <w:rPr>
          <w:rFonts w:asciiTheme="majorBidi" w:hAnsiTheme="majorBidi" w:cstheme="majorBidi"/>
          <w:sz w:val="24"/>
          <w:szCs w:val="24"/>
        </w:rPr>
        <w:t xml:space="preserve">the </w:t>
      </w:r>
      <w:r w:rsidRPr="005D65A8">
        <w:rPr>
          <w:rFonts w:asciiTheme="majorBidi" w:hAnsiTheme="majorBidi" w:cstheme="majorBidi"/>
          <w:sz w:val="24"/>
          <w:szCs w:val="24"/>
        </w:rPr>
        <w:t xml:space="preserve">heart surgery ward of </w:t>
      </w:r>
      <w:proofErr w:type="spellStart"/>
      <w:r w:rsidRPr="005D65A8">
        <w:rPr>
          <w:rFonts w:asciiTheme="majorBidi" w:hAnsiTheme="majorBidi" w:cstheme="majorBidi"/>
          <w:sz w:val="24"/>
          <w:szCs w:val="24"/>
        </w:rPr>
        <w:t>Kashani</w:t>
      </w:r>
      <w:proofErr w:type="spellEnd"/>
      <w:r w:rsidRPr="005D65A8">
        <w:rPr>
          <w:rFonts w:asciiTheme="majorBidi" w:hAnsiTheme="majorBidi" w:cstheme="majorBidi"/>
          <w:sz w:val="24"/>
          <w:szCs w:val="24"/>
        </w:rPr>
        <w:t xml:space="preserve"> Hospital of </w:t>
      </w:r>
      <w:proofErr w:type="spellStart"/>
      <w:r w:rsidRPr="005D65A8">
        <w:rPr>
          <w:rFonts w:asciiTheme="majorBidi" w:hAnsiTheme="majorBidi" w:cstheme="majorBidi"/>
          <w:sz w:val="24"/>
          <w:szCs w:val="24"/>
        </w:rPr>
        <w:t>Shhrekord</w:t>
      </w:r>
      <w:proofErr w:type="spellEnd"/>
      <w:r w:rsidRPr="005D65A8">
        <w:rPr>
          <w:rFonts w:asciiTheme="majorBidi" w:hAnsiTheme="majorBidi" w:cstheme="majorBidi"/>
          <w:sz w:val="24"/>
          <w:szCs w:val="24"/>
        </w:rPr>
        <w:t xml:space="preserve">– Affiliated </w:t>
      </w:r>
      <w:r w:rsidRPr="005D65A8">
        <w:rPr>
          <w:rFonts w:asciiTheme="majorBidi" w:hAnsiTheme="majorBidi" w:cstheme="majorBidi"/>
          <w:sz w:val="24"/>
          <w:szCs w:val="24"/>
        </w:rPr>
        <w:t>with</w:t>
      </w:r>
      <w:r w:rsidRPr="005D65A8">
        <w:rPr>
          <w:rFonts w:asciiTheme="majorBidi" w:hAnsiTheme="majorBidi" w:cstheme="majorBidi"/>
          <w:sz w:val="24"/>
          <w:szCs w:val="24"/>
        </w:rPr>
        <w:t xml:space="preserve"> </w:t>
      </w:r>
      <w:proofErr w:type="spellStart"/>
      <w:r w:rsidRPr="005D65A8">
        <w:rPr>
          <w:rFonts w:asciiTheme="majorBidi" w:hAnsiTheme="majorBidi" w:cstheme="majorBidi"/>
          <w:sz w:val="24"/>
          <w:szCs w:val="24"/>
        </w:rPr>
        <w:t>Shahrekord</w:t>
      </w:r>
      <w:proofErr w:type="spellEnd"/>
      <w:r w:rsidRPr="005D65A8">
        <w:rPr>
          <w:rFonts w:asciiTheme="majorBidi" w:hAnsiTheme="majorBidi" w:cstheme="majorBidi"/>
          <w:sz w:val="24"/>
          <w:szCs w:val="24"/>
        </w:rPr>
        <w:t xml:space="preserve"> University of Medical Sciences</w:t>
      </w:r>
      <w:r w:rsidRPr="005D65A8">
        <w:rPr>
          <w:rFonts w:asciiTheme="majorBidi" w:hAnsiTheme="majorBidi" w:cstheme="majorBidi"/>
          <w:sz w:val="24"/>
          <w:szCs w:val="24"/>
        </w:rPr>
        <w:t>.</w:t>
      </w:r>
      <w:r w:rsidRPr="005D65A8">
        <w:rPr>
          <w:rFonts w:asciiTheme="majorBidi" w:hAnsiTheme="majorBidi" w:cstheme="majorBidi"/>
          <w:sz w:val="24"/>
          <w:szCs w:val="24"/>
        </w:rPr>
        <w:t xml:space="preserve"> </w:t>
      </w:r>
    </w:p>
    <w:p w:rsidR="00222D3B" w:rsidRPr="005D65A8" w:rsidRDefault="00222D3B" w:rsidP="006C237D">
      <w:pPr>
        <w:spacing w:line="480" w:lineRule="auto"/>
        <w:jc w:val="both"/>
        <w:rPr>
          <w:rFonts w:asciiTheme="majorBidi" w:hAnsiTheme="majorBidi" w:cstheme="majorBidi"/>
          <w:sz w:val="24"/>
          <w:szCs w:val="24"/>
        </w:rPr>
      </w:pPr>
      <w:r w:rsidRPr="005D65A8">
        <w:rPr>
          <w:rFonts w:asciiTheme="majorBidi" w:hAnsiTheme="majorBidi" w:cstheme="majorBidi"/>
          <w:sz w:val="24"/>
          <w:szCs w:val="24"/>
        </w:rPr>
        <w:t xml:space="preserve">Head of cardiac transplant and organ procurement management and organ procurement unit (OPU) </w:t>
      </w:r>
      <w:proofErr w:type="spellStart"/>
      <w:r w:rsidRPr="005D65A8">
        <w:rPr>
          <w:rFonts w:asciiTheme="majorBidi" w:hAnsiTheme="majorBidi" w:cstheme="majorBidi"/>
          <w:sz w:val="24"/>
          <w:szCs w:val="24"/>
        </w:rPr>
        <w:t>Shahrekord</w:t>
      </w:r>
      <w:proofErr w:type="spellEnd"/>
      <w:r w:rsidRPr="005D65A8">
        <w:rPr>
          <w:rFonts w:asciiTheme="majorBidi" w:hAnsiTheme="majorBidi" w:cstheme="majorBidi"/>
          <w:sz w:val="24"/>
          <w:szCs w:val="24"/>
        </w:rPr>
        <w:t xml:space="preserve"> university of medical sciences and health care services</w:t>
      </w:r>
      <w:r w:rsidRPr="005D65A8">
        <w:rPr>
          <w:rFonts w:asciiTheme="majorBidi" w:hAnsiTheme="majorBidi" w:cstheme="majorBidi"/>
          <w:sz w:val="24"/>
          <w:szCs w:val="24"/>
        </w:rPr>
        <w:t>.</w:t>
      </w:r>
      <w:r w:rsidRPr="005D65A8">
        <w:rPr>
          <w:rFonts w:asciiTheme="majorBidi" w:hAnsiTheme="majorBidi" w:cstheme="majorBidi"/>
          <w:sz w:val="24"/>
          <w:szCs w:val="24"/>
        </w:rPr>
        <w:t xml:space="preserve"> </w:t>
      </w:r>
    </w:p>
    <w:p w:rsidR="00222D3B" w:rsidRPr="005D65A8" w:rsidRDefault="00222D3B" w:rsidP="006C237D">
      <w:pPr>
        <w:spacing w:line="480" w:lineRule="auto"/>
        <w:jc w:val="both"/>
        <w:rPr>
          <w:rFonts w:asciiTheme="majorBidi" w:hAnsiTheme="majorBidi" w:cstheme="majorBidi"/>
          <w:sz w:val="24"/>
          <w:szCs w:val="24"/>
        </w:rPr>
      </w:pPr>
      <w:r w:rsidRPr="005D65A8">
        <w:rPr>
          <w:rFonts w:asciiTheme="majorBidi" w:hAnsiTheme="majorBidi" w:cstheme="majorBidi"/>
          <w:sz w:val="24"/>
          <w:szCs w:val="24"/>
        </w:rPr>
        <w:lastRenderedPageBreak/>
        <w:t>Member of the Iranian Society of Cardiac Surgeons</w:t>
      </w:r>
      <w:r w:rsidRPr="005D65A8">
        <w:rPr>
          <w:rFonts w:asciiTheme="majorBidi" w:hAnsiTheme="majorBidi" w:cstheme="majorBidi"/>
          <w:sz w:val="24"/>
          <w:szCs w:val="24"/>
        </w:rPr>
        <w:t>.</w:t>
      </w:r>
    </w:p>
    <w:p w:rsidR="00222D3B" w:rsidRPr="005D65A8" w:rsidRDefault="00222D3B">
      <w:pPr>
        <w:rPr>
          <w:rFonts w:asciiTheme="majorBidi" w:hAnsiTheme="majorBidi" w:cstheme="majorBidi"/>
          <w:sz w:val="24"/>
          <w:szCs w:val="24"/>
        </w:rPr>
      </w:pPr>
      <w:r w:rsidRPr="005D65A8">
        <w:rPr>
          <w:rFonts w:asciiTheme="majorBidi" w:hAnsiTheme="majorBidi" w:cstheme="majorBidi"/>
          <w:sz w:val="24"/>
          <w:szCs w:val="24"/>
        </w:rPr>
        <w:t xml:space="preserve">The top rank of </w:t>
      </w:r>
      <w:r w:rsidRPr="005D65A8">
        <w:rPr>
          <w:rFonts w:asciiTheme="majorBidi" w:hAnsiTheme="majorBidi" w:cstheme="majorBidi"/>
          <w:sz w:val="24"/>
          <w:szCs w:val="24"/>
        </w:rPr>
        <w:t xml:space="preserve">the </w:t>
      </w:r>
      <w:r w:rsidRPr="005D65A8">
        <w:rPr>
          <w:rFonts w:asciiTheme="majorBidi" w:hAnsiTheme="majorBidi" w:cstheme="majorBidi"/>
          <w:sz w:val="24"/>
          <w:szCs w:val="24"/>
        </w:rPr>
        <w:t>Entrance Test of Open-Heart Surgery</w:t>
      </w:r>
      <w:r w:rsidRPr="005D65A8">
        <w:rPr>
          <w:rFonts w:asciiTheme="majorBidi" w:hAnsiTheme="majorBidi" w:cstheme="majorBidi"/>
          <w:sz w:val="24"/>
          <w:szCs w:val="24"/>
        </w:rPr>
        <w:t>.</w:t>
      </w:r>
    </w:p>
    <w:p w:rsidR="00222D3B" w:rsidRPr="005D65A8" w:rsidRDefault="00222D3B">
      <w:pPr>
        <w:rPr>
          <w:rFonts w:asciiTheme="majorBidi" w:hAnsiTheme="majorBidi" w:cstheme="majorBidi"/>
          <w:sz w:val="24"/>
          <w:szCs w:val="24"/>
        </w:rPr>
      </w:pPr>
      <w:r w:rsidRPr="005D65A8">
        <w:rPr>
          <w:rFonts w:asciiTheme="majorBidi" w:hAnsiTheme="majorBidi" w:cstheme="majorBidi"/>
          <w:sz w:val="24"/>
          <w:szCs w:val="24"/>
        </w:rPr>
        <w:t>The second rank in State Subspecialty Board- Cardiovascular Surgery</w:t>
      </w:r>
      <w:r w:rsidRPr="005D65A8">
        <w:rPr>
          <w:rFonts w:asciiTheme="majorBidi" w:hAnsiTheme="majorBidi" w:cstheme="majorBidi"/>
          <w:sz w:val="24"/>
          <w:szCs w:val="24"/>
        </w:rPr>
        <w:t>.</w:t>
      </w:r>
    </w:p>
    <w:p w:rsidR="006C237D" w:rsidRPr="005D65A8" w:rsidRDefault="00222D3B">
      <w:pPr>
        <w:rPr>
          <w:rFonts w:asciiTheme="majorBidi" w:hAnsiTheme="majorBidi" w:cstheme="majorBidi"/>
          <w:sz w:val="24"/>
          <w:szCs w:val="24"/>
        </w:rPr>
      </w:pPr>
      <w:r w:rsidRPr="005D65A8">
        <w:rPr>
          <w:rFonts w:asciiTheme="majorBidi" w:hAnsiTheme="majorBidi" w:cstheme="majorBidi"/>
          <w:sz w:val="24"/>
          <w:szCs w:val="24"/>
        </w:rPr>
        <w:t xml:space="preserve">  Member of </w:t>
      </w:r>
      <w:r w:rsidRPr="005D65A8">
        <w:rPr>
          <w:rFonts w:asciiTheme="majorBidi" w:hAnsiTheme="majorBidi" w:cstheme="majorBidi"/>
          <w:sz w:val="24"/>
          <w:szCs w:val="24"/>
        </w:rPr>
        <w:t xml:space="preserve">the </w:t>
      </w:r>
      <w:r w:rsidRPr="005D65A8">
        <w:rPr>
          <w:rFonts w:asciiTheme="majorBidi" w:hAnsiTheme="majorBidi" w:cstheme="majorBidi"/>
          <w:sz w:val="24"/>
          <w:szCs w:val="24"/>
        </w:rPr>
        <w:t>Supreme Council of Heart and Lung Transplant of Tehran University of Medical Sciences</w:t>
      </w:r>
      <w:r w:rsidRPr="005D65A8">
        <w:rPr>
          <w:rFonts w:asciiTheme="majorBidi" w:hAnsiTheme="majorBidi" w:cstheme="majorBidi"/>
          <w:sz w:val="24"/>
          <w:szCs w:val="24"/>
        </w:rPr>
        <w:t>.</w:t>
      </w:r>
    </w:p>
    <w:p w:rsidR="00D867D2" w:rsidRPr="005D65A8" w:rsidRDefault="00D867D2">
      <w:pPr>
        <w:rPr>
          <w:rFonts w:asciiTheme="majorBidi" w:hAnsiTheme="majorBidi" w:cstheme="majorBidi"/>
          <w:sz w:val="24"/>
          <w:szCs w:val="24"/>
        </w:rPr>
      </w:pPr>
    </w:p>
    <w:p w:rsidR="00D867D2" w:rsidRPr="005D65A8" w:rsidRDefault="00D867D2">
      <w:pPr>
        <w:rPr>
          <w:rFonts w:asciiTheme="majorBidi" w:hAnsiTheme="majorBidi" w:cstheme="majorBidi"/>
          <w:sz w:val="24"/>
          <w:szCs w:val="24"/>
        </w:rPr>
      </w:pPr>
    </w:p>
    <w:sectPr w:rsidR="00D867D2" w:rsidRPr="005D65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7D2"/>
    <w:rsid w:val="00222D3B"/>
    <w:rsid w:val="003F1EFA"/>
    <w:rsid w:val="005D65A8"/>
    <w:rsid w:val="006C237D"/>
    <w:rsid w:val="00D867D2"/>
    <w:rsid w:val="00DF14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0CBD2"/>
  <w15:chartTrackingRefBased/>
  <w15:docId w15:val="{829F0CBB-48A1-43BA-BEC5-1BBDA160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67D2"/>
    <w:rPr>
      <w:color w:val="0563C1" w:themeColor="hyperlink"/>
      <w:u w:val="single"/>
    </w:rPr>
  </w:style>
  <w:style w:type="character" w:styleId="UnresolvedMention">
    <w:name w:val="Unresolved Mention"/>
    <w:basedOn w:val="DefaultParagraphFont"/>
    <w:uiPriority w:val="99"/>
    <w:semiHidden/>
    <w:unhideWhenUsed/>
    <w:rsid w:val="00D867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hshakeria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287</Words>
  <Characters>1747</Characters>
  <Application>Microsoft Office Word</Application>
  <DocSecurity>0</DocSecurity>
  <Lines>249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FL5900UQ</dc:creator>
  <cp:keywords/>
  <dc:description/>
  <cp:lastModifiedBy>ASUS FL5900UQ</cp:lastModifiedBy>
  <cp:revision>2</cp:revision>
  <dcterms:created xsi:type="dcterms:W3CDTF">2023-01-04T12:48:00Z</dcterms:created>
  <dcterms:modified xsi:type="dcterms:W3CDTF">2023-01-04T13:14:00Z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4454c11a-6c89-44fa-aa2b-eef366378e7a</vt:lpwstr>
  </property>
</Properties>
</file>