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73BDA0" w14:textId="227ABBED" w:rsidR="001B6823" w:rsidRDefault="00656607" w:rsidP="00FB1AF1">
      <w:pPr>
        <w:spacing w:before="100" w:beforeAutospacing="1" w:after="100" w:afterAutospacing="1"/>
        <w:jc w:val="center"/>
        <w:rPr>
          <w:color w:val="000000" w:themeColor="text1"/>
        </w:rPr>
      </w:pPr>
      <w:r w:rsidRPr="00656607">
        <w:rPr>
          <w:color w:val="000000" w:themeColor="text1"/>
        </w:rPr>
        <w:t>Rheumatoid arthritis and its supervision in Ireland: a public sector management challenge.</w:t>
      </w:r>
    </w:p>
    <w:p w14:paraId="66FD000A" w14:textId="77777777" w:rsidR="00EE5AFB" w:rsidRPr="00B84C78" w:rsidRDefault="00EE5AFB" w:rsidP="00EE5AFB">
      <w:pPr>
        <w:jc w:val="center"/>
        <w:outlineLvl w:val="0"/>
      </w:pPr>
      <w:r w:rsidRPr="00B84C78">
        <w:t>Christina Kenny</w:t>
      </w:r>
      <w:r w:rsidRPr="00B84C78">
        <w:rPr>
          <w:vertAlign w:val="superscript"/>
        </w:rPr>
        <w:t>1</w:t>
      </w:r>
      <w:r w:rsidRPr="00B84C78">
        <w:t>, Gerardine Doyle</w:t>
      </w:r>
      <w:r w:rsidRPr="00B84C78">
        <w:rPr>
          <w:vertAlign w:val="superscript"/>
        </w:rPr>
        <w:t>2</w:t>
      </w:r>
      <w:r w:rsidRPr="00B84C78">
        <w:t>, Anushree Priyadarshini</w:t>
      </w:r>
      <w:r w:rsidRPr="00B84C78">
        <w:rPr>
          <w:vertAlign w:val="superscript"/>
        </w:rPr>
        <w:t>1</w:t>
      </w:r>
      <w:r w:rsidRPr="00B84C78">
        <w:t>.</w:t>
      </w:r>
    </w:p>
    <w:p w14:paraId="12F76563" w14:textId="77777777" w:rsidR="00EE5AFB" w:rsidRPr="00B84C78" w:rsidRDefault="00EE5AFB" w:rsidP="00EE5AFB">
      <w:pPr>
        <w:jc w:val="center"/>
      </w:pPr>
    </w:p>
    <w:p w14:paraId="37F95411" w14:textId="77777777" w:rsidR="00EE5AFB" w:rsidRPr="00B84C78" w:rsidRDefault="00EE5AFB" w:rsidP="00EE5AFB">
      <w:pPr>
        <w:jc w:val="center"/>
      </w:pPr>
      <w:r w:rsidRPr="00B84C78">
        <w:rPr>
          <w:vertAlign w:val="superscript"/>
        </w:rPr>
        <w:t>1</w:t>
      </w:r>
      <w:r w:rsidRPr="00B84C78">
        <w:t>: Techn</w:t>
      </w:r>
      <w:r>
        <w:t>ological</w:t>
      </w:r>
      <w:r w:rsidRPr="00B84C78">
        <w:t xml:space="preserve"> University Dublin</w:t>
      </w:r>
      <w:r>
        <w:t>, College of Business, Aungier Street, Dublin 2.</w:t>
      </w:r>
    </w:p>
    <w:p w14:paraId="731AE67E" w14:textId="77777777" w:rsidR="00EE5AFB" w:rsidRPr="00B84C78" w:rsidRDefault="00EE5AFB" w:rsidP="00EE5AFB">
      <w:pPr>
        <w:jc w:val="center"/>
      </w:pPr>
      <w:r w:rsidRPr="00B84C78">
        <w:rPr>
          <w:vertAlign w:val="superscript"/>
        </w:rPr>
        <w:t>2</w:t>
      </w:r>
      <w:r w:rsidRPr="00B84C78">
        <w:t>: University College Dublin</w:t>
      </w:r>
      <w:r>
        <w:t>, Smurfit School of business, Blackrock, County Dublin.</w:t>
      </w:r>
    </w:p>
    <w:p w14:paraId="1584D858" w14:textId="77777777" w:rsidR="00656607" w:rsidRPr="00656607" w:rsidRDefault="00656607" w:rsidP="00656607">
      <w:pPr>
        <w:spacing w:before="100" w:beforeAutospacing="1" w:after="100" w:afterAutospacing="1"/>
        <w:rPr>
          <w:b/>
          <w:bCs/>
          <w:color w:val="000000" w:themeColor="text1"/>
        </w:rPr>
      </w:pPr>
      <w:r w:rsidRPr="00656607">
        <w:rPr>
          <w:b/>
          <w:bCs/>
          <w:color w:val="000000" w:themeColor="text1"/>
        </w:rPr>
        <w:t>Abstract</w:t>
      </w:r>
    </w:p>
    <w:p w14:paraId="6A29A404" w14:textId="745ACE3B" w:rsidR="001B6823" w:rsidRPr="00656607" w:rsidRDefault="008C2CB9" w:rsidP="008C2CB9">
      <w:pPr>
        <w:spacing w:before="100" w:beforeAutospacing="1" w:after="100" w:afterAutospacing="1"/>
        <w:jc w:val="both"/>
        <w:rPr>
          <w:color w:val="000000" w:themeColor="text1"/>
        </w:rPr>
      </w:pPr>
      <w:r w:rsidRPr="00656607">
        <w:rPr>
          <w:color w:val="000000" w:themeColor="text1"/>
        </w:rPr>
        <w:t>Rheumatoid Arthritis (RA) is a complex disease affecting 1% of the global population</w:t>
      </w:r>
      <w:r w:rsidR="00D22A53" w:rsidRPr="00656607">
        <w:rPr>
          <w:color w:val="000000" w:themeColor="text1"/>
        </w:rPr>
        <w:t xml:space="preserve">. </w:t>
      </w:r>
      <w:r w:rsidR="00795876">
        <w:rPr>
          <w:color w:val="000000" w:themeColor="text1"/>
        </w:rPr>
        <w:t xml:space="preserve">It </w:t>
      </w:r>
      <w:r w:rsidRPr="00656607">
        <w:rPr>
          <w:color w:val="000000" w:themeColor="text1"/>
        </w:rPr>
        <w:t xml:space="preserve">is a </w:t>
      </w:r>
      <w:r w:rsidR="00D22A53" w:rsidRPr="00656607">
        <w:rPr>
          <w:color w:val="000000" w:themeColor="text1"/>
        </w:rPr>
        <w:t xml:space="preserve">financial </w:t>
      </w:r>
      <w:r w:rsidRPr="00656607">
        <w:rPr>
          <w:color w:val="000000" w:themeColor="text1"/>
        </w:rPr>
        <w:t xml:space="preserve">burden on </w:t>
      </w:r>
      <w:r w:rsidR="00D22A53" w:rsidRPr="00656607">
        <w:rPr>
          <w:color w:val="000000" w:themeColor="text1"/>
        </w:rPr>
        <w:t xml:space="preserve">public </w:t>
      </w:r>
      <w:r w:rsidRPr="00656607">
        <w:rPr>
          <w:color w:val="000000" w:themeColor="text1"/>
        </w:rPr>
        <w:t xml:space="preserve">healthcare systems </w:t>
      </w:r>
      <w:r w:rsidR="00C0178E" w:rsidRPr="00656607">
        <w:rPr>
          <w:color w:val="000000" w:themeColor="text1"/>
        </w:rPr>
        <w:t xml:space="preserve">due to the </w:t>
      </w:r>
      <w:r w:rsidR="007228E1" w:rsidRPr="00656607">
        <w:rPr>
          <w:color w:val="000000" w:themeColor="text1"/>
        </w:rPr>
        <w:t xml:space="preserve">increased </w:t>
      </w:r>
      <w:r w:rsidR="00C0178E" w:rsidRPr="00656607">
        <w:rPr>
          <w:color w:val="000000" w:themeColor="text1"/>
        </w:rPr>
        <w:t>use of primary and secondary healthcare infrastructure.</w:t>
      </w:r>
      <w:r w:rsidR="001B6823" w:rsidRPr="00656607">
        <w:rPr>
          <w:color w:val="000000" w:themeColor="text1"/>
        </w:rPr>
        <w:t xml:space="preserve"> It presents a public sector management challenge in Ireland</w:t>
      </w:r>
      <w:r w:rsidR="00D63188">
        <w:rPr>
          <w:color w:val="000000" w:themeColor="text1"/>
        </w:rPr>
        <w:t xml:space="preserve"> due to its need for multidisciplinary oversight.</w:t>
      </w:r>
      <w:r w:rsidR="00C0178E" w:rsidRPr="00656607">
        <w:rPr>
          <w:color w:val="000000" w:themeColor="text1"/>
        </w:rPr>
        <w:t xml:space="preserve"> As </w:t>
      </w:r>
      <w:r w:rsidRPr="00656607">
        <w:rPr>
          <w:color w:val="000000" w:themeColor="text1"/>
        </w:rPr>
        <w:t>its incidence is expected to increase</w:t>
      </w:r>
      <w:r w:rsidR="00C0178E" w:rsidRPr="00656607">
        <w:rPr>
          <w:color w:val="000000" w:themeColor="text1"/>
        </w:rPr>
        <w:t xml:space="preserve"> </w:t>
      </w:r>
      <w:r w:rsidRPr="00656607">
        <w:rPr>
          <w:color w:val="000000" w:themeColor="text1"/>
        </w:rPr>
        <w:t xml:space="preserve">it is vital the </w:t>
      </w:r>
      <w:r w:rsidR="00C0178E" w:rsidRPr="00656607">
        <w:rPr>
          <w:color w:val="000000" w:themeColor="text1"/>
        </w:rPr>
        <w:t xml:space="preserve">care pathway, its key actors and their </w:t>
      </w:r>
      <w:r w:rsidRPr="00656607">
        <w:rPr>
          <w:color w:val="000000" w:themeColor="text1"/>
        </w:rPr>
        <w:t xml:space="preserve">associated </w:t>
      </w:r>
      <w:r w:rsidR="001B6823" w:rsidRPr="00656607">
        <w:rPr>
          <w:color w:val="000000" w:themeColor="text1"/>
        </w:rPr>
        <w:t>roles</w:t>
      </w:r>
      <w:r w:rsidRPr="00656607">
        <w:rPr>
          <w:color w:val="000000" w:themeColor="text1"/>
        </w:rPr>
        <w:t xml:space="preserve"> are</w:t>
      </w:r>
      <w:r w:rsidR="001B6823" w:rsidRPr="00656607">
        <w:rPr>
          <w:color w:val="000000" w:themeColor="text1"/>
        </w:rPr>
        <w:t xml:space="preserve"> better</w:t>
      </w:r>
      <w:r w:rsidRPr="00656607">
        <w:rPr>
          <w:color w:val="000000" w:themeColor="text1"/>
        </w:rPr>
        <w:t xml:space="preserve"> understood</w:t>
      </w:r>
      <w:r w:rsidR="008A52A0">
        <w:rPr>
          <w:color w:val="000000" w:themeColor="text1"/>
        </w:rPr>
        <w:t xml:space="preserve">. This will enable a better comprehension of where costs are coming from and how to </w:t>
      </w:r>
      <w:r w:rsidR="00795876">
        <w:rPr>
          <w:color w:val="000000" w:themeColor="text1"/>
        </w:rPr>
        <w:t>reduce</w:t>
      </w:r>
      <w:r w:rsidR="008A52A0">
        <w:rPr>
          <w:color w:val="000000" w:themeColor="text1"/>
        </w:rPr>
        <w:t xml:space="preserve"> them. </w:t>
      </w:r>
      <w:r w:rsidRPr="00656607">
        <w:rPr>
          <w:color w:val="000000" w:themeColor="text1"/>
        </w:rPr>
        <w:t xml:space="preserve">This study aimed to assess </w:t>
      </w:r>
      <w:r w:rsidR="001B6823" w:rsidRPr="00656607">
        <w:rPr>
          <w:color w:val="000000" w:themeColor="text1"/>
        </w:rPr>
        <w:t>wh</w:t>
      </w:r>
      <w:r w:rsidR="00795876">
        <w:rPr>
          <w:color w:val="000000" w:themeColor="text1"/>
        </w:rPr>
        <w:t>ich</w:t>
      </w:r>
      <w:r w:rsidR="001B6823" w:rsidRPr="00656607">
        <w:rPr>
          <w:color w:val="000000" w:themeColor="text1"/>
        </w:rPr>
        <w:t xml:space="preserve"> healthcare personnel play a key role in </w:t>
      </w:r>
      <w:r w:rsidR="00795876">
        <w:rPr>
          <w:color w:val="000000" w:themeColor="text1"/>
        </w:rPr>
        <w:t>RA</w:t>
      </w:r>
      <w:r w:rsidR="001B6823" w:rsidRPr="00656607">
        <w:rPr>
          <w:color w:val="000000" w:themeColor="text1"/>
        </w:rPr>
        <w:t xml:space="preserve"> management within Ireland’s primary and secondary healthcare pathways. Five </w:t>
      </w:r>
      <w:r w:rsidRPr="00656607">
        <w:rPr>
          <w:color w:val="000000" w:themeColor="text1"/>
        </w:rPr>
        <w:t>patient vignettes based on exemplar RA patient types were</w:t>
      </w:r>
      <w:r w:rsidR="00C0178E" w:rsidRPr="00656607">
        <w:rPr>
          <w:color w:val="000000" w:themeColor="text1"/>
        </w:rPr>
        <w:t xml:space="preserve"> used to </w:t>
      </w:r>
      <w:r w:rsidRPr="00656607">
        <w:rPr>
          <w:color w:val="000000" w:themeColor="text1"/>
        </w:rPr>
        <w:t>conduct semi-struct</w:t>
      </w:r>
      <w:r w:rsidR="00DF2274">
        <w:rPr>
          <w:color w:val="000000" w:themeColor="text1"/>
        </w:rPr>
        <w:t>ur</w:t>
      </w:r>
      <w:r w:rsidRPr="00656607">
        <w:rPr>
          <w:color w:val="000000" w:themeColor="text1"/>
        </w:rPr>
        <w:t>ed interviews with every member of the primary</w:t>
      </w:r>
      <w:r w:rsidR="00700694">
        <w:rPr>
          <w:color w:val="000000" w:themeColor="text1"/>
        </w:rPr>
        <w:t xml:space="preserve"> </w:t>
      </w:r>
      <w:r w:rsidR="00700694" w:rsidRPr="00656607">
        <w:rPr>
          <w:color w:val="000000" w:themeColor="text1"/>
        </w:rPr>
        <w:t>(N=21)</w:t>
      </w:r>
      <w:r w:rsidRPr="00656607">
        <w:rPr>
          <w:color w:val="000000" w:themeColor="text1"/>
        </w:rPr>
        <w:t xml:space="preserve"> </w:t>
      </w:r>
      <w:r w:rsidR="001B6823" w:rsidRPr="00656607">
        <w:rPr>
          <w:color w:val="000000" w:themeColor="text1"/>
        </w:rPr>
        <w:t>and secondary (N=13) pathway. The interview data was analysed and used to create process maps of each vignette. Results demonstrated that the disease was managed very differently between primary and secondary care</w:t>
      </w:r>
      <w:r w:rsidR="002D000C" w:rsidRPr="00656607">
        <w:rPr>
          <w:color w:val="000000" w:themeColor="text1"/>
        </w:rPr>
        <w:t xml:space="preserve"> settings.</w:t>
      </w:r>
      <w:r w:rsidR="001B6823" w:rsidRPr="00656607">
        <w:rPr>
          <w:color w:val="000000" w:themeColor="text1"/>
        </w:rPr>
        <w:t xml:space="preserve"> In primary care, allied healthcare professionals</w:t>
      </w:r>
      <w:r w:rsidR="00656607" w:rsidRPr="00656607">
        <w:rPr>
          <w:color w:val="000000" w:themeColor="text1"/>
        </w:rPr>
        <w:t xml:space="preserve"> such as occupational therapists and physiotherapists</w:t>
      </w:r>
      <w:r w:rsidR="001B6823" w:rsidRPr="00656607">
        <w:rPr>
          <w:color w:val="000000" w:themeColor="text1"/>
        </w:rPr>
        <w:t xml:space="preserve"> played a </w:t>
      </w:r>
      <w:r w:rsidR="00656607" w:rsidRPr="00656607">
        <w:rPr>
          <w:color w:val="000000" w:themeColor="text1"/>
        </w:rPr>
        <w:t>major</w:t>
      </w:r>
      <w:r w:rsidR="001B6823" w:rsidRPr="00656607">
        <w:rPr>
          <w:color w:val="000000" w:themeColor="text1"/>
        </w:rPr>
        <w:t xml:space="preserve"> role in patient management. Contrastingly, in secondary care, specialist nurses and consultants led patient</w:t>
      </w:r>
      <w:r w:rsidR="002D000C" w:rsidRPr="00656607">
        <w:rPr>
          <w:color w:val="000000" w:themeColor="text1"/>
        </w:rPr>
        <w:t xml:space="preserve"> </w:t>
      </w:r>
      <w:r w:rsidR="001B6823" w:rsidRPr="00656607">
        <w:rPr>
          <w:color w:val="000000" w:themeColor="text1"/>
        </w:rPr>
        <w:t xml:space="preserve">management. </w:t>
      </w:r>
      <w:r w:rsidR="00834E43">
        <w:rPr>
          <w:color w:val="000000" w:themeColor="text1"/>
        </w:rPr>
        <w:t xml:space="preserve">The study contributes by highlighting </w:t>
      </w:r>
      <w:r w:rsidR="0052725A">
        <w:rPr>
          <w:color w:val="000000" w:themeColor="text1"/>
        </w:rPr>
        <w:t xml:space="preserve">areas of unnecessary complexity, </w:t>
      </w:r>
      <w:r w:rsidR="000C126A">
        <w:rPr>
          <w:color w:val="000000" w:themeColor="text1"/>
        </w:rPr>
        <w:t>pathway</w:t>
      </w:r>
      <w:r w:rsidR="0052725A">
        <w:rPr>
          <w:color w:val="000000" w:themeColor="text1"/>
        </w:rPr>
        <w:t xml:space="preserve"> inefficiencies</w:t>
      </w:r>
      <w:r w:rsidR="0078054C">
        <w:rPr>
          <w:color w:val="000000" w:themeColor="text1"/>
        </w:rPr>
        <w:t xml:space="preserve"> </w:t>
      </w:r>
      <w:r w:rsidR="0052725A">
        <w:rPr>
          <w:color w:val="000000" w:themeColor="text1"/>
        </w:rPr>
        <w:t xml:space="preserve">and by comparing </w:t>
      </w:r>
      <w:r w:rsidR="008A52A0">
        <w:rPr>
          <w:color w:val="000000" w:themeColor="text1"/>
        </w:rPr>
        <w:t>which of these management methods provides better value</w:t>
      </w:r>
      <w:r w:rsidR="0052725A">
        <w:rPr>
          <w:color w:val="000000" w:themeColor="text1"/>
        </w:rPr>
        <w:t xml:space="preserve"> in terms of cost per healthcare outcome</w:t>
      </w:r>
      <w:r w:rsidR="0078054C">
        <w:rPr>
          <w:color w:val="000000" w:themeColor="text1"/>
        </w:rPr>
        <w:t xml:space="preserve"> </w:t>
      </w:r>
      <w:r w:rsidR="00834E43">
        <w:rPr>
          <w:color w:val="000000" w:themeColor="text1"/>
        </w:rPr>
        <w:t>to enable optimisation of</w:t>
      </w:r>
      <w:r w:rsidR="00795876">
        <w:rPr>
          <w:color w:val="000000" w:themeColor="text1"/>
        </w:rPr>
        <w:t xml:space="preserve"> the care </w:t>
      </w:r>
      <w:r w:rsidR="0078054C">
        <w:rPr>
          <w:color w:val="000000" w:themeColor="text1"/>
        </w:rPr>
        <w:t>pathway and allow for the more accurate allocation of resources</w:t>
      </w:r>
      <w:r w:rsidR="00795876">
        <w:rPr>
          <w:color w:val="000000" w:themeColor="text1"/>
        </w:rPr>
        <w:t>.</w:t>
      </w:r>
      <w:r w:rsidR="0052725A">
        <w:rPr>
          <w:color w:val="000000" w:themeColor="text1"/>
        </w:rPr>
        <w:t xml:space="preserve"> The elimination of </w:t>
      </w:r>
      <w:r w:rsidR="00795876">
        <w:rPr>
          <w:color w:val="000000" w:themeColor="text1"/>
        </w:rPr>
        <w:t>overlap in roles between healthcare professionals</w:t>
      </w:r>
      <w:r w:rsidR="0052725A">
        <w:rPr>
          <w:color w:val="000000" w:themeColor="text1"/>
        </w:rPr>
        <w:t xml:space="preserve"> as well as drawing attention to</w:t>
      </w:r>
      <w:r w:rsidR="00795876">
        <w:rPr>
          <w:color w:val="000000" w:themeColor="text1"/>
        </w:rPr>
        <w:t xml:space="preserve"> tasks that could be automated</w:t>
      </w:r>
      <w:r w:rsidR="000C126A">
        <w:rPr>
          <w:color w:val="000000" w:themeColor="text1"/>
        </w:rPr>
        <w:t xml:space="preserve"> have the potential to reduce costs</w:t>
      </w:r>
      <w:r w:rsidR="0078054C">
        <w:rPr>
          <w:color w:val="000000" w:themeColor="text1"/>
        </w:rPr>
        <w:t>.</w:t>
      </w:r>
    </w:p>
    <w:p w14:paraId="081A0F7F" w14:textId="73D25894" w:rsidR="003D1CFA" w:rsidRDefault="00FB1AF1">
      <w:r w:rsidRPr="00FB1AF1">
        <w:rPr>
          <w:b/>
          <w:bCs/>
        </w:rPr>
        <w:t>Keywords:</w:t>
      </w:r>
      <w:r>
        <w:t xml:space="preserve"> </w:t>
      </w:r>
      <w:r w:rsidRPr="00FB1AF1">
        <w:t>chronic disease, healthcare, management, public health, public sector</w:t>
      </w:r>
    </w:p>
    <w:sectPr w:rsidR="003D1CFA" w:rsidSect="009A5D9A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497AD1"/>
    <w:multiLevelType w:val="multilevel"/>
    <w:tmpl w:val="F3301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CB9"/>
    <w:rsid w:val="00007B0E"/>
    <w:rsid w:val="00026262"/>
    <w:rsid w:val="00073E47"/>
    <w:rsid w:val="00082873"/>
    <w:rsid w:val="0009063A"/>
    <w:rsid w:val="000C126A"/>
    <w:rsid w:val="000C3129"/>
    <w:rsid w:val="000E0A2B"/>
    <w:rsid w:val="000F7A54"/>
    <w:rsid w:val="001543A5"/>
    <w:rsid w:val="0017620B"/>
    <w:rsid w:val="001B6823"/>
    <w:rsid w:val="001B6A6C"/>
    <w:rsid w:val="001C115D"/>
    <w:rsid w:val="001D2232"/>
    <w:rsid w:val="001E334F"/>
    <w:rsid w:val="002A5132"/>
    <w:rsid w:val="002C6AE3"/>
    <w:rsid w:val="002D000C"/>
    <w:rsid w:val="00312F1C"/>
    <w:rsid w:val="00347DD1"/>
    <w:rsid w:val="003501A4"/>
    <w:rsid w:val="00357AC0"/>
    <w:rsid w:val="00360D7D"/>
    <w:rsid w:val="003A5F4A"/>
    <w:rsid w:val="003B0A4F"/>
    <w:rsid w:val="003D082D"/>
    <w:rsid w:val="003E4ED8"/>
    <w:rsid w:val="003E6D31"/>
    <w:rsid w:val="004337FF"/>
    <w:rsid w:val="004662B1"/>
    <w:rsid w:val="0052725A"/>
    <w:rsid w:val="00545841"/>
    <w:rsid w:val="005473E7"/>
    <w:rsid w:val="0057557B"/>
    <w:rsid w:val="005816C1"/>
    <w:rsid w:val="005A0BE3"/>
    <w:rsid w:val="00603BC9"/>
    <w:rsid w:val="00656607"/>
    <w:rsid w:val="0068726E"/>
    <w:rsid w:val="00696929"/>
    <w:rsid w:val="006D4979"/>
    <w:rsid w:val="00700694"/>
    <w:rsid w:val="007228E1"/>
    <w:rsid w:val="007365DB"/>
    <w:rsid w:val="0078054C"/>
    <w:rsid w:val="00795876"/>
    <w:rsid w:val="007A6639"/>
    <w:rsid w:val="007D3025"/>
    <w:rsid w:val="007E1BFC"/>
    <w:rsid w:val="007E6A56"/>
    <w:rsid w:val="00821F1D"/>
    <w:rsid w:val="00826568"/>
    <w:rsid w:val="00834E43"/>
    <w:rsid w:val="008A52A0"/>
    <w:rsid w:val="008C2CB9"/>
    <w:rsid w:val="00967841"/>
    <w:rsid w:val="009A5D9A"/>
    <w:rsid w:val="009B7B30"/>
    <w:rsid w:val="00AA2EB9"/>
    <w:rsid w:val="00AA6E6B"/>
    <w:rsid w:val="00AB3BEA"/>
    <w:rsid w:val="00AC378E"/>
    <w:rsid w:val="00B41CC1"/>
    <w:rsid w:val="00BD4130"/>
    <w:rsid w:val="00BE124A"/>
    <w:rsid w:val="00C0178E"/>
    <w:rsid w:val="00C22550"/>
    <w:rsid w:val="00C43ABF"/>
    <w:rsid w:val="00C65B98"/>
    <w:rsid w:val="00C90A43"/>
    <w:rsid w:val="00CE3D42"/>
    <w:rsid w:val="00CE5B4A"/>
    <w:rsid w:val="00D22A53"/>
    <w:rsid w:val="00D63188"/>
    <w:rsid w:val="00D72F70"/>
    <w:rsid w:val="00DA42E8"/>
    <w:rsid w:val="00DA7FB7"/>
    <w:rsid w:val="00DC1B43"/>
    <w:rsid w:val="00DE2B5E"/>
    <w:rsid w:val="00DF2274"/>
    <w:rsid w:val="00E01B9D"/>
    <w:rsid w:val="00E30A45"/>
    <w:rsid w:val="00E36690"/>
    <w:rsid w:val="00E52678"/>
    <w:rsid w:val="00EE5AFB"/>
    <w:rsid w:val="00F14353"/>
    <w:rsid w:val="00F16A99"/>
    <w:rsid w:val="00FB1AF1"/>
    <w:rsid w:val="00FD1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C0BA9"/>
  <w14:defaultImageDpi w14:val="32767"/>
  <w15:chartTrackingRefBased/>
  <w15:docId w15:val="{C37F316F-7AE8-644D-9602-B0656BEDB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C2CB9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006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06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0694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06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0694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3188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188"/>
    <w:rPr>
      <w:rFonts w:ascii="Times New Roman" w:eastAsia="Times New Roman" w:hAnsi="Times New Roman" w:cs="Times New Roman"/>
      <w:sz w:val="18"/>
      <w:szCs w:val="18"/>
      <w:lang w:eastAsia="en-GB"/>
    </w:rPr>
  </w:style>
  <w:style w:type="paragraph" w:customStyle="1" w:styleId="contributor">
    <w:name w:val="contributor"/>
    <w:basedOn w:val="Normal"/>
    <w:rsid w:val="00FB1AF1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sid w:val="00FB1A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038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Kenny</dc:creator>
  <cp:keywords/>
  <dc:description/>
  <cp:lastModifiedBy>Christina Kenny</cp:lastModifiedBy>
  <cp:revision>3</cp:revision>
  <dcterms:created xsi:type="dcterms:W3CDTF">2022-04-22T14:52:00Z</dcterms:created>
  <dcterms:modified xsi:type="dcterms:W3CDTF">2022-04-22T14:53:00Z</dcterms:modified>
</cp:coreProperties>
</file>